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68F4B" w14:textId="5849DAF8" w:rsidR="004A03C3" w:rsidRDefault="004A03C3" w:rsidP="004A03C3">
      <w:pPr>
        <w:spacing w:line="480" w:lineRule="auto"/>
        <w:jc w:val="center"/>
        <w:rPr>
          <w:b/>
          <w:color w:val="000000"/>
          <w:lang w:val="en-US"/>
        </w:rPr>
      </w:pPr>
      <w:r w:rsidRPr="00947C0C">
        <w:rPr>
          <w:b/>
          <w:lang w:val="en-US"/>
        </w:rPr>
        <w:t xml:space="preserve">Depression in patients with </w:t>
      </w:r>
      <w:r w:rsidRPr="00947C0C">
        <w:rPr>
          <w:b/>
          <w:color w:val="000000"/>
          <w:lang w:val="en-US"/>
        </w:rPr>
        <w:t>peripheral arterial disease</w:t>
      </w:r>
    </w:p>
    <w:p w14:paraId="2462516F" w14:textId="77777777" w:rsidR="0037344F" w:rsidRDefault="0037344F" w:rsidP="004A03C3">
      <w:pPr>
        <w:spacing w:line="480" w:lineRule="auto"/>
        <w:jc w:val="center"/>
        <w:rPr>
          <w:b/>
          <w:color w:val="000000"/>
          <w:lang w:val="en-US"/>
        </w:rPr>
      </w:pPr>
    </w:p>
    <w:p w14:paraId="041082A3" w14:textId="77777777" w:rsidR="0037344F" w:rsidRPr="00E3485D" w:rsidRDefault="0037344F" w:rsidP="0037344F">
      <w:pPr>
        <w:spacing w:line="360" w:lineRule="auto"/>
        <w:jc w:val="center"/>
        <w:rPr>
          <w:vertAlign w:val="superscript"/>
          <w:lang w:val="en-US"/>
        </w:rPr>
      </w:pPr>
      <w:r w:rsidRPr="00E3485D">
        <w:rPr>
          <w:lang w:val="en-US"/>
        </w:rPr>
        <w:t xml:space="preserve">Gergely Tóth-Vajna </w:t>
      </w:r>
      <w:r w:rsidRPr="00E3485D">
        <w:rPr>
          <w:vertAlign w:val="superscript"/>
          <w:lang w:val="en-US"/>
        </w:rPr>
        <w:t>a,</w:t>
      </w:r>
      <w:r w:rsidRPr="00E3485D">
        <w:rPr>
          <w:vertAlign w:val="superscript"/>
          <w:lang w:val="en-US"/>
        </w:rPr>
        <w:sym w:font="Symbol" w:char="F02A"/>
      </w:r>
      <w:r w:rsidRPr="00E3485D">
        <w:rPr>
          <w:lang w:val="en-US"/>
        </w:rPr>
        <w:t xml:space="preserve">, Zsombor Tóth-Vajna </w:t>
      </w:r>
      <w:r w:rsidRPr="00E3485D">
        <w:rPr>
          <w:vertAlign w:val="superscript"/>
          <w:lang w:val="en-US"/>
        </w:rPr>
        <w:t>b</w:t>
      </w:r>
      <w:r w:rsidRPr="00E3485D">
        <w:rPr>
          <w:lang w:val="en-US"/>
        </w:rPr>
        <w:t xml:space="preserve">, </w:t>
      </w:r>
      <w:proofErr w:type="spellStart"/>
      <w:r w:rsidRPr="00E3485D">
        <w:rPr>
          <w:lang w:val="en-US"/>
        </w:rPr>
        <w:t>Piroska</w:t>
      </w:r>
      <w:proofErr w:type="spellEnd"/>
      <w:r w:rsidRPr="00E3485D">
        <w:rPr>
          <w:lang w:val="en-US"/>
        </w:rPr>
        <w:t xml:space="preserve"> Balog </w:t>
      </w:r>
      <w:r w:rsidRPr="00E3485D">
        <w:rPr>
          <w:vertAlign w:val="superscript"/>
          <w:lang w:val="en-US"/>
        </w:rPr>
        <w:t>a</w:t>
      </w:r>
    </w:p>
    <w:p w14:paraId="087054DA" w14:textId="77777777" w:rsidR="0037344F" w:rsidRPr="00E3485D" w:rsidRDefault="0037344F" w:rsidP="0037344F">
      <w:pPr>
        <w:spacing w:line="360" w:lineRule="auto"/>
        <w:jc w:val="center"/>
        <w:rPr>
          <w:vertAlign w:val="superscript"/>
          <w:lang w:val="en-US"/>
        </w:rPr>
      </w:pPr>
    </w:p>
    <w:p w14:paraId="5873D40F" w14:textId="77777777" w:rsidR="0037344F" w:rsidRPr="00E3485D" w:rsidRDefault="0037344F" w:rsidP="0037344F">
      <w:pPr>
        <w:spacing w:line="360" w:lineRule="auto"/>
        <w:jc w:val="center"/>
        <w:rPr>
          <w:color w:val="000000"/>
          <w:sz w:val="20"/>
          <w:szCs w:val="20"/>
          <w:lang w:val="en-US"/>
        </w:rPr>
      </w:pPr>
      <w:proofErr w:type="spellStart"/>
      <w:proofErr w:type="gramStart"/>
      <w:r w:rsidRPr="00E3485D">
        <w:rPr>
          <w:vertAlign w:val="superscript"/>
          <w:lang w:val="en-US"/>
        </w:rPr>
        <w:t>a</w:t>
      </w:r>
      <w:proofErr w:type="spellEnd"/>
      <w:proofErr w:type="gramEnd"/>
      <w:r w:rsidRPr="00E3485D">
        <w:rPr>
          <w:vertAlign w:val="superscript"/>
          <w:lang w:val="en-US"/>
        </w:rPr>
        <w:t xml:space="preserve"> </w:t>
      </w:r>
      <w:r w:rsidRPr="00E3485D">
        <w:rPr>
          <w:color w:val="000000"/>
          <w:lang w:val="en-US"/>
        </w:rPr>
        <w:t xml:space="preserve">Institute of </w:t>
      </w:r>
      <w:proofErr w:type="spellStart"/>
      <w:r w:rsidRPr="00E3485D">
        <w:rPr>
          <w:color w:val="000000"/>
          <w:lang w:val="en-US"/>
        </w:rPr>
        <w:t>Behavioural</w:t>
      </w:r>
      <w:proofErr w:type="spellEnd"/>
      <w:r w:rsidRPr="00E3485D">
        <w:rPr>
          <w:color w:val="000000"/>
          <w:lang w:val="en-US"/>
        </w:rPr>
        <w:t xml:space="preserve"> Sciences, Semmelweis University, 1089 Budapest, </w:t>
      </w:r>
      <w:proofErr w:type="spellStart"/>
      <w:r w:rsidRPr="00E3485D">
        <w:rPr>
          <w:color w:val="000000"/>
          <w:lang w:val="en-US"/>
        </w:rPr>
        <w:t>Nagyvárad</w:t>
      </w:r>
      <w:proofErr w:type="spellEnd"/>
      <w:r w:rsidRPr="00E3485D">
        <w:rPr>
          <w:color w:val="000000"/>
          <w:lang w:val="en-US"/>
        </w:rPr>
        <w:t xml:space="preserve"> </w:t>
      </w:r>
      <w:proofErr w:type="spellStart"/>
      <w:r w:rsidRPr="00E3485D">
        <w:rPr>
          <w:color w:val="000000"/>
          <w:lang w:val="en-US"/>
        </w:rPr>
        <w:t>tér</w:t>
      </w:r>
      <w:proofErr w:type="spellEnd"/>
      <w:r w:rsidRPr="00E3485D">
        <w:rPr>
          <w:color w:val="000000"/>
          <w:lang w:val="en-US"/>
        </w:rPr>
        <w:t xml:space="preserve"> 4. XX. </w:t>
      </w:r>
      <w:proofErr w:type="spellStart"/>
      <w:r w:rsidRPr="00E3485D">
        <w:rPr>
          <w:color w:val="000000"/>
          <w:lang w:val="en-US"/>
        </w:rPr>
        <w:t>emelet</w:t>
      </w:r>
      <w:proofErr w:type="spellEnd"/>
      <w:r w:rsidRPr="00E3485D">
        <w:rPr>
          <w:color w:val="000000"/>
          <w:lang w:val="en-US"/>
        </w:rPr>
        <w:t xml:space="preserve">, Hungary, </w:t>
      </w:r>
      <w:hyperlink r:id="rId4" w:history="1">
        <w:r w:rsidRPr="00E3485D">
          <w:rPr>
            <w:rStyle w:val="Hiperhivatkozs"/>
            <w:lang w:val="en-US"/>
          </w:rPr>
          <w:t>balogppiroska@gmail.com</w:t>
        </w:r>
      </w:hyperlink>
      <w:r w:rsidRPr="00E3485D">
        <w:rPr>
          <w:color w:val="000000"/>
          <w:lang w:val="en-US"/>
        </w:rPr>
        <w:t xml:space="preserve"> </w:t>
      </w:r>
    </w:p>
    <w:p w14:paraId="6E9B2B5F" w14:textId="77777777" w:rsidR="0037344F" w:rsidRPr="00E3485D" w:rsidRDefault="0037344F" w:rsidP="0037344F">
      <w:pPr>
        <w:spacing w:line="360" w:lineRule="auto"/>
        <w:jc w:val="center"/>
        <w:rPr>
          <w:iCs/>
          <w:lang w:val="en-US"/>
        </w:rPr>
      </w:pPr>
      <w:r w:rsidRPr="00E3485D">
        <w:rPr>
          <w:vertAlign w:val="superscript"/>
          <w:lang w:val="en-US"/>
        </w:rPr>
        <w:t xml:space="preserve">b </w:t>
      </w:r>
      <w:r w:rsidRPr="00E3485D">
        <w:rPr>
          <w:iCs/>
          <w:lang w:val="en-US"/>
        </w:rPr>
        <w:t xml:space="preserve">Heart and Vascular Center, Department of Vascular Surgery, Semmelweis University, 1122 Budapest, </w:t>
      </w:r>
      <w:proofErr w:type="spellStart"/>
      <w:r w:rsidRPr="00E3485D">
        <w:rPr>
          <w:iCs/>
          <w:lang w:val="en-US"/>
        </w:rPr>
        <w:t>Városmajor</w:t>
      </w:r>
      <w:proofErr w:type="spellEnd"/>
      <w:r w:rsidRPr="00E3485D">
        <w:rPr>
          <w:iCs/>
          <w:lang w:val="en-US"/>
        </w:rPr>
        <w:t xml:space="preserve"> </w:t>
      </w:r>
      <w:proofErr w:type="spellStart"/>
      <w:r w:rsidRPr="00E3485D">
        <w:rPr>
          <w:iCs/>
          <w:lang w:val="en-US"/>
        </w:rPr>
        <w:t>utca</w:t>
      </w:r>
      <w:proofErr w:type="spellEnd"/>
      <w:r w:rsidRPr="00E3485D">
        <w:rPr>
          <w:iCs/>
          <w:lang w:val="en-US"/>
        </w:rPr>
        <w:t xml:space="preserve"> 68., Hungary, </w:t>
      </w:r>
      <w:hyperlink r:id="rId5" w:history="1">
        <w:r w:rsidRPr="00E3485D">
          <w:rPr>
            <w:rStyle w:val="Hiperhivatkozs"/>
            <w:iCs/>
            <w:lang w:val="en-US"/>
          </w:rPr>
          <w:t>tothzsomi@gmail.com</w:t>
        </w:r>
      </w:hyperlink>
      <w:r w:rsidRPr="00E3485D">
        <w:rPr>
          <w:iCs/>
          <w:lang w:val="en-US"/>
        </w:rPr>
        <w:t xml:space="preserve"> </w:t>
      </w:r>
    </w:p>
    <w:p w14:paraId="51DBD93E" w14:textId="77777777" w:rsidR="0037344F" w:rsidRPr="00E3485D" w:rsidRDefault="0037344F" w:rsidP="0037344F">
      <w:pPr>
        <w:spacing w:line="360" w:lineRule="auto"/>
        <w:rPr>
          <w:lang w:val="en-US"/>
        </w:rPr>
      </w:pPr>
    </w:p>
    <w:p w14:paraId="7A29F191" w14:textId="77777777" w:rsidR="0037344F" w:rsidRPr="00E3485D" w:rsidRDefault="0037344F" w:rsidP="0037344F">
      <w:pPr>
        <w:spacing w:line="360" w:lineRule="auto"/>
        <w:jc w:val="center"/>
        <w:rPr>
          <w:color w:val="000000"/>
          <w:lang w:val="en-US"/>
        </w:rPr>
      </w:pPr>
      <w:r w:rsidRPr="00E3485D">
        <w:rPr>
          <w:vertAlign w:val="superscript"/>
          <w:lang w:val="en-US"/>
        </w:rPr>
        <w:t>*</w:t>
      </w:r>
      <w:r w:rsidRPr="00E3485D">
        <w:rPr>
          <w:lang w:val="en-US"/>
        </w:rPr>
        <w:t xml:space="preserve"> Corresponding author at: </w:t>
      </w:r>
      <w:r w:rsidRPr="00E3485D">
        <w:rPr>
          <w:color w:val="000000"/>
          <w:lang w:val="en-US"/>
        </w:rPr>
        <w:t xml:space="preserve">Institute of </w:t>
      </w:r>
      <w:proofErr w:type="spellStart"/>
      <w:r w:rsidRPr="00E3485D">
        <w:rPr>
          <w:color w:val="000000"/>
          <w:lang w:val="en-US"/>
        </w:rPr>
        <w:t>Behavioural</w:t>
      </w:r>
      <w:proofErr w:type="spellEnd"/>
      <w:r w:rsidRPr="00E3485D">
        <w:rPr>
          <w:color w:val="000000"/>
          <w:lang w:val="en-US"/>
        </w:rPr>
        <w:t xml:space="preserve"> Sciences, Semmelweis University, 1089 Budapest, </w:t>
      </w:r>
      <w:proofErr w:type="spellStart"/>
      <w:r w:rsidRPr="00E3485D">
        <w:rPr>
          <w:color w:val="000000"/>
          <w:lang w:val="en-US"/>
        </w:rPr>
        <w:t>Nagyvárad</w:t>
      </w:r>
      <w:proofErr w:type="spellEnd"/>
      <w:r w:rsidRPr="00E3485D">
        <w:rPr>
          <w:color w:val="000000"/>
          <w:lang w:val="en-US"/>
        </w:rPr>
        <w:t xml:space="preserve"> </w:t>
      </w:r>
      <w:proofErr w:type="spellStart"/>
      <w:r w:rsidRPr="00E3485D">
        <w:rPr>
          <w:color w:val="000000"/>
          <w:lang w:val="en-US"/>
        </w:rPr>
        <w:t>tér</w:t>
      </w:r>
      <w:proofErr w:type="spellEnd"/>
      <w:r w:rsidRPr="00E3485D">
        <w:rPr>
          <w:color w:val="000000"/>
          <w:lang w:val="en-US"/>
        </w:rPr>
        <w:t xml:space="preserve"> 4. XX. </w:t>
      </w:r>
      <w:proofErr w:type="spellStart"/>
      <w:r w:rsidRPr="00E3485D">
        <w:rPr>
          <w:color w:val="000000"/>
          <w:lang w:val="en-US"/>
        </w:rPr>
        <w:t>emelet</w:t>
      </w:r>
      <w:proofErr w:type="spellEnd"/>
      <w:r w:rsidRPr="00E3485D">
        <w:rPr>
          <w:color w:val="000000"/>
          <w:lang w:val="en-US"/>
        </w:rPr>
        <w:t>, Hungary</w:t>
      </w:r>
    </w:p>
    <w:p w14:paraId="362543E8" w14:textId="77777777" w:rsidR="0037344F" w:rsidRPr="00E3485D" w:rsidRDefault="0037344F" w:rsidP="0037344F">
      <w:pPr>
        <w:spacing w:line="360" w:lineRule="auto"/>
        <w:jc w:val="center"/>
        <w:rPr>
          <w:lang w:val="en-US"/>
        </w:rPr>
      </w:pPr>
      <w:r w:rsidRPr="00E3485D">
        <w:rPr>
          <w:color w:val="000000"/>
          <w:lang w:val="en-US"/>
        </w:rPr>
        <w:t>E-mail addr</w:t>
      </w:r>
      <w:r w:rsidRPr="00E3485D">
        <w:rPr>
          <w:lang w:val="en-US"/>
        </w:rPr>
        <w:t xml:space="preserve">esses: </w:t>
      </w:r>
      <w:hyperlink r:id="rId6" w:history="1">
        <w:r w:rsidRPr="00E3485D">
          <w:rPr>
            <w:rStyle w:val="Hiperhivatkozs"/>
            <w:lang w:val="en-US"/>
          </w:rPr>
          <w:t>toth-vajna.gergely@med.semmelweis-univ.hu</w:t>
        </w:r>
      </w:hyperlink>
      <w:r w:rsidRPr="00E3485D">
        <w:rPr>
          <w:lang w:val="en-US"/>
        </w:rPr>
        <w:t xml:space="preserve">, </w:t>
      </w:r>
      <w:hyperlink r:id="rId7" w:history="1">
        <w:r w:rsidRPr="00E3485D">
          <w:rPr>
            <w:rStyle w:val="Hiperhivatkozs"/>
            <w:lang w:val="en-US"/>
          </w:rPr>
          <w:t>tothgeri@gmail.com</w:t>
        </w:r>
      </w:hyperlink>
    </w:p>
    <w:p w14:paraId="4EAAFB6A" w14:textId="77777777" w:rsidR="0037344F" w:rsidRPr="00E3485D" w:rsidRDefault="0037344F" w:rsidP="0037344F">
      <w:pPr>
        <w:spacing w:line="360" w:lineRule="auto"/>
        <w:jc w:val="center"/>
        <w:rPr>
          <w:color w:val="000000"/>
          <w:lang w:val="en-US"/>
        </w:rPr>
      </w:pPr>
      <w:r w:rsidRPr="00E3485D">
        <w:rPr>
          <w:color w:val="000000"/>
          <w:lang w:val="en-US"/>
        </w:rPr>
        <w:t>Phone number: +36309021050; Fax: +3612102955</w:t>
      </w:r>
    </w:p>
    <w:p w14:paraId="7CE3FACC" w14:textId="77777777" w:rsidR="004A03C3" w:rsidRDefault="004A03C3" w:rsidP="004A03C3">
      <w:pPr>
        <w:spacing w:line="480" w:lineRule="auto"/>
        <w:jc w:val="center"/>
        <w:rPr>
          <w:b/>
          <w:color w:val="000000"/>
          <w:lang w:val="en-US"/>
        </w:rPr>
      </w:pPr>
    </w:p>
    <w:p w14:paraId="51195A0C" w14:textId="77777777" w:rsidR="004A03C3" w:rsidRPr="00947C0C" w:rsidRDefault="004A03C3" w:rsidP="004A03C3">
      <w:pPr>
        <w:spacing w:line="480" w:lineRule="auto"/>
        <w:jc w:val="center"/>
        <w:rPr>
          <w:b/>
          <w:lang w:val="en-US"/>
        </w:rPr>
      </w:pPr>
      <w:r w:rsidRPr="00947C0C">
        <w:rPr>
          <w:b/>
          <w:lang w:val="en-US"/>
        </w:rPr>
        <w:t>Abstract</w:t>
      </w:r>
    </w:p>
    <w:p w14:paraId="54A0549A" w14:textId="77777777" w:rsidR="004A03C3" w:rsidRDefault="004A03C3" w:rsidP="004A03C3">
      <w:pPr>
        <w:spacing w:line="480" w:lineRule="auto"/>
        <w:rPr>
          <w:b/>
          <w:u w:val="single"/>
          <w:lang w:val="en-US"/>
        </w:rPr>
      </w:pPr>
    </w:p>
    <w:p w14:paraId="238DC1AC" w14:textId="77777777" w:rsidR="00466AFE" w:rsidRDefault="004A03C3" w:rsidP="004A03C3">
      <w:pPr>
        <w:spacing w:line="480" w:lineRule="auto"/>
        <w:rPr>
          <w:lang w:val="en-US"/>
        </w:rPr>
      </w:pPr>
      <w:r w:rsidRPr="00947C0C">
        <w:rPr>
          <w:lang w:val="en-US"/>
        </w:rPr>
        <w:t>Background/objective:</w:t>
      </w:r>
      <w:r w:rsidR="000B6488">
        <w:rPr>
          <w:lang w:val="en-US"/>
        </w:rPr>
        <w:t xml:space="preserve"> </w:t>
      </w:r>
      <w:r w:rsidR="000B6488" w:rsidRPr="003E60A9">
        <w:rPr>
          <w:lang w:val="en-US"/>
        </w:rPr>
        <w:t>The aim of the present study was</w:t>
      </w:r>
      <w:r w:rsidR="000B6488">
        <w:rPr>
          <w:lang w:val="en-US"/>
        </w:rPr>
        <w:t xml:space="preserve"> </w:t>
      </w:r>
      <w:r w:rsidR="000B6488">
        <w:rPr>
          <w:lang w:val="en-US"/>
        </w:rPr>
        <w:t xml:space="preserve">to </w:t>
      </w:r>
      <w:r w:rsidR="000B6488">
        <w:rPr>
          <w:lang w:val="en-US"/>
        </w:rPr>
        <w:t>examine the association of depressive symptomatology with PAD, independently of traditional risk factors</w:t>
      </w:r>
      <w:r w:rsidRPr="00310C9F">
        <w:rPr>
          <w:lang w:val="en-US"/>
        </w:rPr>
        <w:t>.</w:t>
      </w:r>
      <w:r>
        <w:rPr>
          <w:lang w:val="en-US"/>
        </w:rPr>
        <w:t xml:space="preserve"> </w:t>
      </w:r>
    </w:p>
    <w:p w14:paraId="43ADF634" w14:textId="77777777" w:rsidR="00466AFE" w:rsidRDefault="004A03C3" w:rsidP="004A03C3">
      <w:pPr>
        <w:spacing w:line="480" w:lineRule="auto"/>
        <w:rPr>
          <w:lang w:val="en-US"/>
        </w:rPr>
      </w:pPr>
      <w:r w:rsidRPr="00947C0C">
        <w:rPr>
          <w:lang w:val="en-US"/>
        </w:rPr>
        <w:t xml:space="preserve">Method: </w:t>
      </w:r>
      <w:r w:rsidRPr="00310C9F">
        <w:rPr>
          <w:lang w:val="en-US"/>
        </w:rPr>
        <w:t xml:space="preserve">The sample comprised of 300 individuals </w:t>
      </w:r>
      <w:r w:rsidRPr="00310C9F">
        <w:rPr>
          <w:lang w:val="en-GB"/>
        </w:rPr>
        <w:t>(</w:t>
      </w:r>
      <w:r w:rsidRPr="005D6968">
        <w:rPr>
          <w:i/>
          <w:lang w:val="en-GB"/>
        </w:rPr>
        <w:t>M</w:t>
      </w:r>
      <w:r w:rsidRPr="005D6968">
        <w:rPr>
          <w:i/>
          <w:vertAlign w:val="subscript"/>
          <w:lang w:val="en-GB"/>
        </w:rPr>
        <w:t>age</w:t>
      </w:r>
      <w:r w:rsidRPr="00310C9F">
        <w:rPr>
          <w:lang w:val="en-US"/>
        </w:rPr>
        <w:t>=65.3±8.7 years, 61.0% female</w:t>
      </w:r>
      <w:r w:rsidRPr="00310C9F">
        <w:rPr>
          <w:lang w:val="en-GB"/>
        </w:rPr>
        <w:t xml:space="preserve">) recruited </w:t>
      </w:r>
      <w:r>
        <w:rPr>
          <w:lang w:val="en-GB"/>
        </w:rPr>
        <w:t>from</w:t>
      </w:r>
      <w:r w:rsidRPr="00310C9F">
        <w:rPr>
          <w:lang w:val="en-GB"/>
        </w:rPr>
        <w:t xml:space="preserve"> the offices of 33 general practitioners</w:t>
      </w:r>
      <w:r w:rsidRPr="00310C9F">
        <w:rPr>
          <w:lang w:val="en-US"/>
        </w:rPr>
        <w:t xml:space="preserve">. </w:t>
      </w:r>
      <w:r w:rsidRPr="00310C9F">
        <w:rPr>
          <w:color w:val="000000" w:themeColor="text1"/>
          <w:lang w:val="en-GB"/>
        </w:rPr>
        <w:t>Based on at-rest ankle-brachial index</w:t>
      </w:r>
      <w:r>
        <w:rPr>
          <w:color w:val="000000" w:themeColor="text1"/>
          <w:lang w:val="en-GB"/>
        </w:rPr>
        <w:t xml:space="preserve"> (ABI)</w:t>
      </w:r>
      <w:r w:rsidRPr="00310C9F">
        <w:rPr>
          <w:color w:val="000000" w:themeColor="text1"/>
          <w:lang w:val="en-GB"/>
        </w:rPr>
        <w:t xml:space="preserve"> values and </w:t>
      </w:r>
      <w:r w:rsidRPr="001328BC">
        <w:rPr>
          <w:color w:val="000000" w:themeColor="text1"/>
          <w:lang w:val="en-US"/>
        </w:rPr>
        <w:t xml:space="preserve">claudication </w:t>
      </w:r>
      <w:r w:rsidRPr="00310C9F">
        <w:rPr>
          <w:color w:val="000000" w:themeColor="text1"/>
          <w:lang w:val="en-GB"/>
        </w:rPr>
        <w:t xml:space="preserve">symptoms, four </w:t>
      </w:r>
      <w:r>
        <w:rPr>
          <w:color w:val="000000" w:themeColor="text1"/>
          <w:lang w:val="en-GB"/>
        </w:rPr>
        <w:t>subsamples were formed</w:t>
      </w:r>
      <w:r w:rsidRPr="00310C9F">
        <w:rPr>
          <w:color w:val="000000" w:themeColor="text1"/>
          <w:lang w:val="en-GB"/>
        </w:rPr>
        <w:t xml:space="preserve">: clear PAD-positive, clear PAD-negative, </w:t>
      </w:r>
      <w:r w:rsidRPr="00310C9F">
        <w:rPr>
          <w:iCs/>
          <w:lang w:val="en-GB"/>
        </w:rPr>
        <w:t>ABI-negative but symptomatic</w:t>
      </w:r>
      <w:r w:rsidRPr="00310C9F">
        <w:rPr>
          <w:lang w:val="en-GB"/>
        </w:rPr>
        <w:t xml:space="preserve">, and </w:t>
      </w:r>
      <w:r>
        <w:rPr>
          <w:lang w:val="en-GB"/>
        </w:rPr>
        <w:t>a</w:t>
      </w:r>
      <w:r w:rsidRPr="00310C9F">
        <w:rPr>
          <w:lang w:val="en-GB"/>
        </w:rPr>
        <w:t xml:space="preserve"> </w:t>
      </w:r>
      <w:r w:rsidRPr="00310C9F">
        <w:rPr>
          <w:iCs/>
          <w:color w:val="000000" w:themeColor="text1"/>
          <w:lang w:val="en-GB"/>
        </w:rPr>
        <w:t>non</w:t>
      </w:r>
      <w:r w:rsidRPr="00310C9F">
        <w:rPr>
          <w:iCs/>
          <w:lang w:val="en-GB"/>
        </w:rPr>
        <w:t xml:space="preserve">-compressible-artery group. </w:t>
      </w:r>
      <w:r>
        <w:rPr>
          <w:iCs/>
          <w:lang w:val="en-GB"/>
        </w:rPr>
        <w:t xml:space="preserve">The </w:t>
      </w:r>
      <w:r w:rsidRPr="00310C9F">
        <w:rPr>
          <w:lang w:val="en-GB"/>
        </w:rPr>
        <w:t xml:space="preserve">role of depression (assessed by a shortened version of the BDI), </w:t>
      </w:r>
      <w:r w:rsidRPr="00310C9F">
        <w:rPr>
          <w:lang w:val="en-US"/>
        </w:rPr>
        <w:t xml:space="preserve">in predicting PAD status was examined using multinomial logistic regression analysis – controlled for sex, age, hypertonia, diabetes, smoking, hazardous drinking, and body mass index. </w:t>
      </w:r>
    </w:p>
    <w:p w14:paraId="2EAF220B" w14:textId="2992A700" w:rsidR="00070B98" w:rsidRDefault="004A03C3" w:rsidP="004A03C3">
      <w:pPr>
        <w:spacing w:line="480" w:lineRule="auto"/>
        <w:rPr>
          <w:lang w:val="en-US"/>
        </w:rPr>
      </w:pPr>
      <w:r w:rsidRPr="00947C0C">
        <w:rPr>
          <w:lang w:val="en-US"/>
        </w:rPr>
        <w:t xml:space="preserve">Results: </w:t>
      </w:r>
      <w:r w:rsidRPr="00310C9F">
        <w:rPr>
          <w:lang w:val="en-US"/>
        </w:rPr>
        <w:t xml:space="preserve">Depressive symptomatology was significant </w:t>
      </w:r>
      <w:r w:rsidR="00070B98">
        <w:rPr>
          <w:lang w:val="en-US"/>
        </w:rPr>
        <w:t xml:space="preserve"> </w:t>
      </w:r>
      <w:r w:rsidRPr="00310C9F">
        <w:rPr>
          <w:lang w:val="en-US"/>
        </w:rPr>
        <w:t xml:space="preserve">in predicting </w:t>
      </w:r>
      <w:r w:rsidR="00466AFE">
        <w:rPr>
          <w:lang w:val="en-US"/>
        </w:rPr>
        <w:t>PAD</w:t>
      </w:r>
      <w:r w:rsidRPr="00310C9F">
        <w:rPr>
          <w:lang w:val="en-US"/>
        </w:rPr>
        <w:t xml:space="preserve"> status </w:t>
      </w:r>
      <w:r w:rsidR="00070B98">
        <w:rPr>
          <w:lang w:val="en-US"/>
        </w:rPr>
        <w:t xml:space="preserve">for </w:t>
      </w:r>
      <w:r w:rsidR="00466AFE">
        <w:rPr>
          <w:lang w:val="en-US"/>
        </w:rPr>
        <w:t xml:space="preserve">the </w:t>
      </w:r>
      <w:r w:rsidR="00070B98">
        <w:rPr>
          <w:lang w:val="en-US"/>
        </w:rPr>
        <w:t>clear PAD</w:t>
      </w:r>
      <w:r w:rsidR="00466AFE">
        <w:rPr>
          <w:lang w:val="en-US"/>
        </w:rPr>
        <w:t>-</w:t>
      </w:r>
      <w:r w:rsidR="00070B98">
        <w:rPr>
          <w:lang w:val="en-US"/>
        </w:rPr>
        <w:t>positive</w:t>
      </w:r>
      <w:r w:rsidR="00466AFE">
        <w:rPr>
          <w:lang w:val="en-US"/>
        </w:rPr>
        <w:t xml:space="preserve"> </w:t>
      </w:r>
      <w:r w:rsidR="00466AFE">
        <w:rPr>
          <w:lang w:val="en-US"/>
        </w:rPr>
        <w:t>(OR: 1,48 (1,33-165) )</w:t>
      </w:r>
      <w:r w:rsidR="00466AFE">
        <w:rPr>
          <w:lang w:val="en-US"/>
        </w:rPr>
        <w:t>, the</w:t>
      </w:r>
      <w:r w:rsidR="00070B98">
        <w:rPr>
          <w:lang w:val="en-US"/>
        </w:rPr>
        <w:t xml:space="preserve"> </w:t>
      </w:r>
      <w:r w:rsidR="00070B98" w:rsidRPr="00070B98">
        <w:rPr>
          <w:lang w:val="en-US"/>
        </w:rPr>
        <w:t>ABI-negative but symptomatic</w:t>
      </w:r>
      <w:r w:rsidRPr="00310C9F">
        <w:rPr>
          <w:lang w:val="en-US"/>
        </w:rPr>
        <w:t xml:space="preserve"> </w:t>
      </w:r>
      <w:r w:rsidR="00466AFE">
        <w:rPr>
          <w:lang w:val="en-US"/>
        </w:rPr>
        <w:t>(OR: 1,37 (1,22-</w:t>
      </w:r>
      <w:r w:rsidR="00466AFE">
        <w:rPr>
          <w:lang w:val="en-US"/>
        </w:rPr>
        <w:lastRenderedPageBreak/>
        <w:t xml:space="preserve">1,53)) </w:t>
      </w:r>
      <w:r w:rsidR="00070B98">
        <w:rPr>
          <w:lang w:val="en-US"/>
        </w:rPr>
        <w:t>and</w:t>
      </w:r>
      <w:r w:rsidR="00466AFE">
        <w:rPr>
          <w:lang w:val="en-US"/>
        </w:rPr>
        <w:t xml:space="preserve"> </w:t>
      </w:r>
      <w:r w:rsidR="00070B98">
        <w:rPr>
          <w:lang w:val="en-US"/>
        </w:rPr>
        <w:t xml:space="preserve">for </w:t>
      </w:r>
      <w:r w:rsidR="00466AFE">
        <w:rPr>
          <w:lang w:val="en-US"/>
        </w:rPr>
        <w:t xml:space="preserve">the </w:t>
      </w:r>
      <w:r w:rsidR="00070B98" w:rsidRPr="00070B98">
        <w:rPr>
          <w:lang w:val="en-US"/>
        </w:rPr>
        <w:t xml:space="preserve">non-compressible-artery group </w:t>
      </w:r>
      <w:r w:rsidR="00466AFE">
        <w:rPr>
          <w:lang w:val="en-US"/>
        </w:rPr>
        <w:t xml:space="preserve">(OR: 1,14 (1-1,3)) </w:t>
      </w:r>
      <w:r w:rsidRPr="00310C9F">
        <w:rPr>
          <w:lang w:val="en-US"/>
        </w:rPr>
        <w:t>after controlling for traditional risk factors.</w:t>
      </w:r>
    </w:p>
    <w:p w14:paraId="48B0992A" w14:textId="7FDAF5B5" w:rsidR="004A03C3" w:rsidRDefault="004A03C3" w:rsidP="004A03C3">
      <w:pPr>
        <w:spacing w:line="480" w:lineRule="auto"/>
        <w:rPr>
          <w:lang w:val="en-US"/>
        </w:rPr>
      </w:pPr>
      <w:r w:rsidRPr="00947C0C">
        <w:rPr>
          <w:lang w:val="en-US"/>
        </w:rPr>
        <w:t>Conclusions:</w:t>
      </w:r>
      <w:r w:rsidRPr="00310C9F">
        <w:rPr>
          <w:lang w:val="en-US"/>
        </w:rPr>
        <w:t xml:space="preserve"> </w:t>
      </w:r>
      <w:r w:rsidR="00CA3F8E">
        <w:rPr>
          <w:lang w:val="en-US"/>
        </w:rPr>
        <w:t>Beside age and smoking, depressive symptoms have been significantly associated with PAD status.</w:t>
      </w:r>
    </w:p>
    <w:p w14:paraId="0E1121DC" w14:textId="7ACC6C20" w:rsidR="00CA3F8E" w:rsidRDefault="00CA3F8E" w:rsidP="004A03C3">
      <w:pPr>
        <w:spacing w:line="480" w:lineRule="auto"/>
        <w:rPr>
          <w:lang w:val="en-US"/>
        </w:rPr>
      </w:pPr>
    </w:p>
    <w:p w14:paraId="0F5D0150" w14:textId="0E06065F" w:rsidR="00031A45" w:rsidRPr="00031A45" w:rsidRDefault="00031A45" w:rsidP="004A03C3">
      <w:pPr>
        <w:spacing w:line="480" w:lineRule="auto"/>
        <w:rPr>
          <w:b/>
          <w:bCs/>
          <w:lang w:val="en-US"/>
        </w:rPr>
      </w:pPr>
      <w:r w:rsidRPr="00031A45">
        <w:rPr>
          <w:b/>
          <w:bCs/>
          <w:lang w:val="en-US"/>
        </w:rPr>
        <w:t>Biography</w:t>
      </w:r>
    </w:p>
    <w:p w14:paraId="182F32BF" w14:textId="09887A62" w:rsidR="00031A45" w:rsidRDefault="00031A45" w:rsidP="00031A45">
      <w:pPr>
        <w:spacing w:line="276" w:lineRule="auto"/>
        <w:rPr>
          <w:lang w:val="en-US"/>
        </w:rPr>
      </w:pPr>
      <w:r>
        <w:rPr>
          <w:lang w:val="en-US"/>
        </w:rPr>
        <w:t>Dr. Gergely Tóth-Vajna is a PhD student at Semmelweis University,</w:t>
      </w:r>
      <w:bookmarkStart w:id="0" w:name="_GoBack"/>
      <w:bookmarkEnd w:id="0"/>
      <w:r>
        <w:rPr>
          <w:lang w:val="en-US"/>
        </w:rPr>
        <w:t xml:space="preserve"> Budapest. His research focuses on the psychosomatic aspects of peripheral arterial disease.</w:t>
      </w:r>
    </w:p>
    <w:p w14:paraId="0C7898BE" w14:textId="77777777" w:rsidR="00031A45" w:rsidRDefault="00031A45" w:rsidP="00031A45">
      <w:pPr>
        <w:spacing w:line="276" w:lineRule="auto"/>
        <w:rPr>
          <w:lang w:val="en-US"/>
        </w:rPr>
      </w:pPr>
    </w:p>
    <w:p w14:paraId="79439AD8" w14:textId="58588DEE" w:rsidR="0037344F" w:rsidRPr="0037344F" w:rsidRDefault="0037344F" w:rsidP="0037344F">
      <w:pPr>
        <w:spacing w:line="276" w:lineRule="auto"/>
        <w:rPr>
          <w:lang w:val="en-US"/>
        </w:rPr>
      </w:pPr>
      <w:r w:rsidRPr="0037344F">
        <w:rPr>
          <w:b/>
          <w:bCs/>
          <w:lang w:val="en-US"/>
        </w:rPr>
        <w:t>Presenting author details</w:t>
      </w:r>
      <w:r w:rsidRPr="0037344F">
        <w:rPr>
          <w:lang w:val="en-US"/>
        </w:rPr>
        <w:t xml:space="preserve"> </w:t>
      </w:r>
      <w:r w:rsidRPr="0037344F">
        <w:rPr>
          <w:lang w:val="en-US"/>
        </w:rPr>
        <w:br/>
        <w:t xml:space="preserve">Full name: </w:t>
      </w:r>
      <w:r>
        <w:rPr>
          <w:lang w:val="en-US"/>
        </w:rPr>
        <w:t>Dr. Gergely Tóth-Vajna</w:t>
      </w:r>
      <w:r w:rsidRPr="0037344F">
        <w:rPr>
          <w:lang w:val="en-US"/>
        </w:rPr>
        <w:br/>
        <w:t>Contact number:</w:t>
      </w:r>
      <w:r>
        <w:rPr>
          <w:lang w:val="en-US"/>
        </w:rPr>
        <w:t xml:space="preserve"> +36309021050</w:t>
      </w:r>
      <w:r w:rsidRPr="0037344F">
        <w:rPr>
          <w:lang w:val="en-US"/>
        </w:rPr>
        <w:br/>
        <w:t>Twitter account:</w:t>
      </w:r>
      <w:r>
        <w:rPr>
          <w:lang w:val="en-US"/>
        </w:rPr>
        <w:t xml:space="preserve"> @</w:t>
      </w:r>
      <w:proofErr w:type="spellStart"/>
      <w:r>
        <w:rPr>
          <w:lang w:val="en-US"/>
        </w:rPr>
        <w:t>tothvajnageri</w:t>
      </w:r>
      <w:proofErr w:type="spellEnd"/>
    </w:p>
    <w:p w14:paraId="6470739F" w14:textId="0CB74BA7" w:rsidR="007B51C4" w:rsidRPr="0037344F" w:rsidRDefault="0037344F" w:rsidP="0037344F">
      <w:pPr>
        <w:spacing w:line="276" w:lineRule="auto"/>
        <w:rPr>
          <w:lang w:val="en-US"/>
        </w:rPr>
      </w:pPr>
      <w:r w:rsidRPr="0037344F">
        <w:rPr>
          <w:lang w:val="en-US"/>
        </w:rPr>
        <w:t>Session name/ number:</w:t>
      </w:r>
      <w:r>
        <w:rPr>
          <w:lang w:val="en-US"/>
        </w:rPr>
        <w:t xml:space="preserve"> 25</w:t>
      </w:r>
      <w:r w:rsidRPr="0037344F">
        <w:rPr>
          <w:vertAlign w:val="superscript"/>
          <w:lang w:val="en-US"/>
        </w:rPr>
        <w:t>th</w:t>
      </w:r>
      <w:r>
        <w:rPr>
          <w:lang w:val="en-US"/>
        </w:rPr>
        <w:t xml:space="preserve"> World Cardiology Conference</w:t>
      </w:r>
      <w:r w:rsidRPr="0037344F">
        <w:rPr>
          <w:lang w:val="en-US"/>
        </w:rPr>
        <w:br/>
        <w:t>Category: Poster presentation</w:t>
      </w:r>
    </w:p>
    <w:sectPr w:rsidR="007B51C4" w:rsidRPr="0037344F" w:rsidSect="00FE68D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C3"/>
    <w:rsid w:val="00003554"/>
    <w:rsid w:val="000267D5"/>
    <w:rsid w:val="00031A45"/>
    <w:rsid w:val="000617DB"/>
    <w:rsid w:val="00070B98"/>
    <w:rsid w:val="000B0440"/>
    <w:rsid w:val="000B6488"/>
    <w:rsid w:val="00113541"/>
    <w:rsid w:val="001175D7"/>
    <w:rsid w:val="00144603"/>
    <w:rsid w:val="00176836"/>
    <w:rsid w:val="00192F3C"/>
    <w:rsid w:val="001E640A"/>
    <w:rsid w:val="002E5B79"/>
    <w:rsid w:val="00314DC3"/>
    <w:rsid w:val="0035036B"/>
    <w:rsid w:val="0037344F"/>
    <w:rsid w:val="00383F5C"/>
    <w:rsid w:val="00384B6B"/>
    <w:rsid w:val="00386646"/>
    <w:rsid w:val="00411BE9"/>
    <w:rsid w:val="0045655E"/>
    <w:rsid w:val="00465B48"/>
    <w:rsid w:val="00466AFE"/>
    <w:rsid w:val="00477828"/>
    <w:rsid w:val="004A03C3"/>
    <w:rsid w:val="004E1ED8"/>
    <w:rsid w:val="0053670F"/>
    <w:rsid w:val="00546DAD"/>
    <w:rsid w:val="005839C8"/>
    <w:rsid w:val="005C3A60"/>
    <w:rsid w:val="005E5256"/>
    <w:rsid w:val="005F504D"/>
    <w:rsid w:val="00625060"/>
    <w:rsid w:val="00637C34"/>
    <w:rsid w:val="006A6445"/>
    <w:rsid w:val="00740972"/>
    <w:rsid w:val="00793204"/>
    <w:rsid w:val="007A68B0"/>
    <w:rsid w:val="007B330D"/>
    <w:rsid w:val="007E65CF"/>
    <w:rsid w:val="0082012A"/>
    <w:rsid w:val="008A4322"/>
    <w:rsid w:val="008C52F5"/>
    <w:rsid w:val="008E6DF5"/>
    <w:rsid w:val="00946525"/>
    <w:rsid w:val="009751F9"/>
    <w:rsid w:val="009E39DA"/>
    <w:rsid w:val="009F18DD"/>
    <w:rsid w:val="00A27FCE"/>
    <w:rsid w:val="00AD57AB"/>
    <w:rsid w:val="00AE16C6"/>
    <w:rsid w:val="00AF4668"/>
    <w:rsid w:val="00B11367"/>
    <w:rsid w:val="00B37DB3"/>
    <w:rsid w:val="00B403F1"/>
    <w:rsid w:val="00B96AA6"/>
    <w:rsid w:val="00BE0D51"/>
    <w:rsid w:val="00C84849"/>
    <w:rsid w:val="00C953F1"/>
    <w:rsid w:val="00CA3F8E"/>
    <w:rsid w:val="00CE7587"/>
    <w:rsid w:val="00D16D59"/>
    <w:rsid w:val="00D33871"/>
    <w:rsid w:val="00D90056"/>
    <w:rsid w:val="00DB6215"/>
    <w:rsid w:val="00DF50DC"/>
    <w:rsid w:val="00E61368"/>
    <w:rsid w:val="00EF4045"/>
    <w:rsid w:val="00F000A8"/>
    <w:rsid w:val="00F15D14"/>
    <w:rsid w:val="00F3341C"/>
    <w:rsid w:val="00F9763D"/>
    <w:rsid w:val="00FB7BD2"/>
    <w:rsid w:val="00FD2372"/>
    <w:rsid w:val="00FE68DE"/>
    <w:rsid w:val="00FF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34560"/>
  <w14:defaultImageDpi w14:val="32767"/>
  <w15:docId w15:val="{8763296C-9418-F548-9318-117212D1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03C3"/>
    <w:rPr>
      <w:rFonts w:ascii="Times New Roman" w:eastAsia="Times New Roman" w:hAnsi="Times New Roman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B6488"/>
    <w:rPr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6488"/>
    <w:rPr>
      <w:rFonts w:ascii="Times New Roman" w:eastAsia="Times New Roman" w:hAnsi="Times New Roman" w:cs="Times New Roman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3734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othger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th-vajna.gergely@med.semmelweis-univ.hu" TargetMode="External"/><Relationship Id="rId5" Type="http://schemas.openxmlformats.org/officeDocument/2006/relationships/hyperlink" Target="mailto:tothzsomi@gmail.com" TargetMode="External"/><Relationship Id="rId4" Type="http://schemas.openxmlformats.org/officeDocument/2006/relationships/hyperlink" Target="mailto:balogppirosk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307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Toth-Vajna</dc:creator>
  <cp:lastModifiedBy>Gergely Toth-Vajna</cp:lastModifiedBy>
  <cp:revision>5</cp:revision>
  <dcterms:created xsi:type="dcterms:W3CDTF">2020-02-13T13:10:00Z</dcterms:created>
  <dcterms:modified xsi:type="dcterms:W3CDTF">2020-02-17T21:40:00Z</dcterms:modified>
</cp:coreProperties>
</file>