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3F8" w:rsidRDefault="00B663F8" w:rsidP="00431EBB">
      <w:pPr>
        <w:jc w:val="both"/>
        <w:rPr>
          <w:rFonts w:ascii="Arial" w:hAnsi="Arial" w:cs="Arial"/>
          <w:b/>
          <w:color w:val="333333"/>
          <w:sz w:val="32"/>
          <w:szCs w:val="32"/>
          <w:shd w:val="clear" w:color="auto" w:fill="FFFFFF"/>
        </w:rPr>
      </w:pPr>
      <w:r w:rsidRPr="00B663F8">
        <w:rPr>
          <w:rFonts w:ascii="Arial" w:hAnsi="Arial" w:cs="Arial"/>
          <w:b/>
          <w:color w:val="333333"/>
          <w:sz w:val="32"/>
          <w:szCs w:val="32"/>
          <w:shd w:val="clear" w:color="auto" w:fill="FFFFFF"/>
        </w:rPr>
        <w:t xml:space="preserve">                           </w:t>
      </w:r>
      <w:proofErr w:type="spellStart"/>
      <w:r w:rsidRPr="00B663F8">
        <w:rPr>
          <w:rFonts w:ascii="Arial" w:hAnsi="Arial" w:cs="Arial"/>
          <w:b/>
          <w:color w:val="333333"/>
          <w:sz w:val="32"/>
          <w:szCs w:val="32"/>
          <w:shd w:val="clear" w:color="auto" w:fill="FFFFFF"/>
        </w:rPr>
        <w:t>Taussig</w:t>
      </w:r>
      <w:proofErr w:type="spellEnd"/>
      <w:r w:rsidRPr="00B663F8">
        <w:rPr>
          <w:rFonts w:ascii="Arial" w:hAnsi="Arial" w:cs="Arial"/>
          <w:b/>
          <w:color w:val="333333"/>
          <w:sz w:val="32"/>
          <w:szCs w:val="32"/>
          <w:shd w:val="clear" w:color="auto" w:fill="FFFFFF"/>
        </w:rPr>
        <w:t>-Bing heart</w:t>
      </w:r>
    </w:p>
    <w:p w:rsidR="00B663F8" w:rsidRPr="00B663F8" w:rsidRDefault="00B663F8" w:rsidP="00431EBB">
      <w:pPr>
        <w:jc w:val="both"/>
        <w:rPr>
          <w:rFonts w:ascii="Arial" w:hAnsi="Arial" w:cs="Arial"/>
          <w:b/>
          <w:color w:val="333333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333333"/>
          <w:sz w:val="32"/>
          <w:szCs w:val="32"/>
          <w:shd w:val="clear" w:color="auto" w:fill="FFFFFF"/>
        </w:rPr>
        <w:t>Abstract</w:t>
      </w:r>
    </w:p>
    <w:p w:rsidR="00431EBB" w:rsidRPr="00431EBB" w:rsidRDefault="00431EBB" w:rsidP="00431EBB">
      <w:pPr>
        <w:jc w:val="both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Taussig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-Bing heart is one of the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conotruncal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malformation</w:t>
      </w:r>
      <w:proofErr w:type="gram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Embryologically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abnormal cardiac looping with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malalignment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conotruncal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septum result its complexity and great artery relationships. It was first described in 1949 by two outstanding physicians, Helen Brooke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Taussig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and Richard John Bing, who worked together at the John Hopkins Hospital in Baltimore. The o</w:t>
      </w:r>
      <w:r w:rsidR="00B663F8">
        <w:rPr>
          <w:rFonts w:ascii="Arial" w:hAnsi="Arial" w:cs="Arial"/>
          <w:color w:val="333333"/>
          <w:sz w:val="28"/>
          <w:szCs w:val="28"/>
          <w:shd w:val="clear" w:color="auto" w:fill="FFFFFF"/>
        </w:rPr>
        <w:t>riginal “</w:t>
      </w:r>
      <w:proofErr w:type="spellStart"/>
      <w:r w:rsidR="00B663F8">
        <w:rPr>
          <w:rFonts w:ascii="Arial" w:hAnsi="Arial" w:cs="Arial"/>
          <w:color w:val="333333"/>
          <w:sz w:val="28"/>
          <w:szCs w:val="28"/>
          <w:shd w:val="clear" w:color="auto" w:fill="FFFFFF"/>
        </w:rPr>
        <w:t>Taussig</w:t>
      </w:r>
      <w:proofErr w:type="spellEnd"/>
      <w:r w:rsidR="00B663F8">
        <w:rPr>
          <w:rFonts w:ascii="Arial" w:hAnsi="Arial" w:cs="Arial"/>
          <w:color w:val="333333"/>
          <w:sz w:val="28"/>
          <w:szCs w:val="28"/>
          <w:shd w:val="clear" w:color="auto" w:fill="FFFFFF"/>
        </w:rPr>
        <w:t>-Bing heart</w:t>
      </w:r>
      <w:proofErr w:type="gramStart"/>
      <w:r w:rsidR="00B663F8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”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may</w:t>
      </w:r>
      <w:proofErr w:type="gram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be summarized as a double-outlet right ventricle (DORV) with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semilunar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valves side-by-side and approximately at the same height, a bilateral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conus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and a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subpulmonary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VSD. This original description has been broadened to include all kinds of double-outlet right ventric</w:t>
      </w:r>
      <w:r w:rsidR="00B663F8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le with </w:t>
      </w:r>
      <w:proofErr w:type="spellStart"/>
      <w:r w:rsidR="00B663F8">
        <w:rPr>
          <w:rFonts w:ascii="Arial" w:hAnsi="Arial" w:cs="Arial"/>
          <w:color w:val="333333"/>
          <w:sz w:val="28"/>
          <w:szCs w:val="28"/>
          <w:shd w:val="clear" w:color="auto" w:fill="FFFFFF"/>
        </w:rPr>
        <w:t>subpulmonary</w:t>
      </w:r>
      <w:proofErr w:type="spellEnd"/>
      <w:r w:rsidR="00B663F8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VSD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  <w:r w:rsidR="00B663F8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The evolution of surgical repair for the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Taussig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-Bing anomaly has progressed from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atrial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baffle procedures to arterial switch with VSD closure and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intraventricular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repair. For patients with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Taussig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-Bing type of DORV, the “arterial switch” operation,</w:t>
      </w:r>
      <w:r w:rsidRPr="00431EBB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first reported in 1981</w:t>
      </w:r>
      <w:r w:rsidR="00B663F8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,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still appears to be the procedure of choice and can be performed in the neonatal period and also in patients with all types of great artery anatomy without </w:t>
      </w:r>
      <w:proofErr w:type="spellStart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ventriculotomy</w:t>
      </w:r>
      <w:proofErr w:type="spellEnd"/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>.</w:t>
      </w:r>
    </w:p>
    <w:sectPr w:rsidR="00431EBB" w:rsidRPr="00431EBB" w:rsidSect="00CA4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431EBB"/>
    <w:rsid w:val="00431EBB"/>
    <w:rsid w:val="00B663F8"/>
    <w:rsid w:val="00CA4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1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</dc:creator>
  <cp:lastModifiedBy>sb</cp:lastModifiedBy>
  <cp:revision>1</cp:revision>
  <dcterms:created xsi:type="dcterms:W3CDTF">2019-12-04T05:31:00Z</dcterms:created>
  <dcterms:modified xsi:type="dcterms:W3CDTF">2019-12-04T05:45:00Z</dcterms:modified>
</cp:coreProperties>
</file>