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body>
    <w:p>
      <w:pPr>
        <w:spacing w:before="60" w:line="300" w:lineRule="auto"/>
        <w:contextualSpacing w:val="on"/>
        <w:jc w:val="center"/>
        <w:rPr>
          <w:rFonts w:eastAsia="BatangChe"/>
          <w:b/>
          <w:i/>
          <w:sz w:val="32"/>
          <w:szCs w:val="32"/>
        </w:rPr>
      </w:pPr>
      <w:r>
        <w:rPr>
          <w:rFonts w:eastAsia="BatangChe"/>
          <w:b/>
          <w:i/>
          <w:sz w:val="32"/>
          <w:szCs w:val="32"/>
        </w:rPr>
        <w:t xml:space="preserve">Comparison between 2D and 3D </w:t>
      </w:r>
      <w:r>
        <w:rPr>
          <w:rFonts w:eastAsia="BatangChe"/>
          <w:b/>
          <w:i/>
          <w:sz w:val="32"/>
          <w:szCs w:val="32"/>
        </w:rPr>
        <w:t>E</w:t>
      </w:r>
      <w:r>
        <w:rPr>
          <w:rFonts w:eastAsia="BatangChe"/>
          <w:b/>
          <w:i/>
          <w:sz w:val="32"/>
          <w:szCs w:val="32"/>
        </w:rPr>
        <w:t>chocardiography in E</w:t>
      </w:r>
      <w:r>
        <w:rPr>
          <w:rFonts w:eastAsia="BatangChe"/>
          <w:b/>
          <w:i/>
          <w:sz w:val="32"/>
          <w:szCs w:val="32"/>
        </w:rPr>
        <w:t xml:space="preserve">fficient detection of </w:t>
      </w:r>
      <w:r>
        <w:rPr>
          <w:b/>
          <w:i/>
          <w:color w:val="000000"/>
          <w:sz w:val="32"/>
          <w:szCs w:val="32"/>
        </w:rPr>
        <w:t>commissural</w:t>
      </w:r>
      <w:r>
        <w:rPr>
          <w:rFonts w:eastAsia="BatangChe"/>
          <w:b/>
          <w:i/>
          <w:sz w:val="32"/>
          <w:szCs w:val="32"/>
        </w:rPr>
        <w:t xml:space="preserve"> calcification in </w:t>
      </w:r>
    </w:p>
    <w:p>
      <w:pPr>
        <w:spacing w:before="60" w:line="300" w:lineRule="auto"/>
        <w:contextualSpacing w:val="on"/>
        <w:jc w:val="center"/>
        <w:rPr>
          <w:rFonts w:eastAsia="BatangChe"/>
          <w:b/>
          <w:i/>
          <w:sz w:val="32"/>
          <w:szCs w:val="32"/>
        </w:rPr>
      </w:pPr>
      <w:r>
        <w:rPr>
          <w:rFonts w:eastAsia="BatangChe"/>
          <w:b/>
          <w:i/>
          <w:sz w:val="32"/>
          <w:szCs w:val="32"/>
        </w:rPr>
        <w:t>Rheumatic</w:t>
      </w:r>
      <w:r>
        <w:rPr>
          <w:rFonts w:eastAsia="BatangChe"/>
          <w:b/>
          <w:i/>
          <w:sz w:val="32"/>
          <w:szCs w:val="32"/>
        </w:rPr>
        <w:t xml:space="preserve"> mitral stenosis</w:t>
      </w:r>
    </w:p>
    <w:p>
      <w:pPr>
        <w:spacing w:before="60" w:line="300" w:lineRule="auto"/>
        <w:contextualSpacing w:val="on"/>
        <w:rPr>
          <w:b/>
          <w:color w:val="000000"/>
          <w:u w:val="single"/>
        </w:rPr>
      </w:pPr>
    </w:p>
    <w:p>
      <w:pPr>
        <w:spacing w:before="60" w:line="300" w:lineRule="auto"/>
        <w:contextualSpacing w:val="on"/>
        <w:rPr>
          <w:b/>
          <w:color w:val="000000"/>
          <w:u w:val="single"/>
        </w:rPr>
      </w:pPr>
    </w:p>
    <w:p>
      <w:pPr>
        <w:spacing w:before="60" w:line="300" w:lineRule="auto"/>
        <w:contextualSpacing w:val="on"/>
        <w:rPr>
          <w:b/>
          <w:color w:val="000000"/>
          <w:u w:val="single"/>
        </w:rPr>
      </w:pPr>
    </w:p>
    <w:p>
      <w:pPr>
        <w:spacing w:before="60" w:line="300" w:lineRule="auto"/>
        <w:contextualSpacing w:val="on"/>
        <w:rPr>
          <w:b/>
          <w:color w:val="000000"/>
          <w:u w:val="single"/>
        </w:rPr>
      </w:pPr>
    </w:p>
    <w:p>
      <w:pPr>
        <w:spacing w:before="60" w:line="300" w:lineRule="auto"/>
        <w:contextualSpacing w:val="on"/>
        <w:rPr>
          <w:b/>
          <w:color w:val="000000"/>
          <w:u w:val="single"/>
        </w:rPr>
      </w:pPr>
    </w:p>
    <w:p>
      <w:pPr>
        <w:spacing w:before="60" w:line="300" w:lineRule="auto"/>
        <w:contextualSpacing w:val="on"/>
        <w:rPr>
          <w:rFonts w:eastAsia="BatangChe"/>
          <w:b/>
          <w:i/>
        </w:rPr>
      </w:pPr>
      <w:r>
        <w:rPr>
          <w:b/>
          <w:color w:val="000000"/>
          <w:u w:val="single"/>
        </w:rPr>
        <w:t>ABSTRACT:</w:t>
      </w:r>
    </w:p>
    <w:p>
      <w:pPr>
        <w:spacing w:before="60" w:line="300" w:lineRule="auto"/>
        <w:contextualSpacing w:val="on"/>
        <w:jc w:val="both"/>
        <w:rPr/>
      </w:pPr>
      <w:r>
        <w:rPr>
          <w:b/>
          <w:i/>
          <w:u w:val="single"/>
        </w:rPr>
        <w:t>Background</w:t>
      </w:r>
      <w:r>
        <w:t>: Rheumatic heart disease causes a significant number of morbidity and mortality in Bangladesh. The prevalence of Rheumatic Fever and Rheumatic heart disease is 0.6 and 0.3 per thousand populations, respectively.</w:t>
      </w:r>
      <w:r>
        <w:rPr>
          <w:color w:val="000000"/>
        </w:rPr>
        <w:t xml:space="preserve"> Mitral valve is the most involved valves in rheumatic heart disease </w:t>
      </w:r>
      <w:r>
        <w:rPr>
          <w:color w:val="000000"/>
        </w:rPr>
        <w:t>especially</w:t>
      </w:r>
      <w:r>
        <w:rPr>
          <w:color w:val="000000"/>
        </w:rPr>
        <w:t xml:space="preserve"> in the form of mitral stenosis. Treatment options</w:t>
      </w:r>
      <w:r>
        <w:rPr>
          <w:color w:val="000000"/>
        </w:rPr>
        <w:t xml:space="preserve"> and its success largely </w:t>
      </w:r>
      <w:r>
        <w:rPr>
          <w:color w:val="000000"/>
        </w:rPr>
        <w:t>depend upon the severity of disease</w:t>
      </w:r>
      <w:r>
        <w:rPr>
          <w:color w:val="000000"/>
        </w:rPr>
        <w:t xml:space="preserve"> specially extent and distribution of calcification</w:t>
      </w:r>
      <w:r>
        <w:rPr>
          <w:color w:val="000000"/>
        </w:rPr>
        <w:t>. Echocardiography has the key role in determining pattern, extent and severity of mitral stenosis. 2D and Doppler echocardiography is conventionally used. With the advancement of echocardiographic technology 3D echoca</w:t>
      </w:r>
      <w:r>
        <w:rPr>
          <w:color w:val="000000"/>
        </w:rPr>
        <w:t>rdiography is now available. H</w:t>
      </w:r>
      <w:r>
        <w:rPr>
          <w:color w:val="000000"/>
        </w:rPr>
        <w:t xml:space="preserve">eart is a </w:t>
      </w:r>
      <w:r>
        <w:rPr>
          <w:color w:val="000000"/>
        </w:rPr>
        <w:t xml:space="preserve">complex </w:t>
      </w:r>
      <w:r>
        <w:rPr>
          <w:color w:val="000000"/>
        </w:rPr>
        <w:t>three</w:t>
      </w:r>
      <w:r>
        <w:rPr>
          <w:color w:val="000000"/>
        </w:rPr>
        <w:t xml:space="preserve"> dimensional </w:t>
      </w:r>
      <w:r>
        <w:rPr>
          <w:color w:val="000000"/>
        </w:rPr>
        <w:t xml:space="preserve">structure, 3D evaluation would definitely offer better image for accurate assessment of severity of mitral stenosis. Many echocardiography based scoring systems are available mostly 2DE </w:t>
      </w:r>
      <w:r>
        <w:rPr>
          <w:color w:val="000000"/>
        </w:rPr>
        <w:t>based;</w:t>
      </w:r>
      <w:r>
        <w:rPr>
          <w:color w:val="000000"/>
        </w:rPr>
        <w:t xml:space="preserve"> among them Wilkins is mostly practi</w:t>
      </w:r>
      <w:r>
        <w:rPr>
          <w:color w:val="000000"/>
        </w:rPr>
        <w:t>ced.</w:t>
      </w:r>
      <w:r>
        <w:rPr>
          <w:color w:val="000000"/>
        </w:rPr>
        <w:t xml:space="preserve">  </w:t>
      </w:r>
      <w:r>
        <w:rPr>
          <w:b/>
          <w:i/>
          <w:u w:val="single"/>
        </w:rPr>
        <w:t>Methods:</w:t>
      </w:r>
      <w:r>
        <w:t xml:space="preserve"> </w:t>
      </w:r>
      <w:r>
        <w:rPr>
          <w:color w:val="000000"/>
        </w:rPr>
        <w:t>In this study, considering all ethical issues, data were collected from 50 subjects who underwent transthoracic 2D and 3D Echocardiography for the assessment of severity  of m</w:t>
      </w:r>
      <w:r>
        <w:rPr>
          <w:color w:val="000000"/>
        </w:rPr>
        <w:t xml:space="preserve">itral stenosis specially detection of calcification </w:t>
      </w:r>
      <w:r>
        <w:rPr>
          <w:color w:val="000000"/>
        </w:rPr>
        <w:t xml:space="preserve">and </w:t>
      </w:r>
      <w:r>
        <w:rPr>
          <w:color w:val="000000"/>
        </w:rPr>
        <w:t>it’s severity</w:t>
      </w:r>
      <w:r>
        <w:rPr>
          <w:color w:val="000000"/>
        </w:rPr>
        <w:t>,</w:t>
      </w:r>
      <w:r>
        <w:rPr>
          <w:color w:val="000000"/>
        </w:rPr>
        <w:t xml:space="preserve"> specially extent and distribution of calcification</w:t>
      </w:r>
      <w:r>
        <w:rPr>
          <w:color w:val="000000"/>
        </w:rPr>
        <w:t xml:space="preserve"> also</w:t>
      </w:r>
      <w:r>
        <w:rPr>
          <w:color w:val="000000"/>
        </w:rPr>
        <w:t xml:space="preserve"> the presence of commissural involvement</w:t>
      </w:r>
      <w:r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  <w:i/>
          <w:u w:val="single"/>
        </w:rPr>
        <w:t>Results:</w:t>
      </w:r>
      <w:r>
        <w:t xml:space="preserve"> Accurate measurement </w:t>
      </w:r>
      <w:r>
        <w:t>of Mitral</w:t>
      </w:r>
      <w:r>
        <w:t xml:space="preserve"> valvular area is </w:t>
      </w:r>
      <w:r>
        <w:t>very important</w:t>
      </w:r>
      <w:r>
        <w:t xml:space="preserve"> in assessment of severity, which is </w:t>
      </w:r>
      <w:r>
        <w:t>found similar</w:t>
      </w:r>
      <w:r>
        <w:t xml:space="preserve"> by both 2DE(0.98±0.24,</w:t>
      </w:r>
      <w:r>
        <w:rPr>
          <w:color w:val="000000"/>
        </w:rPr>
        <w:t>cm²)</w:t>
      </w:r>
      <w:r>
        <w:t xml:space="preserve">  and 3DE((0.92 ±0.23 </w:t>
      </w:r>
      <w:r>
        <w:rPr>
          <w:color w:val="000000"/>
        </w:rPr>
        <w:t xml:space="preserve">cm²). But in detecting calcification and its extent </w:t>
      </w:r>
      <w:r>
        <w:rPr>
          <w:color w:val="000000"/>
        </w:rPr>
        <w:t>especially</w:t>
      </w:r>
      <w:r>
        <w:rPr>
          <w:color w:val="000000"/>
        </w:rPr>
        <w:t xml:space="preserve"> commissural involvement is better detected by 3DE (p=.002)</w:t>
      </w:r>
      <w:r>
        <w:t>.</w:t>
      </w:r>
      <w:r>
        <w:t xml:space="preserve"> This</w:t>
      </w:r>
      <w:r>
        <w:t xml:space="preserve"> has paramount importance in therapeutic decision making in chronic rheumatic MS. </w:t>
      </w:r>
      <w:r>
        <w:rPr>
          <w:b/>
          <w:i/>
          <w:u w:val="single"/>
        </w:rPr>
        <w:t>Conclusion:</w:t>
      </w:r>
      <w:r>
        <w:t xml:space="preserve"> To make an efficient  therapeutic plan and also for the confident prediction of complications, three dimensional echocardiography  has promising prospect</w:t>
      </w:r>
      <w:r>
        <w:t xml:space="preserve"> in detecting commissural calcification</w:t>
      </w:r>
      <w:r>
        <w:t xml:space="preserve"> and should  be consider as an essential adjuvant to the conventional two dimensional echocardiography. </w:t>
      </w:r>
    </w:p>
    <w:p>
      <w:pPr>
        <w:spacing w:before="60" w:line="300" w:lineRule="auto"/>
        <w:contextualSpacing w:val="on"/>
        <w:jc w:val="both"/>
        <w:rPr/>
      </w:pPr>
    </w:p>
    <w:p>
      <w:pPr>
        <w:spacing w:before="60" w:line="300" w:lineRule="auto"/>
        <w:contextualSpacing w:val="on"/>
        <w:jc w:val="both"/>
        <w:rPr/>
      </w:pPr>
    </w:p>
    <w:p>
      <w:pPr>
        <w:spacing w:before="60" w:line="300" w:lineRule="auto"/>
        <w:contextualSpacing w:val="on"/>
        <w:jc w:val="both"/>
        <w:rPr>
          <w:rFonts w:eastAsia="BatangChe"/>
          <w:b/>
          <w:i/>
        </w:rPr>
      </w:pPr>
      <w:r>
        <w:t>[</w:t>
      </w:r>
      <w:r>
        <w:t>Key</w:t>
      </w:r>
      <w:r>
        <w:t xml:space="preserve"> words: Mitral stenosis, Echocardiography, Three </w:t>
      </w:r>
      <w:r>
        <w:t>dimensional,</w:t>
      </w:r>
      <w:r>
        <w:t xml:space="preserve"> </w:t>
      </w:r>
      <w:r>
        <w:t>Commissural calcification</w:t>
      </w:r>
      <w:r>
        <w:t>,</w:t>
      </w:r>
      <w:r>
        <w:t xml:space="preserve"> Balloon mitral Valvotomy] </w:t>
      </w:r>
    </w:p>
    <w:p>
      <w:pPr>
        <w:spacing w:before="60" w:line="300" w:lineRule="auto"/>
        <w:contextualSpacing w:val="on"/>
        <w:rPr>
          <w:b/>
          <w:bCs/>
          <w:caps/>
        </w:rPr>
      </w:pPr>
    </w:p>
    <w:p/>
    <w:sectPr/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Calibri Light"/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mpat>
    <w:compatSetting w:name="compatibilityMode" w:uri="http://schemas.microsoft.com/office/word" w:val="14"/>
  </w:compat>
  <w:footnotePr/>
  <w:endnotePr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Ascii" w:eastAsiaTheme="minorEastAsia" w:hAnsiTheme="minorBidi"/>
        <w:sz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Envelopeaddress">
    <w:name w:val="Envelope address"/>
    <w:basedOn w:val="Normal"/>
    <w:uiPriority w:val="99"/>
    <w:unhideWhenUsed w:val="on"/>
    <w:unhideWhenUsed w:val="on"/>
    <w:pPr>
      <w:spacing w:after="0" w:line="240" w:lineRule="auto"/>
      <w:ind w:left="2880"/>
    </w:pPr>
    <w:rPr>
      <w:rFonts w:asciiTheme="majorHAnsi" w:cstheme="majorBidi" w:eastAsiaTheme="majorEastAsia" w:hAnsiTheme="majorHAnsi"/>
      <w:sz w:val="24"/>
    </w:rPr>
  </w:style>
  <w:style w:type="paragraph" w:styleId="Envelopereturn">
    <w:name w:val="Envelope return"/>
    <w:basedOn w:val="Normal"/>
    <w:uiPriority w:val="99"/>
    <w:unhideWhenUsed w:val="on"/>
    <w:unhideWhenUsed w:val="on"/>
    <w:pPr>
      <w:spacing w:after="0" w:line="240" w:lineRule="auto"/>
    </w:pPr>
    <w:rPr>
      <w:rFonts w:asciiTheme="majorHAnsi" w:cstheme="majorBidi" w:eastAsiaTheme="majorEastAsia" w:hAnsiTheme="majorHAnsi"/>
      <w:sz w:val="2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shakil shiblee</dc:creator>
  <cp:lastModifiedBy>shakil shiblee</cp:lastModifiedBy>
</cp:coreProperties>
</file>