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3D6C" w:rsidRPr="00543D6C" w:rsidRDefault="00543D6C" w:rsidP="00543D6C">
      <w:pPr>
        <w:pStyle w:val="Heading1"/>
        <w:spacing w:before="170"/>
        <w:rPr>
          <w:color w:val="337AB7"/>
          <w:rtl/>
          <w:lang w:bidi="fa-IR"/>
        </w:rPr>
      </w:pPr>
      <w:r w:rsidRPr="00543D6C">
        <w:rPr>
          <w:color w:val="337AB7"/>
        </w:rPr>
        <w:t>The Black Sea SST fluctuations in Association with Temperature and Precipitation of West and Northwest of Iran</w:t>
      </w:r>
    </w:p>
    <w:p w:rsidR="00543D6C" w:rsidRPr="00543D6C" w:rsidRDefault="006B10F1" w:rsidP="00543D6C">
      <w:pPr>
        <w:pStyle w:val="BodyText"/>
        <w:spacing w:before="73" w:line="198" w:lineRule="exact"/>
        <w:ind w:left="100" w:right="5987"/>
        <w:rPr>
          <w:rFonts w:ascii="Arial"/>
        </w:rPr>
      </w:pPr>
      <w:r>
        <w:rPr>
          <w:rFonts w:ascii="Arial"/>
        </w:rPr>
        <w:t xml:space="preserve">1. </w:t>
      </w:r>
      <w:r w:rsidR="00543D6C" w:rsidRPr="00543D6C">
        <w:rPr>
          <w:rFonts w:ascii="Arial"/>
        </w:rPr>
        <w:t xml:space="preserve">Iman </w:t>
      </w:r>
      <w:proofErr w:type="spellStart"/>
      <w:r w:rsidR="00543D6C" w:rsidRPr="00543D6C">
        <w:rPr>
          <w:rFonts w:ascii="Arial"/>
        </w:rPr>
        <w:t>Rousta</w:t>
      </w:r>
      <w:proofErr w:type="spellEnd"/>
      <w:r w:rsidR="0035127E">
        <w:rPr>
          <w:rFonts w:ascii="Arial"/>
        </w:rPr>
        <w:t>*</w:t>
      </w:r>
      <w:r w:rsidR="00543D6C" w:rsidRPr="00543D6C">
        <w:rPr>
          <w:rFonts w:ascii="Arial"/>
        </w:rPr>
        <w:t>, Department of Geography, Yazd University,</w:t>
      </w:r>
      <w:r w:rsidR="00543D6C">
        <w:rPr>
          <w:rFonts w:ascii="Arial"/>
        </w:rPr>
        <w:t xml:space="preserve"> </w:t>
      </w:r>
      <w:r w:rsidR="00543D6C" w:rsidRPr="00543D6C">
        <w:rPr>
          <w:rFonts w:ascii="Arial"/>
        </w:rPr>
        <w:t xml:space="preserve">Yazd 8915818411, Iran, </w:t>
      </w:r>
      <w:proofErr w:type="gramStart"/>
      <w:r w:rsidR="00543D6C" w:rsidRPr="00543D6C">
        <w:rPr>
          <w:rFonts w:ascii="Arial"/>
        </w:rPr>
        <w:t>Email</w:t>
      </w:r>
      <w:proofErr w:type="gramEnd"/>
      <w:r w:rsidR="00543D6C" w:rsidRPr="00543D6C">
        <w:rPr>
          <w:rFonts w:ascii="Arial"/>
        </w:rPr>
        <w:t xml:space="preserve">: </w:t>
      </w:r>
      <w:hyperlink r:id="rId7" w:history="1">
        <w:r w:rsidR="00543D6C" w:rsidRPr="00543D6C">
          <w:rPr>
            <w:rFonts w:ascii="Arial"/>
          </w:rPr>
          <w:t>irousta@yazd.ac.ir</w:t>
        </w:r>
      </w:hyperlink>
    </w:p>
    <w:p w:rsidR="00543D6C" w:rsidRPr="00543D6C" w:rsidRDefault="006B10F1" w:rsidP="00543D6C">
      <w:pPr>
        <w:pStyle w:val="BodyText"/>
        <w:spacing w:before="73" w:line="198" w:lineRule="exact"/>
        <w:ind w:left="100" w:right="5987"/>
        <w:rPr>
          <w:rFonts w:ascii="Arial"/>
        </w:rPr>
      </w:pPr>
      <w:r>
        <w:rPr>
          <w:rFonts w:ascii="Arial"/>
        </w:rPr>
        <w:t xml:space="preserve">2. </w:t>
      </w:r>
      <w:proofErr w:type="spellStart"/>
      <w:r w:rsidR="00543D6C" w:rsidRPr="00543D6C">
        <w:rPr>
          <w:rFonts w:ascii="Arial"/>
        </w:rPr>
        <w:t>Haraldur</w:t>
      </w:r>
      <w:proofErr w:type="spellEnd"/>
      <w:r w:rsidR="00543D6C" w:rsidRPr="00543D6C">
        <w:rPr>
          <w:rFonts w:ascii="Arial"/>
        </w:rPr>
        <w:t xml:space="preserve"> </w:t>
      </w:r>
      <w:proofErr w:type="spellStart"/>
      <w:r w:rsidR="00543D6C" w:rsidRPr="00543D6C">
        <w:rPr>
          <w:rFonts w:ascii="Arial"/>
        </w:rPr>
        <w:t>Ó</w:t>
      </w:r>
      <w:r w:rsidR="00543D6C" w:rsidRPr="00543D6C">
        <w:rPr>
          <w:rFonts w:ascii="Arial"/>
        </w:rPr>
        <w:t>lafsson</w:t>
      </w:r>
      <w:proofErr w:type="spellEnd"/>
      <w:r w:rsidR="00543D6C" w:rsidRPr="00543D6C">
        <w:rPr>
          <w:rFonts w:ascii="Arial"/>
        </w:rPr>
        <w:t>, Department of Physics, University of Iceland and Icelandic Meteorological Office,</w:t>
      </w:r>
      <w:r w:rsidR="00543D6C">
        <w:rPr>
          <w:rFonts w:ascii="Arial"/>
        </w:rPr>
        <w:t xml:space="preserve"> </w:t>
      </w:r>
      <w:proofErr w:type="spellStart"/>
      <w:r w:rsidR="00543D6C" w:rsidRPr="00543D6C">
        <w:rPr>
          <w:rFonts w:ascii="Arial"/>
        </w:rPr>
        <w:t>Bustadavegur</w:t>
      </w:r>
      <w:proofErr w:type="spellEnd"/>
      <w:r w:rsidR="00543D6C" w:rsidRPr="00543D6C">
        <w:rPr>
          <w:rFonts w:ascii="Arial"/>
        </w:rPr>
        <w:t xml:space="preserve"> 9, IS-150 Reykjavik, Iceland,</w:t>
      </w:r>
      <w:r w:rsidR="00543D6C" w:rsidRPr="00543D6C">
        <w:rPr>
          <w:rFonts w:ascii="Arial"/>
        </w:rPr>
        <w:t> </w:t>
      </w:r>
      <w:r w:rsidR="00543D6C" w:rsidRPr="00543D6C">
        <w:rPr>
          <w:rFonts w:ascii="Arial"/>
        </w:rPr>
        <w:t xml:space="preserve"> Email:</w:t>
      </w:r>
      <w:r w:rsidR="00543D6C" w:rsidRPr="00543D6C">
        <w:rPr>
          <w:rFonts w:ascii="Arial"/>
        </w:rPr>
        <w:t> </w:t>
      </w:r>
      <w:hyperlink r:id="rId8" w:tgtFrame="_blank" w:history="1">
        <w:r w:rsidR="00543D6C" w:rsidRPr="00543D6C">
          <w:rPr>
            <w:rFonts w:ascii="Arial"/>
          </w:rPr>
          <w:t>haraldur@vedur.is</w:t>
        </w:r>
      </w:hyperlink>
    </w:p>
    <w:p w:rsidR="00543D6C" w:rsidRDefault="00543D6C" w:rsidP="005973B9">
      <w:pPr>
        <w:pStyle w:val="BodyText"/>
        <w:spacing w:before="73" w:line="198" w:lineRule="exact"/>
        <w:ind w:left="100" w:right="5987"/>
        <w:rPr>
          <w:rFonts w:ascii="Arial"/>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rsidP="00DC1AEC">
      <w:pPr>
        <w:pStyle w:val="Heading3"/>
        <w:spacing w:before="147"/>
        <w:jc w:val="both"/>
      </w:pPr>
      <w:r>
        <w:rPr>
          <w:color w:val="BF5A14"/>
        </w:rPr>
        <w:t>Abstract</w:t>
      </w:r>
    </w:p>
    <w:p w:rsidR="00ED71FE" w:rsidRDefault="00ED71FE" w:rsidP="00ED71FE">
      <w:pPr>
        <w:pStyle w:val="Heading3"/>
        <w:spacing w:before="74"/>
        <w:jc w:val="both"/>
        <w:rPr>
          <w:rFonts w:ascii="Tw Cen MT" w:eastAsia="Tw Cen MT" w:hAnsi="Tw Cen MT" w:cs="Tw Cen MT"/>
          <w:b w:val="0"/>
          <w:bCs w:val="0"/>
          <w:sz w:val="18"/>
          <w:szCs w:val="18"/>
        </w:rPr>
      </w:pPr>
      <w:r w:rsidRPr="00ED71FE">
        <w:rPr>
          <w:rFonts w:ascii="Tw Cen MT" w:eastAsia="Tw Cen MT" w:hAnsi="Tw Cen MT" w:cs="Tw Cen MT"/>
          <w:b w:val="0"/>
          <w:bCs w:val="0"/>
          <w:sz w:val="18"/>
          <w:szCs w:val="18"/>
        </w:rPr>
        <w:t xml:space="preserve">In recent years, global warming has come to the fore as one of the world’s most serious environmental problems. The interaction of the ocean and atmosphere plays an important role in shaping the climate and its variations. Meanwhile, SST fluctuations have diverse effects on climate variability. The purpose of this study was to investigate and analyze the effects of Black Sea SST anomalies on the temperature and precipitation of west and northwest of Iran. For this purpose, the SST of Black Sea has been obtained from the NCEP/NCAR database. After extraction of Black Sea SST, daily temperature and precipitation data of 80 stations were retrieved for the west and northwest of the Iran from IRIMO during the period of 1960 to 2010. Then, by using Pearson correlation coefficient, the relationship between temperature and precipitation in the West and northwest of Iran with the positive and negative anomalies of the SST of Black Sea were calculated. The results of this study showed that the positive anomalies of the SST of Black Sea more affected the temperature of the west part of study region, so that the spatial variation of the temperature during the negative anomalies of Black Sea SST in this region was higher. However, the temperature in the northwest of the study region is more associated with negative anomalies. In the case of precipitation, the situation is different, so that precipitation in the study area is more associated with negative anomalies of SST of Black Sea, which is more affected the western provinces. At the time of positive anomalies, only the provinces of Ardabil, East and West </w:t>
      </w:r>
      <w:proofErr w:type="spellStart"/>
      <w:r w:rsidRPr="00ED71FE">
        <w:rPr>
          <w:rFonts w:ascii="Tw Cen MT" w:eastAsia="Tw Cen MT" w:hAnsi="Tw Cen MT" w:cs="Tw Cen MT"/>
          <w:b w:val="0"/>
          <w:bCs w:val="0"/>
          <w:sz w:val="18"/>
          <w:szCs w:val="18"/>
        </w:rPr>
        <w:t>Azarbaijan</w:t>
      </w:r>
      <w:proofErr w:type="spellEnd"/>
      <w:r w:rsidRPr="00ED71FE">
        <w:rPr>
          <w:rFonts w:ascii="Tw Cen MT" w:eastAsia="Tw Cen MT" w:hAnsi="Tw Cen MT" w:cs="Tw Cen MT"/>
          <w:b w:val="0"/>
          <w:bCs w:val="0"/>
          <w:sz w:val="18"/>
          <w:szCs w:val="18"/>
        </w:rPr>
        <w:t xml:space="preserve"> are weakly influenced.</w:t>
      </w:r>
    </w:p>
    <w:p w:rsidR="00ED71FE" w:rsidRPr="00ED71FE" w:rsidRDefault="00ED71FE" w:rsidP="00ED71FE">
      <w:pPr>
        <w:pStyle w:val="Heading3"/>
        <w:spacing w:before="74"/>
        <w:jc w:val="both"/>
        <w:rPr>
          <w:rFonts w:ascii="Tw Cen MT" w:eastAsia="Tw Cen MT" w:hAnsi="Tw Cen MT" w:cs="Tw Cen MT"/>
          <w:b w:val="0"/>
          <w:bCs w:val="0"/>
          <w:sz w:val="18"/>
          <w:szCs w:val="18"/>
        </w:rPr>
      </w:pPr>
      <w:r w:rsidRPr="00ED71FE">
        <w:rPr>
          <w:rFonts w:ascii="Tw Cen MT" w:eastAsia="Tw Cen MT" w:hAnsi="Tw Cen MT" w:cs="Tw Cen MT"/>
          <w:sz w:val="18"/>
          <w:szCs w:val="18"/>
        </w:rPr>
        <w:t>Keywords</w:t>
      </w:r>
      <w:r w:rsidRPr="00ED71FE">
        <w:rPr>
          <w:rFonts w:ascii="Tw Cen MT" w:eastAsia="Tw Cen MT" w:hAnsi="Tw Cen MT" w:cs="Tw Cen MT"/>
          <w:b w:val="0"/>
          <w:bCs w:val="0"/>
          <w:sz w:val="18"/>
          <w:szCs w:val="18"/>
        </w:rPr>
        <w:t>: Black Sea Surface Temperature (SST), Iran's temperature and precipitation, positive and negative anomalies, West and Northwest of Iran</w:t>
      </w:r>
    </w:p>
    <w:p w:rsidR="00ED71FE" w:rsidRDefault="00ED71FE" w:rsidP="00ED71FE">
      <w:pPr>
        <w:pStyle w:val="Heading3"/>
        <w:spacing w:before="74"/>
        <w:jc w:val="both"/>
        <w:rPr>
          <w:rFonts w:ascii="Tw Cen MT" w:eastAsia="Tw Cen MT" w:hAnsi="Tw Cen MT" w:cs="Tw Cen MT"/>
          <w:b w:val="0"/>
          <w:bCs w:val="0"/>
          <w:sz w:val="18"/>
          <w:szCs w:val="18"/>
        </w:rPr>
      </w:pPr>
    </w:p>
    <w:p w:rsidR="00AE3E37" w:rsidRDefault="00A9710C" w:rsidP="0009622B">
      <w:pPr>
        <w:pStyle w:val="Heading3"/>
        <w:spacing w:before="74"/>
        <w:jc w:val="both"/>
        <w:rPr>
          <w:b w:val="0"/>
          <w:sz w:val="16"/>
        </w:rPr>
      </w:pPr>
      <w:r>
        <w:rPr>
          <w:b w:val="0"/>
        </w:rPr>
        <w:br w:type="column"/>
      </w:r>
      <w:r w:rsidR="0009622B" w:rsidRPr="0009622B">
        <w:rPr>
          <w:b w:val="0"/>
          <w:noProof/>
          <w:sz w:val="16"/>
        </w:rPr>
        <w:drawing>
          <wp:inline distT="0" distB="0" distL="0" distR="0">
            <wp:extent cx="2805286" cy="2219325"/>
            <wp:effectExtent l="0" t="0" r="0" b="0"/>
            <wp:docPr id="3" name="Picture 3" descr="H:\YAZD UNI\climate-congress\sent\MIX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YAZD UNI\climate-congress\sent\MIXED.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06954" cy="2220645"/>
                    </a:xfrm>
                    <a:prstGeom prst="rect">
                      <a:avLst/>
                    </a:prstGeom>
                    <a:noFill/>
                    <a:ln>
                      <a:noFill/>
                    </a:ln>
                  </pic:spPr>
                </pic:pic>
              </a:graphicData>
            </a:graphic>
          </wp:inline>
        </w:drawing>
      </w:r>
    </w:p>
    <w:p w:rsidR="005973B9" w:rsidRDefault="005973B9" w:rsidP="00DC1AEC">
      <w:pPr>
        <w:spacing w:line="204" w:lineRule="exact"/>
        <w:rPr>
          <w:rFonts w:ascii="Arial"/>
          <w:b/>
          <w:sz w:val="20"/>
        </w:rPr>
      </w:pPr>
      <w:r>
        <w:rPr>
          <w:rFonts w:ascii="Arial"/>
          <w:b/>
          <w:color w:val="BF5A14"/>
          <w:sz w:val="20"/>
        </w:rPr>
        <w:br/>
      </w:r>
      <w:r w:rsidR="00DC1AEC">
        <w:rPr>
          <w:rFonts w:ascii="Arial"/>
          <w:b/>
          <w:color w:val="BF5A14"/>
          <w:sz w:val="20"/>
        </w:rPr>
        <w:t>Recent Publications</w:t>
      </w:r>
    </w:p>
    <w:p w:rsidR="00DC1AEC" w:rsidRPr="006B10F1" w:rsidRDefault="00DC1AEC" w:rsidP="00DC1AEC">
      <w:pPr>
        <w:pStyle w:val="ListParagraph"/>
        <w:widowControl/>
        <w:numPr>
          <w:ilvl w:val="0"/>
          <w:numId w:val="3"/>
        </w:numPr>
        <w:autoSpaceDE w:val="0"/>
        <w:autoSpaceDN w:val="0"/>
        <w:adjustRightInd w:val="0"/>
        <w:spacing w:before="0" w:line="240" w:lineRule="auto"/>
        <w:contextualSpacing/>
        <w:rPr>
          <w:rFonts w:asciiTheme="majorBidi" w:hAnsiTheme="majorBidi" w:cstheme="majorBidi"/>
          <w:color w:val="000000" w:themeColor="text1"/>
          <w:sz w:val="14"/>
          <w:szCs w:val="14"/>
        </w:rPr>
      </w:pPr>
      <w:proofErr w:type="spellStart"/>
      <w:r w:rsidRPr="006B10F1">
        <w:rPr>
          <w:rFonts w:asciiTheme="majorBidi" w:hAnsiTheme="majorBidi" w:cstheme="majorBidi"/>
          <w:color w:val="000000" w:themeColor="text1"/>
          <w:sz w:val="14"/>
          <w:szCs w:val="14"/>
        </w:rPr>
        <w:t>Soltani</w:t>
      </w:r>
      <w:proofErr w:type="spellEnd"/>
      <w:r w:rsidRPr="006B10F1">
        <w:rPr>
          <w:rFonts w:asciiTheme="majorBidi" w:hAnsiTheme="majorBidi" w:cstheme="majorBidi"/>
          <w:color w:val="000000" w:themeColor="text1"/>
          <w:sz w:val="14"/>
          <w:szCs w:val="14"/>
        </w:rPr>
        <w:t xml:space="preserve">, M., </w:t>
      </w:r>
      <w:proofErr w:type="spellStart"/>
      <w:r w:rsidRPr="006B10F1">
        <w:rPr>
          <w:rFonts w:asciiTheme="majorBidi" w:hAnsiTheme="majorBidi" w:cstheme="majorBidi"/>
          <w:color w:val="000000" w:themeColor="text1"/>
          <w:sz w:val="14"/>
          <w:szCs w:val="14"/>
        </w:rPr>
        <w:t>Laux</w:t>
      </w:r>
      <w:proofErr w:type="spellEnd"/>
      <w:r w:rsidRPr="006B10F1">
        <w:rPr>
          <w:rFonts w:asciiTheme="majorBidi" w:hAnsiTheme="majorBidi" w:cstheme="majorBidi"/>
          <w:color w:val="000000" w:themeColor="text1"/>
          <w:sz w:val="14"/>
          <w:szCs w:val="14"/>
        </w:rPr>
        <w:t xml:space="preserve">, P., </w:t>
      </w:r>
      <w:proofErr w:type="spellStart"/>
      <w:r w:rsidRPr="006B10F1">
        <w:rPr>
          <w:rFonts w:asciiTheme="majorBidi" w:hAnsiTheme="majorBidi" w:cstheme="majorBidi"/>
          <w:color w:val="000000" w:themeColor="text1"/>
          <w:sz w:val="14"/>
          <w:szCs w:val="14"/>
        </w:rPr>
        <w:t>Kunstmann</w:t>
      </w:r>
      <w:proofErr w:type="spellEnd"/>
      <w:r w:rsidRPr="006B10F1">
        <w:rPr>
          <w:rFonts w:asciiTheme="majorBidi" w:hAnsiTheme="majorBidi" w:cstheme="majorBidi"/>
          <w:color w:val="000000" w:themeColor="text1"/>
          <w:sz w:val="14"/>
          <w:szCs w:val="14"/>
        </w:rPr>
        <w:t xml:space="preserve">, H., Stan, K., </w:t>
      </w:r>
      <w:proofErr w:type="spellStart"/>
      <w:r w:rsidRPr="006B10F1">
        <w:rPr>
          <w:rFonts w:asciiTheme="majorBidi" w:hAnsiTheme="majorBidi" w:cstheme="majorBidi"/>
          <w:color w:val="000000" w:themeColor="text1"/>
          <w:sz w:val="14"/>
          <w:szCs w:val="14"/>
        </w:rPr>
        <w:t>Sohrabi</w:t>
      </w:r>
      <w:proofErr w:type="spellEnd"/>
      <w:r w:rsidRPr="006B10F1">
        <w:rPr>
          <w:rFonts w:asciiTheme="majorBidi" w:hAnsiTheme="majorBidi" w:cstheme="majorBidi"/>
          <w:color w:val="000000" w:themeColor="text1"/>
          <w:sz w:val="14"/>
          <w:szCs w:val="14"/>
        </w:rPr>
        <w:t xml:space="preserve">, M.508 M., </w:t>
      </w:r>
      <w:proofErr w:type="spellStart"/>
      <w:r w:rsidRPr="006B10F1">
        <w:rPr>
          <w:rFonts w:asciiTheme="majorBidi" w:hAnsiTheme="majorBidi" w:cstheme="majorBidi"/>
          <w:color w:val="000000" w:themeColor="text1"/>
          <w:sz w:val="14"/>
          <w:szCs w:val="14"/>
        </w:rPr>
        <w:t>Molanejad</w:t>
      </w:r>
      <w:proofErr w:type="spellEnd"/>
      <w:r w:rsidRPr="006B10F1">
        <w:rPr>
          <w:rFonts w:asciiTheme="majorBidi" w:hAnsiTheme="majorBidi" w:cstheme="majorBidi"/>
          <w:color w:val="000000" w:themeColor="text1"/>
          <w:sz w:val="14"/>
          <w:szCs w:val="14"/>
        </w:rPr>
        <w:t xml:space="preserve">, M., </w:t>
      </w:r>
      <w:proofErr w:type="spellStart"/>
      <w:r w:rsidRPr="006B10F1">
        <w:rPr>
          <w:rFonts w:asciiTheme="majorBidi" w:hAnsiTheme="majorBidi" w:cstheme="majorBidi"/>
          <w:color w:val="000000" w:themeColor="text1"/>
          <w:sz w:val="14"/>
          <w:szCs w:val="14"/>
        </w:rPr>
        <w:t>Sabziparvar</w:t>
      </w:r>
      <w:proofErr w:type="spellEnd"/>
      <w:r w:rsidRPr="006B10F1">
        <w:rPr>
          <w:rFonts w:asciiTheme="majorBidi" w:hAnsiTheme="majorBidi" w:cstheme="majorBidi"/>
          <w:color w:val="000000" w:themeColor="text1"/>
          <w:sz w:val="14"/>
          <w:szCs w:val="14"/>
        </w:rPr>
        <w:t xml:space="preserve">, A.A., </w:t>
      </w:r>
      <w:proofErr w:type="spellStart"/>
      <w:r w:rsidRPr="006B10F1">
        <w:rPr>
          <w:rFonts w:asciiTheme="majorBidi" w:hAnsiTheme="majorBidi" w:cstheme="majorBidi"/>
          <w:color w:val="000000" w:themeColor="text1"/>
          <w:sz w:val="14"/>
          <w:szCs w:val="14"/>
        </w:rPr>
        <w:t>Ranjbar</w:t>
      </w:r>
      <w:proofErr w:type="spellEnd"/>
      <w:r w:rsidRPr="006B10F1">
        <w:rPr>
          <w:rFonts w:asciiTheme="majorBidi" w:hAnsiTheme="majorBidi" w:cstheme="majorBidi"/>
          <w:color w:val="000000" w:themeColor="text1"/>
          <w:sz w:val="14"/>
          <w:szCs w:val="14"/>
        </w:rPr>
        <w:t xml:space="preserve"> </w:t>
      </w:r>
      <w:proofErr w:type="spellStart"/>
      <w:r w:rsidRPr="006B10F1">
        <w:rPr>
          <w:rFonts w:asciiTheme="majorBidi" w:hAnsiTheme="majorBidi" w:cstheme="majorBidi"/>
          <w:color w:val="000000" w:themeColor="text1"/>
          <w:sz w:val="14"/>
          <w:szCs w:val="14"/>
        </w:rPr>
        <w:t>SaadatAbadi</w:t>
      </w:r>
      <w:proofErr w:type="spellEnd"/>
      <w:r w:rsidRPr="006B10F1">
        <w:rPr>
          <w:rFonts w:asciiTheme="majorBidi" w:hAnsiTheme="majorBidi" w:cstheme="majorBidi"/>
          <w:color w:val="000000" w:themeColor="text1"/>
          <w:sz w:val="14"/>
          <w:szCs w:val="14"/>
        </w:rPr>
        <w:t xml:space="preserve">, A., </w:t>
      </w:r>
      <w:proofErr w:type="spellStart"/>
      <w:r w:rsidRPr="006B10F1">
        <w:rPr>
          <w:rFonts w:asciiTheme="majorBidi" w:hAnsiTheme="majorBidi" w:cstheme="majorBidi"/>
          <w:color w:val="000000" w:themeColor="text1"/>
          <w:sz w:val="14"/>
          <w:szCs w:val="14"/>
        </w:rPr>
        <w:t>Ranjbar</w:t>
      </w:r>
      <w:proofErr w:type="spellEnd"/>
      <w:r w:rsidRPr="006B10F1">
        <w:rPr>
          <w:rFonts w:asciiTheme="majorBidi" w:hAnsiTheme="majorBidi" w:cstheme="majorBidi"/>
          <w:color w:val="000000" w:themeColor="text1"/>
          <w:sz w:val="14"/>
          <w:szCs w:val="14"/>
        </w:rPr>
        <w:t xml:space="preserve">, F., </w:t>
      </w:r>
      <w:proofErr w:type="spellStart"/>
      <w:r w:rsidRPr="006B10F1">
        <w:rPr>
          <w:rFonts w:asciiTheme="majorBidi" w:hAnsiTheme="majorBidi" w:cstheme="majorBidi"/>
          <w:color w:val="000000" w:themeColor="text1"/>
          <w:sz w:val="14"/>
          <w:szCs w:val="14"/>
        </w:rPr>
        <w:t>Rousta</w:t>
      </w:r>
      <w:proofErr w:type="spellEnd"/>
      <w:r w:rsidRPr="006B10F1">
        <w:rPr>
          <w:rFonts w:asciiTheme="majorBidi" w:hAnsiTheme="majorBidi" w:cstheme="majorBidi"/>
          <w:color w:val="000000" w:themeColor="text1"/>
          <w:sz w:val="14"/>
          <w:szCs w:val="14"/>
        </w:rPr>
        <w:t xml:space="preserve">, I., </w:t>
      </w:r>
      <w:proofErr w:type="spellStart"/>
      <w:r w:rsidRPr="006B10F1">
        <w:rPr>
          <w:rFonts w:asciiTheme="majorBidi" w:hAnsiTheme="majorBidi" w:cstheme="majorBidi"/>
          <w:color w:val="000000" w:themeColor="text1"/>
          <w:sz w:val="14"/>
          <w:szCs w:val="14"/>
        </w:rPr>
        <w:t>Zawar</w:t>
      </w:r>
      <w:proofErr w:type="spellEnd"/>
      <w:r w:rsidRPr="006B10F1">
        <w:rPr>
          <w:rFonts w:asciiTheme="majorBidi" w:hAnsiTheme="majorBidi" w:cstheme="majorBidi"/>
          <w:color w:val="000000" w:themeColor="text1"/>
          <w:sz w:val="14"/>
          <w:szCs w:val="14"/>
        </w:rPr>
        <w:t xml:space="preserve">-Reza, P., </w:t>
      </w:r>
      <w:proofErr w:type="spellStart"/>
      <w:r w:rsidRPr="006B10F1">
        <w:rPr>
          <w:rFonts w:asciiTheme="majorBidi" w:hAnsiTheme="majorBidi" w:cstheme="majorBidi"/>
          <w:color w:val="000000" w:themeColor="text1"/>
          <w:sz w:val="14"/>
          <w:szCs w:val="14"/>
        </w:rPr>
        <w:t>Khoshakhlagh</w:t>
      </w:r>
      <w:proofErr w:type="spellEnd"/>
      <w:r w:rsidRPr="006B10F1">
        <w:rPr>
          <w:rFonts w:asciiTheme="majorBidi" w:hAnsiTheme="majorBidi" w:cstheme="majorBidi"/>
          <w:color w:val="000000" w:themeColor="text1"/>
          <w:sz w:val="14"/>
          <w:szCs w:val="14"/>
        </w:rPr>
        <w:t xml:space="preserve">, F., </w:t>
      </w:r>
      <w:proofErr w:type="spellStart"/>
      <w:r w:rsidRPr="006B10F1">
        <w:rPr>
          <w:rFonts w:asciiTheme="majorBidi" w:hAnsiTheme="majorBidi" w:cstheme="majorBidi"/>
          <w:color w:val="000000" w:themeColor="text1"/>
          <w:sz w:val="14"/>
          <w:szCs w:val="14"/>
        </w:rPr>
        <w:t>Soltanzadeh</w:t>
      </w:r>
      <w:proofErr w:type="spellEnd"/>
      <w:r w:rsidRPr="006B10F1">
        <w:rPr>
          <w:rFonts w:asciiTheme="majorBidi" w:hAnsiTheme="majorBidi" w:cstheme="majorBidi"/>
          <w:color w:val="000000" w:themeColor="text1"/>
          <w:sz w:val="14"/>
          <w:szCs w:val="14"/>
        </w:rPr>
        <w:t xml:space="preserve">, I., </w:t>
      </w:r>
      <w:proofErr w:type="spellStart"/>
      <w:r w:rsidRPr="006B10F1">
        <w:rPr>
          <w:rFonts w:asciiTheme="majorBidi" w:hAnsiTheme="majorBidi" w:cstheme="majorBidi"/>
          <w:color w:val="000000" w:themeColor="text1"/>
          <w:sz w:val="14"/>
          <w:szCs w:val="14"/>
        </w:rPr>
        <w:t>Babu</w:t>
      </w:r>
      <w:proofErr w:type="spellEnd"/>
      <w:r w:rsidRPr="006B10F1">
        <w:rPr>
          <w:rFonts w:asciiTheme="majorBidi" w:hAnsiTheme="majorBidi" w:cstheme="majorBidi"/>
          <w:color w:val="000000" w:themeColor="text1"/>
          <w:sz w:val="14"/>
          <w:szCs w:val="14"/>
        </w:rPr>
        <w:t xml:space="preserve">, C.A., </w:t>
      </w:r>
      <w:proofErr w:type="spellStart"/>
      <w:r w:rsidRPr="006B10F1">
        <w:rPr>
          <w:rFonts w:asciiTheme="majorBidi" w:hAnsiTheme="majorBidi" w:cstheme="majorBidi"/>
          <w:color w:val="000000" w:themeColor="text1"/>
          <w:sz w:val="14"/>
          <w:szCs w:val="14"/>
        </w:rPr>
        <w:t>Azizi</w:t>
      </w:r>
      <w:proofErr w:type="spellEnd"/>
      <w:r w:rsidRPr="006B10F1">
        <w:rPr>
          <w:rFonts w:asciiTheme="majorBidi" w:hAnsiTheme="majorBidi" w:cstheme="majorBidi"/>
          <w:color w:val="000000" w:themeColor="text1"/>
          <w:sz w:val="14"/>
          <w:szCs w:val="14"/>
        </w:rPr>
        <w:t>, G.H., Martin, M.V. (2016) Assessment of climate variations in temperature and precipitatio</w:t>
      </w:r>
      <w:bookmarkStart w:id="0" w:name="_GoBack"/>
      <w:bookmarkEnd w:id="0"/>
      <w:r w:rsidRPr="006B10F1">
        <w:rPr>
          <w:rFonts w:asciiTheme="majorBidi" w:hAnsiTheme="majorBidi" w:cstheme="majorBidi"/>
          <w:color w:val="000000" w:themeColor="text1"/>
          <w:sz w:val="14"/>
          <w:szCs w:val="14"/>
        </w:rPr>
        <w:t>n extreme events over Iran. Theoretical and Applied Climatology 126, 775-795.</w:t>
      </w:r>
    </w:p>
    <w:p w:rsidR="00DC1AEC" w:rsidRPr="00DC1AEC" w:rsidRDefault="00DC1AEC" w:rsidP="00DC1AEC">
      <w:pPr>
        <w:pStyle w:val="ListParagraph"/>
        <w:widowControl/>
        <w:numPr>
          <w:ilvl w:val="0"/>
          <w:numId w:val="3"/>
        </w:numPr>
        <w:autoSpaceDE w:val="0"/>
        <w:autoSpaceDN w:val="0"/>
        <w:adjustRightInd w:val="0"/>
        <w:spacing w:before="0" w:line="240" w:lineRule="auto"/>
        <w:contextualSpacing/>
        <w:rPr>
          <w:rFonts w:asciiTheme="majorBidi" w:hAnsiTheme="majorBidi" w:cstheme="majorBidi"/>
          <w:color w:val="000000" w:themeColor="text1"/>
          <w:sz w:val="14"/>
          <w:szCs w:val="14"/>
        </w:rPr>
      </w:pPr>
      <w:proofErr w:type="spellStart"/>
      <w:r w:rsidRPr="00DC1AEC">
        <w:rPr>
          <w:rFonts w:asciiTheme="majorBidi" w:hAnsiTheme="majorBidi" w:cstheme="majorBidi"/>
          <w:color w:val="000000" w:themeColor="text1"/>
          <w:sz w:val="14"/>
          <w:szCs w:val="14"/>
        </w:rPr>
        <w:t>Rousta</w:t>
      </w:r>
      <w:proofErr w:type="spellEnd"/>
      <w:r w:rsidRPr="00DC1AEC">
        <w:rPr>
          <w:rFonts w:asciiTheme="majorBidi" w:hAnsiTheme="majorBidi" w:cstheme="majorBidi"/>
          <w:color w:val="000000" w:themeColor="text1"/>
          <w:sz w:val="14"/>
          <w:szCs w:val="14"/>
        </w:rPr>
        <w:t xml:space="preserve">, I., </w:t>
      </w:r>
      <w:proofErr w:type="spellStart"/>
      <w:r w:rsidRPr="00DC1AEC">
        <w:rPr>
          <w:rFonts w:asciiTheme="majorBidi" w:hAnsiTheme="majorBidi" w:cstheme="majorBidi"/>
          <w:color w:val="000000" w:themeColor="text1"/>
          <w:sz w:val="14"/>
          <w:szCs w:val="14"/>
        </w:rPr>
        <w:t>Akhlagh</w:t>
      </w:r>
      <w:proofErr w:type="spellEnd"/>
      <w:r w:rsidRPr="00DC1AEC">
        <w:rPr>
          <w:rFonts w:asciiTheme="majorBidi" w:hAnsiTheme="majorBidi" w:cstheme="majorBidi"/>
          <w:color w:val="000000" w:themeColor="text1"/>
          <w:sz w:val="14"/>
          <w:szCs w:val="14"/>
        </w:rPr>
        <w:t xml:space="preserve">, F.K., </w:t>
      </w:r>
      <w:proofErr w:type="spellStart"/>
      <w:r w:rsidRPr="00DC1AEC">
        <w:rPr>
          <w:rFonts w:asciiTheme="majorBidi" w:hAnsiTheme="majorBidi" w:cstheme="majorBidi"/>
          <w:color w:val="000000" w:themeColor="text1"/>
          <w:sz w:val="14"/>
          <w:szCs w:val="14"/>
        </w:rPr>
        <w:t>Soltani</w:t>
      </w:r>
      <w:proofErr w:type="spellEnd"/>
      <w:r w:rsidRPr="00DC1AEC">
        <w:rPr>
          <w:rFonts w:asciiTheme="majorBidi" w:hAnsiTheme="majorBidi" w:cstheme="majorBidi"/>
          <w:color w:val="000000" w:themeColor="text1"/>
          <w:sz w:val="14"/>
          <w:szCs w:val="14"/>
        </w:rPr>
        <w:t xml:space="preserve">, M., </w:t>
      </w:r>
      <w:proofErr w:type="spellStart"/>
      <w:r w:rsidRPr="00DC1AEC">
        <w:rPr>
          <w:rFonts w:asciiTheme="majorBidi" w:hAnsiTheme="majorBidi" w:cstheme="majorBidi"/>
          <w:color w:val="000000" w:themeColor="text1"/>
          <w:sz w:val="14"/>
          <w:szCs w:val="14"/>
        </w:rPr>
        <w:t>Sh</w:t>
      </w:r>
      <w:proofErr w:type="spellEnd"/>
      <w:r w:rsidRPr="00DC1AEC">
        <w:rPr>
          <w:rFonts w:asciiTheme="majorBidi" w:hAnsiTheme="majorBidi" w:cstheme="majorBidi"/>
          <w:color w:val="000000" w:themeColor="text1"/>
          <w:sz w:val="14"/>
          <w:szCs w:val="14"/>
        </w:rPr>
        <w:t xml:space="preserve">, S.M.T., (2014) Assessment of blocking effects on rainfall in northwestern Iran, in: </w:t>
      </w:r>
      <w:proofErr w:type="spellStart"/>
      <w:r w:rsidRPr="00DC1AEC">
        <w:rPr>
          <w:rFonts w:asciiTheme="majorBidi" w:hAnsiTheme="majorBidi" w:cstheme="majorBidi"/>
          <w:color w:val="000000" w:themeColor="text1"/>
          <w:sz w:val="14"/>
          <w:szCs w:val="14"/>
        </w:rPr>
        <w:t>Kanakidou</w:t>
      </w:r>
      <w:proofErr w:type="spellEnd"/>
      <w:r w:rsidRPr="00DC1AEC">
        <w:rPr>
          <w:rFonts w:asciiTheme="majorBidi" w:hAnsiTheme="majorBidi" w:cstheme="majorBidi"/>
          <w:color w:val="000000" w:themeColor="text1"/>
          <w:sz w:val="14"/>
          <w:szCs w:val="14"/>
        </w:rPr>
        <w:t xml:space="preserve">, M., </w:t>
      </w:r>
      <w:proofErr w:type="spellStart"/>
      <w:r w:rsidRPr="00DC1AEC">
        <w:rPr>
          <w:rFonts w:asciiTheme="majorBidi" w:hAnsiTheme="majorBidi" w:cstheme="majorBidi"/>
          <w:color w:val="000000" w:themeColor="text1"/>
          <w:sz w:val="14"/>
          <w:szCs w:val="14"/>
        </w:rPr>
        <w:t>Mihalopoulos</w:t>
      </w:r>
      <w:proofErr w:type="spellEnd"/>
      <w:r w:rsidRPr="00DC1AEC">
        <w:rPr>
          <w:rFonts w:asciiTheme="majorBidi" w:hAnsiTheme="majorBidi" w:cstheme="majorBidi"/>
          <w:color w:val="000000" w:themeColor="text1"/>
          <w:sz w:val="14"/>
          <w:szCs w:val="14"/>
        </w:rPr>
        <w:t xml:space="preserve">, N., </w:t>
      </w:r>
      <w:proofErr w:type="spellStart"/>
      <w:r w:rsidRPr="00DC1AEC">
        <w:rPr>
          <w:rFonts w:asciiTheme="majorBidi" w:hAnsiTheme="majorBidi" w:cstheme="majorBidi"/>
          <w:color w:val="000000" w:themeColor="text1"/>
          <w:sz w:val="14"/>
          <w:szCs w:val="14"/>
        </w:rPr>
        <w:t>Nastos</w:t>
      </w:r>
      <w:proofErr w:type="spellEnd"/>
      <w:r w:rsidRPr="00DC1AEC">
        <w:rPr>
          <w:rFonts w:asciiTheme="majorBidi" w:hAnsiTheme="majorBidi" w:cstheme="majorBidi"/>
          <w:color w:val="000000" w:themeColor="text1"/>
          <w:sz w:val="14"/>
          <w:szCs w:val="14"/>
        </w:rPr>
        <w:t xml:space="preserve">, P. (Eds.), C O M E C A P 2 0 1 4, 1 ed. CRETE UNIVERSITY PRESS, </w:t>
      </w:r>
      <w:proofErr w:type="spellStart"/>
      <w:r w:rsidRPr="00DC1AEC">
        <w:rPr>
          <w:rFonts w:asciiTheme="majorBidi" w:hAnsiTheme="majorBidi" w:cstheme="majorBidi"/>
          <w:color w:val="000000" w:themeColor="text1"/>
          <w:sz w:val="14"/>
          <w:szCs w:val="14"/>
        </w:rPr>
        <w:t>Grecce</w:t>
      </w:r>
      <w:proofErr w:type="spellEnd"/>
      <w:r w:rsidRPr="00DC1AEC">
        <w:rPr>
          <w:rFonts w:asciiTheme="majorBidi" w:hAnsiTheme="majorBidi" w:cstheme="majorBidi"/>
          <w:color w:val="000000" w:themeColor="text1"/>
          <w:sz w:val="14"/>
          <w:szCs w:val="14"/>
        </w:rPr>
        <w:t>, p. 291, 127-132.</w:t>
      </w:r>
    </w:p>
    <w:p w:rsidR="00D701B8" w:rsidRPr="00DC1AEC" w:rsidRDefault="00D701B8" w:rsidP="00DC1AEC">
      <w:pPr>
        <w:pStyle w:val="ListParagraph"/>
        <w:widowControl/>
        <w:numPr>
          <w:ilvl w:val="0"/>
          <w:numId w:val="3"/>
        </w:numPr>
        <w:autoSpaceDE w:val="0"/>
        <w:autoSpaceDN w:val="0"/>
        <w:adjustRightInd w:val="0"/>
        <w:spacing w:before="0" w:line="240" w:lineRule="auto"/>
        <w:contextualSpacing/>
        <w:rPr>
          <w:rFonts w:asciiTheme="majorBidi" w:hAnsiTheme="majorBidi" w:cstheme="majorBidi"/>
          <w:color w:val="000000" w:themeColor="text1"/>
          <w:sz w:val="14"/>
          <w:szCs w:val="14"/>
        </w:rPr>
      </w:pPr>
      <w:proofErr w:type="spellStart"/>
      <w:r w:rsidRPr="00DC1AEC">
        <w:rPr>
          <w:rFonts w:asciiTheme="majorBidi" w:hAnsiTheme="majorBidi" w:cstheme="majorBidi"/>
          <w:color w:val="000000" w:themeColor="text1"/>
          <w:sz w:val="14"/>
          <w:szCs w:val="14"/>
        </w:rPr>
        <w:t>Nazemosadat</w:t>
      </w:r>
      <w:proofErr w:type="spellEnd"/>
      <w:r w:rsidRPr="00DC1AEC">
        <w:rPr>
          <w:rFonts w:asciiTheme="majorBidi" w:hAnsiTheme="majorBidi" w:cstheme="majorBidi"/>
          <w:color w:val="000000" w:themeColor="text1"/>
          <w:sz w:val="14"/>
          <w:szCs w:val="14"/>
        </w:rPr>
        <w:t xml:space="preserve">, M. J., &amp; </w:t>
      </w:r>
      <w:proofErr w:type="spellStart"/>
      <w:r w:rsidRPr="00DC1AEC">
        <w:rPr>
          <w:rFonts w:asciiTheme="majorBidi" w:hAnsiTheme="majorBidi" w:cstheme="majorBidi"/>
          <w:color w:val="000000" w:themeColor="text1"/>
          <w:sz w:val="14"/>
          <w:szCs w:val="14"/>
        </w:rPr>
        <w:t>Cordery</w:t>
      </w:r>
      <w:proofErr w:type="spellEnd"/>
      <w:r w:rsidRPr="00DC1AEC">
        <w:rPr>
          <w:rFonts w:asciiTheme="majorBidi" w:hAnsiTheme="majorBidi" w:cstheme="majorBidi"/>
          <w:color w:val="000000" w:themeColor="text1"/>
          <w:sz w:val="14"/>
          <w:szCs w:val="14"/>
        </w:rPr>
        <w:t>, I. (2000). On the relationships between ENSO and autumn rainfall in Iran. International Journal of Climatology, 20(1), 47-61.</w:t>
      </w:r>
    </w:p>
    <w:p w:rsidR="006B10F1" w:rsidRPr="006B10F1" w:rsidRDefault="006B10F1" w:rsidP="006B10F1">
      <w:pPr>
        <w:pStyle w:val="ListParagraph"/>
        <w:widowControl/>
        <w:numPr>
          <w:ilvl w:val="0"/>
          <w:numId w:val="3"/>
        </w:numPr>
        <w:autoSpaceDE w:val="0"/>
        <w:autoSpaceDN w:val="0"/>
        <w:adjustRightInd w:val="0"/>
        <w:spacing w:before="0" w:line="240" w:lineRule="auto"/>
        <w:contextualSpacing/>
        <w:rPr>
          <w:rFonts w:asciiTheme="majorBidi" w:hAnsiTheme="majorBidi" w:cstheme="majorBidi"/>
          <w:color w:val="000000" w:themeColor="text1"/>
          <w:sz w:val="14"/>
          <w:szCs w:val="14"/>
        </w:rPr>
      </w:pPr>
      <w:proofErr w:type="spellStart"/>
      <w:r w:rsidRPr="006B10F1">
        <w:rPr>
          <w:rFonts w:asciiTheme="majorBidi" w:hAnsiTheme="majorBidi" w:cstheme="majorBidi"/>
          <w:color w:val="000000" w:themeColor="text1"/>
          <w:sz w:val="14"/>
          <w:szCs w:val="14"/>
        </w:rPr>
        <w:t>Rousta</w:t>
      </w:r>
      <w:proofErr w:type="spellEnd"/>
      <w:r w:rsidRPr="006B10F1">
        <w:rPr>
          <w:rFonts w:asciiTheme="majorBidi" w:hAnsiTheme="majorBidi" w:cstheme="majorBidi"/>
          <w:color w:val="000000" w:themeColor="text1"/>
          <w:sz w:val="14"/>
          <w:szCs w:val="14"/>
        </w:rPr>
        <w:t xml:space="preserve">, I., M. </w:t>
      </w:r>
      <w:proofErr w:type="spellStart"/>
      <w:r w:rsidRPr="006B10F1">
        <w:rPr>
          <w:rFonts w:asciiTheme="majorBidi" w:hAnsiTheme="majorBidi" w:cstheme="majorBidi"/>
          <w:color w:val="000000" w:themeColor="text1"/>
          <w:sz w:val="14"/>
          <w:szCs w:val="14"/>
        </w:rPr>
        <w:t>Doostkamian</w:t>
      </w:r>
      <w:proofErr w:type="spellEnd"/>
      <w:r w:rsidRPr="006B10F1">
        <w:rPr>
          <w:rFonts w:asciiTheme="majorBidi" w:hAnsiTheme="majorBidi" w:cstheme="majorBidi"/>
          <w:color w:val="000000" w:themeColor="text1"/>
          <w:sz w:val="14"/>
          <w:szCs w:val="14"/>
        </w:rPr>
        <w:t xml:space="preserve">, E. </w:t>
      </w:r>
      <w:proofErr w:type="spellStart"/>
      <w:r w:rsidRPr="006B10F1">
        <w:rPr>
          <w:rFonts w:asciiTheme="majorBidi" w:hAnsiTheme="majorBidi" w:cstheme="majorBidi"/>
          <w:color w:val="000000" w:themeColor="text1"/>
          <w:sz w:val="14"/>
          <w:szCs w:val="14"/>
        </w:rPr>
        <w:t>Haghighi</w:t>
      </w:r>
      <w:proofErr w:type="spellEnd"/>
      <w:r w:rsidRPr="006B10F1">
        <w:rPr>
          <w:rFonts w:asciiTheme="majorBidi" w:hAnsiTheme="majorBidi" w:cstheme="majorBidi"/>
          <w:color w:val="000000" w:themeColor="text1"/>
          <w:sz w:val="14"/>
          <w:szCs w:val="14"/>
        </w:rPr>
        <w:t xml:space="preserve">, H. R. </w:t>
      </w:r>
      <w:proofErr w:type="spellStart"/>
      <w:r w:rsidRPr="006B10F1">
        <w:rPr>
          <w:rFonts w:asciiTheme="majorBidi" w:hAnsiTheme="majorBidi" w:cstheme="majorBidi"/>
          <w:color w:val="000000" w:themeColor="text1"/>
          <w:sz w:val="14"/>
          <w:szCs w:val="14"/>
        </w:rPr>
        <w:t>Ghafarian</w:t>
      </w:r>
      <w:proofErr w:type="spellEnd"/>
      <w:r w:rsidRPr="006B10F1">
        <w:rPr>
          <w:rFonts w:asciiTheme="majorBidi" w:hAnsiTheme="majorBidi" w:cstheme="majorBidi"/>
          <w:color w:val="000000" w:themeColor="text1"/>
          <w:sz w:val="14"/>
          <w:szCs w:val="14"/>
        </w:rPr>
        <w:t xml:space="preserve"> </w:t>
      </w:r>
      <w:proofErr w:type="spellStart"/>
      <w:r w:rsidRPr="006B10F1">
        <w:rPr>
          <w:rFonts w:asciiTheme="majorBidi" w:hAnsiTheme="majorBidi" w:cstheme="majorBidi"/>
          <w:color w:val="000000" w:themeColor="text1"/>
          <w:sz w:val="14"/>
          <w:szCs w:val="14"/>
        </w:rPr>
        <w:t>Malamiri</w:t>
      </w:r>
      <w:proofErr w:type="spellEnd"/>
      <w:r w:rsidRPr="006B10F1">
        <w:rPr>
          <w:rFonts w:asciiTheme="majorBidi" w:hAnsiTheme="majorBidi" w:cstheme="majorBidi"/>
          <w:color w:val="000000" w:themeColor="text1"/>
          <w:sz w:val="14"/>
          <w:szCs w:val="14"/>
        </w:rPr>
        <w:t xml:space="preserve">, and P. </w:t>
      </w:r>
      <w:proofErr w:type="spellStart"/>
      <w:r w:rsidRPr="006B10F1">
        <w:rPr>
          <w:rFonts w:asciiTheme="majorBidi" w:hAnsiTheme="majorBidi" w:cstheme="majorBidi"/>
          <w:color w:val="000000" w:themeColor="text1"/>
          <w:sz w:val="14"/>
          <w:szCs w:val="14"/>
        </w:rPr>
        <w:t>Yarahmadi</w:t>
      </w:r>
      <w:proofErr w:type="spellEnd"/>
      <w:proofErr w:type="gramStart"/>
      <w:r w:rsidRPr="006B10F1">
        <w:rPr>
          <w:rFonts w:asciiTheme="majorBidi" w:hAnsiTheme="majorBidi" w:cstheme="majorBidi"/>
          <w:color w:val="000000" w:themeColor="text1"/>
          <w:sz w:val="14"/>
          <w:szCs w:val="14"/>
        </w:rPr>
        <w:t xml:space="preserve">, </w:t>
      </w:r>
      <w:r w:rsidRPr="006B10F1">
        <w:rPr>
          <w:rFonts w:asciiTheme="majorBidi" w:hAnsiTheme="majorBidi" w:cstheme="majorBidi"/>
          <w:color w:val="000000" w:themeColor="text1"/>
          <w:sz w:val="14"/>
          <w:szCs w:val="14"/>
          <w:rtl/>
        </w:rPr>
        <w:t>)</w:t>
      </w:r>
      <w:r w:rsidRPr="006B10F1">
        <w:rPr>
          <w:rFonts w:asciiTheme="majorBidi" w:hAnsiTheme="majorBidi" w:cstheme="majorBidi"/>
          <w:color w:val="000000" w:themeColor="text1"/>
          <w:sz w:val="14"/>
          <w:szCs w:val="14"/>
        </w:rPr>
        <w:t>2017</w:t>
      </w:r>
      <w:proofErr w:type="gramEnd"/>
      <w:r w:rsidRPr="006B10F1">
        <w:rPr>
          <w:rFonts w:asciiTheme="majorBidi" w:hAnsiTheme="majorBidi" w:cstheme="majorBidi"/>
          <w:color w:val="000000" w:themeColor="text1"/>
          <w:sz w:val="14"/>
          <w:szCs w:val="14"/>
          <w:rtl/>
        </w:rPr>
        <w:t>(</w:t>
      </w:r>
      <w:r w:rsidRPr="006B10F1">
        <w:rPr>
          <w:rFonts w:asciiTheme="majorBidi" w:hAnsiTheme="majorBidi" w:cstheme="majorBidi"/>
          <w:color w:val="000000" w:themeColor="text1"/>
          <w:sz w:val="14"/>
          <w:szCs w:val="14"/>
        </w:rPr>
        <w:t xml:space="preserve">: Analysis of spatial autocorrelation patterns of heavy and super-heavy rainfall in Iran. Adv. Atmos. Sci., 34(9), 1069–1081, </w:t>
      </w:r>
      <w:proofErr w:type="spellStart"/>
      <w:r w:rsidRPr="006B10F1">
        <w:rPr>
          <w:rFonts w:asciiTheme="majorBidi" w:hAnsiTheme="majorBidi" w:cstheme="majorBidi"/>
          <w:color w:val="000000" w:themeColor="text1"/>
          <w:sz w:val="14"/>
          <w:szCs w:val="14"/>
        </w:rPr>
        <w:t>doi</w:t>
      </w:r>
      <w:proofErr w:type="spellEnd"/>
      <w:r w:rsidRPr="006B10F1">
        <w:rPr>
          <w:rFonts w:asciiTheme="majorBidi" w:hAnsiTheme="majorBidi" w:cstheme="majorBidi"/>
          <w:color w:val="000000" w:themeColor="text1"/>
          <w:sz w:val="14"/>
          <w:szCs w:val="14"/>
        </w:rPr>
        <w:t>: 10.1007/s00376</w:t>
      </w:r>
      <w:r w:rsidRPr="006B10F1">
        <w:rPr>
          <w:rFonts w:asciiTheme="majorBidi" w:hAnsiTheme="majorBidi" w:cstheme="majorBidi"/>
          <w:color w:val="000000" w:themeColor="text1"/>
          <w:sz w:val="14"/>
          <w:szCs w:val="14"/>
          <w:rtl/>
        </w:rPr>
        <w:t>-</w:t>
      </w:r>
      <w:r w:rsidRPr="006B10F1">
        <w:rPr>
          <w:rFonts w:asciiTheme="majorBidi" w:hAnsiTheme="majorBidi" w:cstheme="majorBidi"/>
          <w:color w:val="000000" w:themeColor="text1"/>
          <w:sz w:val="14"/>
          <w:szCs w:val="14"/>
        </w:rPr>
        <w:t>017-6227-y.</w:t>
      </w:r>
    </w:p>
    <w:p w:rsidR="006B10F1" w:rsidRPr="006B10F1" w:rsidRDefault="005973B9" w:rsidP="00DC1AEC">
      <w:pPr>
        <w:pStyle w:val="ListParagraph"/>
        <w:widowControl/>
        <w:numPr>
          <w:ilvl w:val="0"/>
          <w:numId w:val="3"/>
        </w:numPr>
        <w:autoSpaceDE w:val="0"/>
        <w:autoSpaceDN w:val="0"/>
        <w:adjustRightInd w:val="0"/>
        <w:spacing w:before="0" w:line="240" w:lineRule="auto"/>
        <w:contextualSpacing/>
        <w:rPr>
          <w:rFonts w:asciiTheme="majorBidi" w:hAnsiTheme="majorBidi" w:cstheme="majorBidi"/>
          <w:color w:val="000000" w:themeColor="text1"/>
          <w:sz w:val="14"/>
          <w:szCs w:val="14"/>
        </w:rPr>
      </w:pPr>
      <w:r w:rsidRPr="00DC1AEC">
        <w:rPr>
          <w:rFonts w:asciiTheme="majorBidi" w:hAnsiTheme="majorBidi" w:cstheme="majorBidi"/>
          <w:color w:val="000000" w:themeColor="text1"/>
          <w:sz w:val="14"/>
          <w:szCs w:val="14"/>
        </w:rPr>
        <w:t xml:space="preserve">5. </w:t>
      </w:r>
      <w:proofErr w:type="spellStart"/>
      <w:r w:rsidR="006B10F1" w:rsidRPr="006B10F1">
        <w:rPr>
          <w:rFonts w:asciiTheme="majorBidi" w:hAnsiTheme="majorBidi" w:cstheme="majorBidi"/>
          <w:color w:val="000000" w:themeColor="text1"/>
          <w:sz w:val="14"/>
          <w:szCs w:val="14"/>
        </w:rPr>
        <w:t>Rousta</w:t>
      </w:r>
      <w:proofErr w:type="spellEnd"/>
      <w:r w:rsidR="006B10F1" w:rsidRPr="006B10F1">
        <w:rPr>
          <w:rFonts w:asciiTheme="majorBidi" w:hAnsiTheme="majorBidi" w:cstheme="majorBidi"/>
          <w:color w:val="000000" w:themeColor="text1"/>
          <w:sz w:val="14"/>
          <w:szCs w:val="14"/>
        </w:rPr>
        <w:t xml:space="preserve"> Iman, </w:t>
      </w:r>
      <w:proofErr w:type="spellStart"/>
      <w:r w:rsidR="006B10F1" w:rsidRPr="006B10F1">
        <w:rPr>
          <w:rFonts w:asciiTheme="majorBidi" w:hAnsiTheme="majorBidi" w:cstheme="majorBidi"/>
          <w:color w:val="000000" w:themeColor="text1"/>
          <w:sz w:val="14"/>
          <w:szCs w:val="14"/>
        </w:rPr>
        <w:t>Nasserzadeh</w:t>
      </w:r>
      <w:proofErr w:type="spellEnd"/>
      <w:r w:rsidR="006B10F1" w:rsidRPr="006B10F1">
        <w:rPr>
          <w:rFonts w:asciiTheme="majorBidi" w:hAnsiTheme="majorBidi" w:cstheme="majorBidi"/>
          <w:color w:val="000000" w:themeColor="text1"/>
          <w:sz w:val="14"/>
          <w:szCs w:val="14"/>
        </w:rPr>
        <w:t xml:space="preserve">, Mohammad Hossain, </w:t>
      </w:r>
      <w:proofErr w:type="spellStart"/>
      <w:r w:rsidR="006B10F1" w:rsidRPr="006B10F1">
        <w:rPr>
          <w:rFonts w:asciiTheme="majorBidi" w:hAnsiTheme="majorBidi" w:cstheme="majorBidi"/>
          <w:color w:val="000000" w:themeColor="text1"/>
          <w:sz w:val="14"/>
          <w:szCs w:val="14"/>
        </w:rPr>
        <w:t>Jalali</w:t>
      </w:r>
      <w:proofErr w:type="spellEnd"/>
      <w:r w:rsidR="006B10F1" w:rsidRPr="006B10F1">
        <w:rPr>
          <w:rFonts w:asciiTheme="majorBidi" w:hAnsiTheme="majorBidi" w:cstheme="majorBidi"/>
          <w:color w:val="000000" w:themeColor="text1"/>
          <w:sz w:val="14"/>
          <w:szCs w:val="14"/>
        </w:rPr>
        <w:t xml:space="preserve">, </w:t>
      </w:r>
      <w:proofErr w:type="spellStart"/>
      <w:r w:rsidR="006B10F1" w:rsidRPr="006B10F1">
        <w:rPr>
          <w:rFonts w:asciiTheme="majorBidi" w:hAnsiTheme="majorBidi" w:cstheme="majorBidi"/>
          <w:color w:val="000000" w:themeColor="text1"/>
          <w:sz w:val="14"/>
          <w:szCs w:val="14"/>
        </w:rPr>
        <w:t>Masoud</w:t>
      </w:r>
      <w:proofErr w:type="spellEnd"/>
      <w:r w:rsidR="006B10F1" w:rsidRPr="006B10F1">
        <w:rPr>
          <w:rFonts w:asciiTheme="majorBidi" w:hAnsiTheme="majorBidi" w:cstheme="majorBidi"/>
          <w:color w:val="000000" w:themeColor="text1"/>
          <w:sz w:val="14"/>
          <w:szCs w:val="14"/>
        </w:rPr>
        <w:t xml:space="preserve">, </w:t>
      </w:r>
      <w:proofErr w:type="spellStart"/>
      <w:r w:rsidR="006B10F1" w:rsidRPr="006B10F1">
        <w:rPr>
          <w:rFonts w:asciiTheme="majorBidi" w:hAnsiTheme="majorBidi" w:cstheme="majorBidi"/>
          <w:color w:val="000000" w:themeColor="text1"/>
          <w:sz w:val="14"/>
          <w:szCs w:val="14"/>
        </w:rPr>
        <w:t>Haghighi</w:t>
      </w:r>
      <w:proofErr w:type="spellEnd"/>
      <w:r w:rsidR="006B10F1" w:rsidRPr="006B10F1">
        <w:rPr>
          <w:rFonts w:asciiTheme="majorBidi" w:hAnsiTheme="majorBidi" w:cstheme="majorBidi"/>
          <w:color w:val="000000" w:themeColor="text1"/>
          <w:sz w:val="14"/>
          <w:szCs w:val="14"/>
        </w:rPr>
        <w:t xml:space="preserve">, </w:t>
      </w:r>
      <w:proofErr w:type="spellStart"/>
      <w:r w:rsidR="006B10F1" w:rsidRPr="006B10F1">
        <w:rPr>
          <w:rFonts w:asciiTheme="majorBidi" w:hAnsiTheme="majorBidi" w:cstheme="majorBidi"/>
          <w:color w:val="000000" w:themeColor="text1"/>
          <w:sz w:val="14"/>
          <w:szCs w:val="14"/>
        </w:rPr>
        <w:t>Esmaeil</w:t>
      </w:r>
      <w:proofErr w:type="spellEnd"/>
      <w:r w:rsidR="006B10F1" w:rsidRPr="006B10F1">
        <w:rPr>
          <w:rFonts w:asciiTheme="majorBidi" w:hAnsiTheme="majorBidi" w:cstheme="majorBidi"/>
          <w:color w:val="000000" w:themeColor="text1"/>
          <w:sz w:val="14"/>
          <w:szCs w:val="14"/>
        </w:rPr>
        <w:t>,</w:t>
      </w:r>
      <w:r w:rsidR="006B10F1" w:rsidRPr="006B10F1">
        <w:rPr>
          <w:rFonts w:asciiTheme="majorBidi" w:hAnsiTheme="majorBidi" w:cstheme="majorBidi"/>
          <w:color w:val="000000" w:themeColor="text1"/>
          <w:sz w:val="14"/>
          <w:szCs w:val="14"/>
          <w:rtl/>
        </w:rPr>
        <w:t xml:space="preserve"> </w:t>
      </w:r>
      <w:proofErr w:type="spellStart"/>
      <w:r w:rsidR="006B10F1" w:rsidRPr="006B10F1">
        <w:rPr>
          <w:rFonts w:asciiTheme="majorBidi" w:hAnsiTheme="majorBidi" w:cstheme="majorBidi"/>
          <w:color w:val="000000" w:themeColor="text1"/>
          <w:sz w:val="14"/>
          <w:szCs w:val="14"/>
        </w:rPr>
        <w:t>Ólafsson</w:t>
      </w:r>
      <w:proofErr w:type="spellEnd"/>
      <w:r w:rsidR="006B10F1" w:rsidRPr="006B10F1">
        <w:rPr>
          <w:rFonts w:asciiTheme="majorBidi" w:hAnsiTheme="majorBidi" w:cstheme="majorBidi"/>
          <w:color w:val="000000" w:themeColor="text1"/>
          <w:sz w:val="14"/>
          <w:szCs w:val="14"/>
        </w:rPr>
        <w:t xml:space="preserve">, </w:t>
      </w:r>
      <w:proofErr w:type="spellStart"/>
      <w:r w:rsidR="006B10F1" w:rsidRPr="006B10F1">
        <w:rPr>
          <w:rFonts w:asciiTheme="majorBidi" w:hAnsiTheme="majorBidi" w:cstheme="majorBidi"/>
          <w:color w:val="000000" w:themeColor="text1"/>
          <w:sz w:val="14"/>
          <w:szCs w:val="14"/>
        </w:rPr>
        <w:t>Haraldur</w:t>
      </w:r>
      <w:proofErr w:type="spellEnd"/>
      <w:r w:rsidR="006B10F1" w:rsidRPr="006B10F1">
        <w:rPr>
          <w:rFonts w:asciiTheme="majorBidi" w:hAnsiTheme="majorBidi" w:cstheme="majorBidi"/>
          <w:color w:val="000000" w:themeColor="text1"/>
          <w:sz w:val="14"/>
          <w:szCs w:val="14"/>
        </w:rPr>
        <w:t xml:space="preserve">, Ashrafi, </w:t>
      </w:r>
      <w:proofErr w:type="spellStart"/>
      <w:r w:rsidR="006B10F1" w:rsidRPr="006B10F1">
        <w:rPr>
          <w:rFonts w:asciiTheme="majorBidi" w:hAnsiTheme="majorBidi" w:cstheme="majorBidi"/>
          <w:color w:val="000000" w:themeColor="text1"/>
          <w:sz w:val="14"/>
          <w:szCs w:val="14"/>
        </w:rPr>
        <w:t>Saeide</w:t>
      </w:r>
      <w:proofErr w:type="spellEnd"/>
      <w:r w:rsidR="006B10F1" w:rsidRPr="006B10F1">
        <w:rPr>
          <w:rFonts w:asciiTheme="majorBidi" w:hAnsiTheme="majorBidi" w:cstheme="majorBidi"/>
          <w:color w:val="000000" w:themeColor="text1"/>
          <w:sz w:val="14"/>
          <w:szCs w:val="14"/>
        </w:rPr>
        <w:t xml:space="preserve">, </w:t>
      </w:r>
      <w:proofErr w:type="spellStart"/>
      <w:r w:rsidR="006B10F1" w:rsidRPr="006B10F1">
        <w:rPr>
          <w:rFonts w:asciiTheme="majorBidi" w:hAnsiTheme="majorBidi" w:cstheme="majorBidi"/>
          <w:color w:val="000000" w:themeColor="text1"/>
          <w:sz w:val="14"/>
          <w:szCs w:val="14"/>
        </w:rPr>
        <w:t>Doostka</w:t>
      </w:r>
      <w:r w:rsidR="006D3EC8">
        <w:rPr>
          <w:rFonts w:asciiTheme="majorBidi" w:hAnsiTheme="majorBidi" w:cstheme="majorBidi"/>
          <w:color w:val="000000" w:themeColor="text1"/>
          <w:sz w:val="14"/>
          <w:szCs w:val="14"/>
        </w:rPr>
        <w:t>mian</w:t>
      </w:r>
      <w:proofErr w:type="spellEnd"/>
      <w:r w:rsidR="006D3EC8">
        <w:rPr>
          <w:rFonts w:asciiTheme="majorBidi" w:hAnsiTheme="majorBidi" w:cstheme="majorBidi"/>
          <w:color w:val="000000" w:themeColor="text1"/>
          <w:sz w:val="14"/>
          <w:szCs w:val="14"/>
        </w:rPr>
        <w:t xml:space="preserve">, Mehdi, </w:t>
      </w:r>
      <w:proofErr w:type="spellStart"/>
      <w:r w:rsidR="006D3EC8">
        <w:rPr>
          <w:rFonts w:asciiTheme="majorBidi" w:hAnsiTheme="majorBidi" w:cstheme="majorBidi"/>
          <w:color w:val="000000" w:themeColor="text1"/>
          <w:sz w:val="14"/>
          <w:szCs w:val="14"/>
        </w:rPr>
        <w:t>Ghasemi</w:t>
      </w:r>
      <w:proofErr w:type="spellEnd"/>
      <w:r w:rsidR="006D3EC8">
        <w:rPr>
          <w:rFonts w:asciiTheme="majorBidi" w:hAnsiTheme="majorBidi" w:cstheme="majorBidi"/>
          <w:color w:val="000000" w:themeColor="text1"/>
          <w:sz w:val="14"/>
          <w:szCs w:val="14"/>
        </w:rPr>
        <w:t>, Ali (2017</w:t>
      </w:r>
      <w:r w:rsidR="006B10F1" w:rsidRPr="006B10F1">
        <w:rPr>
          <w:rFonts w:asciiTheme="majorBidi" w:hAnsiTheme="majorBidi" w:cstheme="majorBidi"/>
          <w:color w:val="000000" w:themeColor="text1"/>
          <w:sz w:val="14"/>
          <w:szCs w:val="14"/>
        </w:rPr>
        <w:t>), Decadal Spatial-Temporal Variations in the Spatial Pattern of Anomalies of Extreme Precipitation Thresholds (Case Study: Northwest Iran), Atmosphere, 8, 135, 1-15; doi:10.3390/atmos8080135</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2FA10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35127E" w:rsidRPr="0035127E" w:rsidRDefault="008756E6" w:rsidP="0035127E">
      <w:pPr>
        <w:spacing w:before="92"/>
        <w:ind w:right="4234"/>
        <w:rPr>
          <w:rFonts w:ascii="Arial"/>
        </w:rPr>
      </w:pPr>
      <w:r>
        <w:rPr>
          <w:noProof/>
        </w:rPr>
        <w:t xml:space="preserve">              </w:t>
      </w:r>
      <w:r w:rsidR="0035127E" w:rsidRPr="0035127E">
        <w:rPr>
          <w:noProof/>
        </w:rPr>
        <w:t xml:space="preserve">              </w:t>
      </w:r>
      <w:r w:rsidR="0035127E" w:rsidRPr="0035127E">
        <w:rPr>
          <w:rFonts w:ascii="Arial"/>
          <w:noProof/>
          <w:color w:val="BF5A14"/>
        </w:rPr>
        <w:drawing>
          <wp:inline distT="0" distB="0" distL="0" distR="0" wp14:anchorId="5040DAE8" wp14:editId="631AE459">
            <wp:extent cx="611579" cy="78217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9070" cy="791758"/>
                    </a:xfrm>
                    <a:prstGeom prst="rect">
                      <a:avLst/>
                    </a:prstGeom>
                  </pic:spPr>
                </pic:pic>
              </a:graphicData>
            </a:graphic>
          </wp:inline>
        </w:drawing>
      </w:r>
    </w:p>
    <w:p w:rsidR="0035127E" w:rsidRPr="0035127E" w:rsidRDefault="0035127E" w:rsidP="0035127E">
      <w:pPr>
        <w:spacing w:before="41" w:line="154" w:lineRule="exact"/>
        <w:ind w:left="213" w:right="231"/>
        <w:rPr>
          <w:rFonts w:ascii="Arial"/>
          <w:sz w:val="14"/>
        </w:rPr>
      </w:pPr>
      <w:r w:rsidRPr="0035127E">
        <w:rPr>
          <w:rFonts w:ascii="Arial"/>
          <w:sz w:val="14"/>
        </w:rPr>
        <w:t xml:space="preserve">Biography: Iman </w:t>
      </w:r>
      <w:proofErr w:type="spellStart"/>
      <w:r w:rsidRPr="0035127E">
        <w:rPr>
          <w:rFonts w:ascii="Arial"/>
          <w:sz w:val="14"/>
        </w:rPr>
        <w:t>Rousta</w:t>
      </w:r>
      <w:proofErr w:type="spellEnd"/>
      <w:r w:rsidRPr="0035127E">
        <w:rPr>
          <w:rFonts w:ascii="Arial"/>
          <w:sz w:val="14"/>
        </w:rPr>
        <w:t xml:space="preserve"> has completed his PhD from Tehran University, Tehran-Iran. His PhD thesis has been performed in Climate Change and Atmospheric Blocking, He is currently assistant Professor of Climatology at the Dept. of Geography, Yazd University. He has published more than 20 papers in reputed journals. The details of his research interests and activities are available in google scholar (https://scholar.google.com/citations?user=p2ctLzkAAAAJ&amp;hl=en).</w:t>
      </w:r>
    </w:p>
    <w:p w:rsidR="0035127E" w:rsidRPr="0035127E" w:rsidRDefault="0035127E" w:rsidP="0035127E">
      <w:pPr>
        <w:spacing w:before="41" w:line="154" w:lineRule="exact"/>
        <w:ind w:left="213" w:right="231"/>
        <w:jc w:val="center"/>
        <w:rPr>
          <w:rFonts w:ascii="Arial"/>
          <w:sz w:val="14"/>
        </w:rPr>
      </w:pPr>
      <w:r w:rsidRPr="0035127E">
        <w:rPr>
          <w:rFonts w:ascii="Arial"/>
          <w:sz w:val="14"/>
        </w:rPr>
        <w:t xml:space="preserve">Full </w:t>
      </w:r>
      <w:proofErr w:type="spellStart"/>
      <w:r w:rsidRPr="0035127E">
        <w:rPr>
          <w:rFonts w:ascii="Arial"/>
          <w:sz w:val="14"/>
        </w:rPr>
        <w:t>name</w:t>
      </w:r>
      <w:proofErr w:type="gramStart"/>
      <w:r w:rsidRPr="0035127E">
        <w:rPr>
          <w:rFonts w:ascii="Arial"/>
          <w:sz w:val="14"/>
        </w:rPr>
        <w:t>:Iman</w:t>
      </w:r>
      <w:proofErr w:type="spellEnd"/>
      <w:proofErr w:type="gramEnd"/>
      <w:r w:rsidRPr="0035127E">
        <w:rPr>
          <w:rFonts w:ascii="Arial"/>
          <w:sz w:val="14"/>
        </w:rPr>
        <w:t xml:space="preserve"> </w:t>
      </w:r>
      <w:proofErr w:type="spellStart"/>
      <w:r w:rsidRPr="0035127E">
        <w:rPr>
          <w:rFonts w:ascii="Arial"/>
          <w:sz w:val="14"/>
        </w:rPr>
        <w:t>Rousta</w:t>
      </w:r>
      <w:proofErr w:type="spellEnd"/>
    </w:p>
    <w:p w:rsidR="0035127E" w:rsidRPr="0035127E" w:rsidRDefault="0035127E" w:rsidP="0035127E">
      <w:pPr>
        <w:spacing w:before="41" w:line="154" w:lineRule="exact"/>
        <w:ind w:left="213" w:right="231"/>
        <w:jc w:val="center"/>
        <w:rPr>
          <w:rFonts w:ascii="Arial"/>
          <w:sz w:val="14"/>
        </w:rPr>
      </w:pPr>
      <w:r w:rsidRPr="0035127E">
        <w:rPr>
          <w:rFonts w:ascii="Arial"/>
          <w:sz w:val="14"/>
        </w:rPr>
        <w:t>Contact number: 00989171902098</w:t>
      </w:r>
    </w:p>
    <w:p w:rsidR="0035127E" w:rsidRPr="0035127E" w:rsidRDefault="0035127E" w:rsidP="0035127E">
      <w:pPr>
        <w:spacing w:before="41" w:line="154" w:lineRule="exact"/>
        <w:ind w:left="213" w:right="231"/>
        <w:jc w:val="center"/>
        <w:rPr>
          <w:rFonts w:ascii="Arial"/>
          <w:sz w:val="14"/>
        </w:rPr>
      </w:pPr>
      <w:r w:rsidRPr="0035127E">
        <w:rPr>
          <w:rFonts w:ascii="Arial"/>
          <w:sz w:val="14"/>
        </w:rPr>
        <w:t>Twitter account:</w:t>
      </w:r>
    </w:p>
    <w:p w:rsidR="0035127E" w:rsidRPr="0035127E" w:rsidRDefault="0035127E" w:rsidP="0035127E">
      <w:pPr>
        <w:spacing w:before="41" w:line="154" w:lineRule="exact"/>
        <w:ind w:left="213" w:right="231"/>
        <w:jc w:val="center"/>
        <w:rPr>
          <w:rFonts w:ascii="Arial"/>
          <w:sz w:val="14"/>
        </w:rPr>
      </w:pPr>
      <w:r w:rsidRPr="0035127E">
        <w:rPr>
          <w:rFonts w:ascii="Arial"/>
          <w:sz w:val="14"/>
        </w:rPr>
        <w:t>LinkedIn account: https://www.linkedin.com/feed/?trk=</w:t>
      </w:r>
    </w:p>
    <w:p w:rsidR="0035127E" w:rsidRPr="0035127E" w:rsidRDefault="0035127E" w:rsidP="0035127E">
      <w:pPr>
        <w:spacing w:before="41" w:line="154" w:lineRule="exact"/>
        <w:ind w:left="213" w:right="231"/>
        <w:jc w:val="center"/>
        <w:rPr>
          <w:rFonts w:ascii="Arial"/>
          <w:sz w:val="14"/>
        </w:rPr>
      </w:pPr>
      <w:r w:rsidRPr="0035127E">
        <w:rPr>
          <w:rFonts w:ascii="Arial"/>
          <w:sz w:val="14"/>
        </w:rPr>
        <w:t xml:space="preserve">Email: </w:t>
      </w:r>
      <w:hyperlink r:id="rId13" w:history="1">
        <w:r w:rsidRPr="0035127E">
          <w:rPr>
            <w:rFonts w:ascii="Arial"/>
            <w:color w:val="0000FF" w:themeColor="hyperlink"/>
            <w:sz w:val="14"/>
            <w:u w:val="single"/>
          </w:rPr>
          <w:t>irousta@yazd.ac.ir</w:t>
        </w:r>
      </w:hyperlink>
    </w:p>
    <w:p w:rsidR="0035127E" w:rsidRPr="0035127E" w:rsidRDefault="0035127E" w:rsidP="0035127E">
      <w:pPr>
        <w:spacing w:before="2"/>
        <w:jc w:val="center"/>
        <w:rPr>
          <w:rFonts w:ascii="Arial"/>
          <w:sz w:val="14"/>
          <w:szCs w:val="14"/>
          <w:rtl/>
        </w:rPr>
      </w:pPr>
      <w:r w:rsidRPr="0035127E">
        <w:rPr>
          <w:noProof/>
          <w:sz w:val="18"/>
          <w:szCs w:val="18"/>
        </w:rPr>
        <mc:AlternateContent>
          <mc:Choice Requires="wps">
            <w:drawing>
              <wp:anchor distT="0" distB="0" distL="0" distR="0" simplePos="0" relativeHeight="251660288" behindDoc="0" locked="0" layoutInCell="1" allowOverlap="1" wp14:anchorId="19B72405" wp14:editId="21ED86B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93EA9D" id="Line 3"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Pr="0035127E">
        <w:rPr>
          <w:rFonts w:ascii="Arial"/>
          <w:sz w:val="14"/>
          <w:szCs w:val="14"/>
        </w:rPr>
        <w:t>Track Name:</w:t>
      </w:r>
    </w:p>
    <w:p w:rsidR="00AE3E37" w:rsidRDefault="00A9710C" w:rsidP="006B10F1">
      <w:pPr>
        <w:spacing w:before="39"/>
        <w:rPr>
          <w:rFonts w:ascii="Minion Pro"/>
          <w:sz w:val="24"/>
        </w:rPr>
        <w:sectPr w:rsidR="00AE3E37">
          <w:type w:val="continuous"/>
          <w:pgSz w:w="11910" w:h="16840"/>
          <w:pgMar w:top="1740" w:right="600" w:bottom="840" w:left="620" w:header="720" w:footer="720" w:gutter="0"/>
          <w:cols w:space="720"/>
        </w:sectPr>
      </w:pPr>
      <w:r w:rsidRPr="00B21A57">
        <w:rPr>
          <w:rFonts w:ascii="Minion Pro"/>
          <w:b/>
          <w:sz w:val="20"/>
        </w:rPr>
        <w:t>Notes/Comments:</w:t>
      </w:r>
    </w:p>
    <w:p w:rsidR="00AE3E37" w:rsidRPr="0009622B" w:rsidRDefault="00AE3E37" w:rsidP="0009622B">
      <w:pPr>
        <w:pStyle w:val="BodyText"/>
        <w:spacing w:before="3"/>
        <w:rPr>
          <w:rFonts w:ascii="Minion Pro"/>
          <w:sz w:val="34"/>
          <w:szCs w:val="28"/>
        </w:rPr>
      </w:pPr>
    </w:p>
    <w:sectPr w:rsidR="00AE3E37" w:rsidRPr="0009622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7A63" w:rsidRDefault="003C7A63">
      <w:r>
        <w:separator/>
      </w:r>
    </w:p>
  </w:endnote>
  <w:endnote w:type="continuationSeparator" w:id="0">
    <w:p w:rsidR="003C7A63" w:rsidRDefault="003C7A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7A63" w:rsidRDefault="003C7A63">
      <w:r>
        <w:separator/>
      </w:r>
    </w:p>
  </w:footnote>
  <w:footnote w:type="continuationSeparator" w:id="0">
    <w:p w:rsidR="003C7A63" w:rsidRDefault="003C7A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9C044A"/>
    <w:multiLevelType w:val="hybridMultilevel"/>
    <w:tmpl w:val="A2C84A9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4C407869"/>
    <w:multiLevelType w:val="hybridMultilevel"/>
    <w:tmpl w:val="411A0828"/>
    <w:lvl w:ilvl="0" w:tplc="5F7C8520">
      <w:start w:val="1"/>
      <w:numFmt w:val="decimal"/>
      <w:lvlText w:val="%1."/>
      <w:lvlJc w:val="left"/>
      <w:pPr>
        <w:ind w:left="720" w:firstLine="360"/>
      </w:pPr>
    </w:lvl>
    <w:lvl w:ilvl="1" w:tplc="ABA684AE">
      <w:start w:val="1"/>
      <w:numFmt w:val="lowerLetter"/>
      <w:lvlText w:val="%2."/>
      <w:lvlJc w:val="left"/>
      <w:pPr>
        <w:ind w:left="1440" w:firstLine="1080"/>
      </w:pPr>
    </w:lvl>
    <w:lvl w:ilvl="2" w:tplc="AAB0C968">
      <w:start w:val="1"/>
      <w:numFmt w:val="lowerRoman"/>
      <w:lvlText w:val="%3."/>
      <w:lvlJc w:val="right"/>
      <w:pPr>
        <w:ind w:left="2160" w:firstLine="1980"/>
      </w:pPr>
    </w:lvl>
    <w:lvl w:ilvl="3" w:tplc="57605424">
      <w:start w:val="1"/>
      <w:numFmt w:val="decimal"/>
      <w:lvlText w:val="%4."/>
      <w:lvlJc w:val="left"/>
      <w:pPr>
        <w:ind w:left="2880" w:firstLine="2520"/>
      </w:pPr>
    </w:lvl>
    <w:lvl w:ilvl="4" w:tplc="7F72BD1C">
      <w:start w:val="1"/>
      <w:numFmt w:val="lowerLetter"/>
      <w:lvlText w:val="%5."/>
      <w:lvlJc w:val="left"/>
      <w:pPr>
        <w:ind w:left="3600" w:firstLine="3240"/>
      </w:pPr>
    </w:lvl>
    <w:lvl w:ilvl="5" w:tplc="71961860">
      <w:start w:val="1"/>
      <w:numFmt w:val="lowerRoman"/>
      <w:lvlText w:val="%6."/>
      <w:lvlJc w:val="right"/>
      <w:pPr>
        <w:ind w:left="4320" w:firstLine="4140"/>
      </w:pPr>
    </w:lvl>
    <w:lvl w:ilvl="6" w:tplc="6DC6C006">
      <w:start w:val="1"/>
      <w:numFmt w:val="decimal"/>
      <w:lvlText w:val="%7."/>
      <w:lvlJc w:val="left"/>
      <w:pPr>
        <w:ind w:left="5040" w:firstLine="4680"/>
      </w:pPr>
    </w:lvl>
    <w:lvl w:ilvl="7" w:tplc="5C2A4B0E">
      <w:start w:val="1"/>
      <w:numFmt w:val="lowerLetter"/>
      <w:lvlText w:val="%8."/>
      <w:lvlJc w:val="left"/>
      <w:pPr>
        <w:ind w:left="5760" w:firstLine="5400"/>
      </w:pPr>
    </w:lvl>
    <w:lvl w:ilvl="8" w:tplc="DFB6EBEC">
      <w:start w:val="1"/>
      <w:numFmt w:val="lowerRoman"/>
      <w:lvlText w:val="%9."/>
      <w:lvlJc w:val="right"/>
      <w:pPr>
        <w:ind w:left="6480" w:firstLine="630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4001A"/>
    <w:rsid w:val="0009622B"/>
    <w:rsid w:val="000E2911"/>
    <w:rsid w:val="001263DF"/>
    <w:rsid w:val="002134BE"/>
    <w:rsid w:val="002233D8"/>
    <w:rsid w:val="00292ED9"/>
    <w:rsid w:val="0035127E"/>
    <w:rsid w:val="003C7A63"/>
    <w:rsid w:val="00404E5B"/>
    <w:rsid w:val="00414F7B"/>
    <w:rsid w:val="004355DC"/>
    <w:rsid w:val="00454454"/>
    <w:rsid w:val="004749B4"/>
    <w:rsid w:val="00494130"/>
    <w:rsid w:val="004B5EE3"/>
    <w:rsid w:val="004D0883"/>
    <w:rsid w:val="004F3523"/>
    <w:rsid w:val="00543D6C"/>
    <w:rsid w:val="005831A6"/>
    <w:rsid w:val="005973B9"/>
    <w:rsid w:val="005B3A56"/>
    <w:rsid w:val="006060CE"/>
    <w:rsid w:val="0063497F"/>
    <w:rsid w:val="006B10F1"/>
    <w:rsid w:val="006D3EC8"/>
    <w:rsid w:val="00795BD3"/>
    <w:rsid w:val="007F0A8E"/>
    <w:rsid w:val="00803AE0"/>
    <w:rsid w:val="00873DF0"/>
    <w:rsid w:val="008756E6"/>
    <w:rsid w:val="008A666F"/>
    <w:rsid w:val="009B2D44"/>
    <w:rsid w:val="00A07E82"/>
    <w:rsid w:val="00A44620"/>
    <w:rsid w:val="00A9710C"/>
    <w:rsid w:val="00AE3E37"/>
    <w:rsid w:val="00B21A57"/>
    <w:rsid w:val="00BF6AC2"/>
    <w:rsid w:val="00C33602"/>
    <w:rsid w:val="00C45112"/>
    <w:rsid w:val="00CD6F55"/>
    <w:rsid w:val="00D321BC"/>
    <w:rsid w:val="00D701B8"/>
    <w:rsid w:val="00D90797"/>
    <w:rsid w:val="00DC1AEC"/>
    <w:rsid w:val="00DE3104"/>
    <w:rsid w:val="00ED71FE"/>
    <w:rsid w:val="00F20B8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9A8261E-C556-4D0D-8484-A4EEDFEE8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1">
    <w:name w:val="표준1"/>
    <w:rsid w:val="00543D6C"/>
    <w:pPr>
      <w:widowControl/>
    </w:pPr>
    <w:rPr>
      <w:rFonts w:ascii="Cambria" w:eastAsia="Batang"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haraldur@vedur.is" TargetMode="External"/><Relationship Id="rId13" Type="http://schemas.openxmlformats.org/officeDocument/2006/relationships/hyperlink" Target="mailto:irousta@yazd.ac.ir" TargetMode="External"/><Relationship Id="rId3" Type="http://schemas.openxmlformats.org/officeDocument/2006/relationships/settings" Target="settings.xml"/><Relationship Id="rId7" Type="http://schemas.openxmlformats.org/officeDocument/2006/relationships/hyperlink" Target="mailto:irousta@yazd.ac.ir" TargetMode="Externa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663</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storme</cp:lastModifiedBy>
  <cp:revision>23</cp:revision>
  <dcterms:created xsi:type="dcterms:W3CDTF">2017-08-28T08:23:00Z</dcterms:created>
  <dcterms:modified xsi:type="dcterms:W3CDTF">2017-08-28T10:33:00Z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