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C11" w:rsidRPr="00FE4C11" w:rsidRDefault="00FE4C11" w:rsidP="00FE4C1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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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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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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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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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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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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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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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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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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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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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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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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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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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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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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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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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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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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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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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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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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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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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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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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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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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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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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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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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</w:t>
      </w:r>
      <w:r w:rsidRPr="00FE4C11">
        <w:rPr>
          <w:rFonts w:ascii="Romantic" w:hAnsi="Romantic" w:cs="Romantic"/>
          <w:b/>
          <w:bCs/>
          <w:color w:val="000000"/>
          <w:sz w:val="28"/>
          <w:szCs w:val="28"/>
        </w:rPr>
        <w:t></w:t>
      </w:r>
    </w:p>
    <w:p w:rsidR="00FE4C11" w:rsidRPr="00FE4C11" w:rsidRDefault="00FE4C11" w:rsidP="00FE4C1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E4C11">
        <w:rPr>
          <w:rFonts w:ascii="Romantic" w:hAnsi="Romantic" w:cs="Romantic"/>
          <w:bCs/>
          <w:color w:val="000000"/>
          <w:sz w:val="20"/>
          <w:szCs w:val="20"/>
        </w:rPr>
        <w:t>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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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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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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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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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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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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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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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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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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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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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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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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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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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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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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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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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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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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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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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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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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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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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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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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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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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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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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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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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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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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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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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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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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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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</w:t>
      </w:r>
      <w:r w:rsidRPr="00FE4C11">
        <w:rPr>
          <w:rFonts w:ascii="Romantic" w:hAnsi="Romantic" w:cs="Romantic"/>
          <w:bCs/>
          <w:color w:val="000000"/>
          <w:sz w:val="20"/>
          <w:szCs w:val="20"/>
        </w:rPr>
        <w:t></w:t>
      </w:r>
      <w:r w:rsidRPr="00FE4C11">
        <w:rPr>
          <w:rFonts w:ascii="Romantic" w:hAnsi="Romantic" w:cs="Romantic"/>
          <w:bCs/>
          <w:color w:val="000000"/>
          <w:sz w:val="20"/>
          <w:szCs w:val="20"/>
          <w:vertAlign w:val="superscript"/>
        </w:rPr>
        <w:t>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color w:val="000000"/>
        </w:rPr>
      </w:pPr>
      <w:r w:rsidRPr="00FE4C1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FE4C11">
        <w:rPr>
          <w:rFonts w:ascii="Times New Roman" w:hAnsi="Times New Roman" w:cs="Times New Roman"/>
          <w:color w:val="000000"/>
        </w:rPr>
        <w:t>Faculty of Civil and Environmental Engineering, Jimma Institute of Technology, Jimma University,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</w:rPr>
      </w:pPr>
      <w:r w:rsidRPr="00FE4C11">
        <w:rPr>
          <w:rFonts w:ascii="Times New Roman" w:hAnsi="Times New Roman" w:cs="Times New Roman"/>
          <w:color w:val="000000"/>
        </w:rPr>
        <w:t>Jimma P.O. Box 378, Ethiopia; fekadu.fufa@ju.ed.et (F.F.F.); tamene.adugna@ju.edu.et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color w:val="000000"/>
        </w:rPr>
      </w:pPr>
      <w:r w:rsidRPr="00FE4C1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E4C11">
        <w:rPr>
          <w:rFonts w:ascii="Times New Roman" w:hAnsi="Times New Roman" w:cs="Times New Roman"/>
          <w:color w:val="000000"/>
        </w:rPr>
        <w:t>Department of Civil Engineering, College of Engineering and Technology, Nekemte Campus,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</w:rPr>
      </w:pPr>
      <w:proofErr w:type="spellStart"/>
      <w:r w:rsidRPr="00FE4C11">
        <w:rPr>
          <w:rFonts w:ascii="Times New Roman" w:hAnsi="Times New Roman" w:cs="Times New Roman"/>
          <w:color w:val="000000"/>
        </w:rPr>
        <w:t>Wollega</w:t>
      </w:r>
      <w:proofErr w:type="spellEnd"/>
      <w:r w:rsidRPr="00FE4C11">
        <w:rPr>
          <w:rFonts w:ascii="Times New Roman" w:hAnsi="Times New Roman" w:cs="Times New Roman"/>
          <w:color w:val="000000"/>
        </w:rPr>
        <w:t xml:space="preserve"> University, Nekemte P.O Box 395, Ethiopia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</w:rPr>
      </w:pPr>
      <w:r w:rsidRPr="00FE4C11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FE4C11">
        <w:rPr>
          <w:rFonts w:ascii="Times New Roman" w:hAnsi="Times New Roman" w:cs="Times New Roman"/>
          <w:color w:val="000000"/>
        </w:rPr>
        <w:t>Faculty of Civil Engineering and Architecture, West Pomeranian University of Technology in Szczecin,</w:t>
      </w:r>
      <w:r w:rsidRPr="00FE4C11">
        <w:rPr>
          <w:rFonts w:ascii="Times New Roman" w:hAnsi="Times New Roman" w:cs="Times New Roman"/>
          <w:color w:val="000000"/>
        </w:rPr>
        <w:t xml:space="preserve"> </w:t>
      </w:r>
      <w:r w:rsidRPr="00FE4C11">
        <w:rPr>
          <w:rFonts w:ascii="Times New Roman" w:hAnsi="Times New Roman" w:cs="Times New Roman"/>
          <w:color w:val="000000"/>
        </w:rPr>
        <w:t xml:space="preserve">50 </w:t>
      </w:r>
      <w:proofErr w:type="spellStart"/>
      <w:r w:rsidRPr="00FE4C11">
        <w:rPr>
          <w:rFonts w:ascii="Times New Roman" w:hAnsi="Times New Roman" w:cs="Times New Roman"/>
          <w:color w:val="000000"/>
        </w:rPr>
        <w:t>Piastów</w:t>
      </w:r>
      <w:proofErr w:type="spellEnd"/>
      <w:r w:rsidRPr="00FE4C11">
        <w:rPr>
          <w:rFonts w:ascii="Times New Roman" w:hAnsi="Times New Roman" w:cs="Times New Roman"/>
          <w:color w:val="000000"/>
        </w:rPr>
        <w:t xml:space="preserve"> Ave., 70-311 Szczecin, Poland; krystyna_januszkiewicz@wp.pl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  <w:b/>
          <w:color w:val="000000"/>
        </w:rPr>
      </w:pPr>
      <w:r w:rsidRPr="00FE4C11">
        <w:rPr>
          <w:rFonts w:ascii="Times New Roman" w:hAnsi="Times New Roman" w:cs="Times New Roman"/>
          <w:b/>
          <w:bCs/>
          <w:color w:val="000000"/>
        </w:rPr>
        <w:t xml:space="preserve">* </w:t>
      </w:r>
      <w:r w:rsidRPr="00FE4C11">
        <w:rPr>
          <w:rFonts w:ascii="Times New Roman" w:hAnsi="Times New Roman" w:cs="Times New Roman"/>
          <w:color w:val="000000"/>
        </w:rPr>
        <w:t>Correspondence: fkdaduna861@gmail.com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4C11"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C11">
        <w:rPr>
          <w:rFonts w:ascii="Times New Roman" w:hAnsi="Times New Roman" w:cs="Times New Roman"/>
          <w:color w:val="000000"/>
          <w:sz w:val="24"/>
          <w:szCs w:val="24"/>
        </w:rPr>
        <w:t>The Awash River basin is classiﬁed into the upper basin, middle basin, and lower basin.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C11">
        <w:rPr>
          <w:rFonts w:ascii="Times New Roman" w:hAnsi="Times New Roman" w:cs="Times New Roman"/>
          <w:color w:val="000000"/>
          <w:sz w:val="24"/>
          <w:szCs w:val="24"/>
        </w:rPr>
        <w:t>The upper basin is the most irrigated and socio-economically important, wherein early and modern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agriculture started. This study aimed to assess the upper basin’s </w:t>
      </w:r>
      <w:proofErr w:type="spellStart"/>
      <w:r w:rsidRPr="00FE4C11">
        <w:rPr>
          <w:rFonts w:ascii="Times New Roman" w:hAnsi="Times New Roman" w:cs="Times New Roman"/>
          <w:color w:val="000000"/>
          <w:sz w:val="24"/>
          <w:szCs w:val="24"/>
        </w:rPr>
        <w:t>hydroclimate</w:t>
      </w:r>
      <w:proofErr w:type="spellEnd"/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 variability under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C11">
        <w:rPr>
          <w:rFonts w:ascii="Times New Roman" w:hAnsi="Times New Roman" w:cs="Times New Roman"/>
          <w:color w:val="000000"/>
          <w:sz w:val="24"/>
          <w:szCs w:val="24"/>
        </w:rPr>
        <w:t>climate change from 1991 to 2015 following the county’s land-use policy change. Distinguished</w:t>
      </w:r>
    </w:p>
    <w:p w:rsidR="00FE4C11" w:rsidRPr="00FE4C11" w:rsidRDefault="00FE4C11" w:rsidP="00FE4C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C11">
        <w:rPr>
          <w:rFonts w:ascii="Times New Roman" w:hAnsi="Times New Roman" w:cs="Times New Roman"/>
          <w:color w:val="000000"/>
          <w:sz w:val="24"/>
          <w:szCs w:val="24"/>
        </w:rPr>
        <w:t>topographical settings, namely, lowland, midland, and highland, are used for upper Awash basin</w:t>
      </w:r>
    </w:p>
    <w:p w:rsidR="00DA4593" w:rsidRDefault="00FE4C11" w:rsidP="00FE4C1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E4C11">
        <w:rPr>
          <w:rFonts w:ascii="Times New Roman" w:hAnsi="Times New Roman" w:cs="Times New Roman"/>
          <w:color w:val="000000"/>
          <w:sz w:val="24"/>
          <w:szCs w:val="24"/>
        </w:rPr>
        <w:t>hydroclimate</w:t>
      </w:r>
      <w:proofErr w:type="spellEnd"/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 trend analysis. Lowland stations revealed a </w:t>
      </w:r>
      <w:proofErr w:type="spellStart"/>
      <w:r w:rsidRPr="00FE4C11">
        <w:rPr>
          <w:rFonts w:ascii="Times New Roman" w:hAnsi="Times New Roman" w:cs="Times New Roman"/>
          <w:color w:val="000000"/>
          <w:sz w:val="24"/>
          <w:szCs w:val="24"/>
        </w:rPr>
        <w:t>nonsigniﬁcant</w:t>
      </w:r>
      <w:proofErr w:type="spellEnd"/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 seasonal and annual increasing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>trend except for the Autumn season. Midland stations showed a decreased seasonal rainfall.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>Except for Sendafa, the increased station, the highland area exhibited an annual decreasing trend.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>The Awash-Hombole and Mojo main tributaries are used for the evaluation of basin streamﬂow.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>Awash-Hombole main tributary resulted in annually growing trends during the summer season.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>Mojo main tributary resulted in a signiﬁcantly decreasing trend during the spring, summer,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>autumn seasons with a 99% level of signiﬁcance. Therefore, following the basin’s topographic nature,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the change of </w:t>
      </w:r>
      <w:proofErr w:type="spellStart"/>
      <w:r w:rsidRPr="00FE4C11">
        <w:rPr>
          <w:rFonts w:ascii="Times New Roman" w:hAnsi="Times New Roman" w:cs="Times New Roman"/>
          <w:color w:val="000000"/>
          <w:sz w:val="24"/>
          <w:szCs w:val="24"/>
        </w:rPr>
        <w:t>hydroclimatic</w:t>
      </w:r>
      <w:proofErr w:type="spellEnd"/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 elements, mainly of the rainfall and streamﬂow, is observed. Accordingly,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its </w:t>
      </w:r>
      <w:proofErr w:type="spellStart"/>
      <w:r w:rsidRPr="00FE4C11">
        <w:rPr>
          <w:rFonts w:ascii="Times New Roman" w:hAnsi="Times New Roman" w:cs="Times New Roman"/>
          <w:color w:val="000000"/>
          <w:sz w:val="24"/>
          <w:szCs w:val="24"/>
        </w:rPr>
        <w:t>hydroclimate</w:t>
      </w:r>
      <w:proofErr w:type="spellEnd"/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 variated by 11 and 38% with precipitation and streamﬂow, respectively, from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>mean value within the study time series.</w:t>
      </w:r>
    </w:p>
    <w:p w:rsidR="00FE4C11" w:rsidRPr="00FE4C11" w:rsidRDefault="00FE4C11" w:rsidP="00FE4C1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C11">
        <w:rPr>
          <w:rFonts w:ascii="Times New Roman" w:hAnsi="Times New Roman" w:cs="Times New Roman"/>
          <w:b/>
          <w:color w:val="000000"/>
          <w:sz w:val="24"/>
          <w:szCs w:val="24"/>
        </w:rPr>
        <w:t>Keywords:</w:t>
      </w:r>
      <w:r w:rsidRPr="00FE4C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4C11">
        <w:rPr>
          <w:rFonts w:ascii="Times New Roman" w:hAnsi="Times New Roman" w:cs="Times New Roman"/>
          <w:color w:val="000000"/>
          <w:sz w:val="24"/>
          <w:szCs w:val="24"/>
        </w:rPr>
        <w:t>hydroclimate</w:t>
      </w:r>
      <w:proofErr w:type="spellEnd"/>
      <w:r w:rsidRPr="00FE4C11">
        <w:rPr>
          <w:rFonts w:ascii="Times New Roman" w:hAnsi="Times New Roman" w:cs="Times New Roman"/>
          <w:color w:val="000000"/>
          <w:sz w:val="24"/>
          <w:szCs w:val="24"/>
        </w:rPr>
        <w:t>; upper awash basi</w:t>
      </w:r>
      <w:bookmarkStart w:id="0" w:name="_GoBack"/>
      <w:bookmarkEnd w:id="0"/>
      <w:r w:rsidRPr="00FE4C11">
        <w:rPr>
          <w:rFonts w:ascii="Times New Roman" w:hAnsi="Times New Roman" w:cs="Times New Roman"/>
          <w:color w:val="000000"/>
          <w:sz w:val="24"/>
          <w:szCs w:val="24"/>
        </w:rPr>
        <w:t>n; trend analysis; streamﬂow</w:t>
      </w:r>
    </w:p>
    <w:sectPr w:rsidR="00FE4C11" w:rsidRPr="00FE4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tic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C11"/>
    <w:rsid w:val="00291F99"/>
    <w:rsid w:val="00310240"/>
    <w:rsid w:val="00474443"/>
    <w:rsid w:val="007C03F7"/>
    <w:rsid w:val="00D65CA4"/>
    <w:rsid w:val="00DA4593"/>
    <w:rsid w:val="00F70F09"/>
    <w:rsid w:val="00FE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A45E"/>
  <w15:chartTrackingRefBased/>
  <w15:docId w15:val="{C09E88D1-012D-40B9-B592-33AB0F7B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TableofFigures"/>
    <w:link w:val="CaptionChar"/>
    <w:autoRedefine/>
    <w:uiPriority w:val="35"/>
    <w:unhideWhenUsed/>
    <w:qFormat/>
    <w:rsid w:val="00291F99"/>
    <w:pPr>
      <w:spacing w:after="200" w:line="240" w:lineRule="auto"/>
      <w:jc w:val="both"/>
    </w:pPr>
    <w:rPr>
      <w:rFonts w:ascii="Times New Roman" w:hAnsi="Times New Roman" w:cs="Times New Roman"/>
      <w:bCs/>
      <w:i/>
      <w:iCs/>
      <w:color w:val="4472C4" w:themeColor="accent1"/>
      <w:sz w:val="24"/>
      <w:szCs w:val="24"/>
    </w:rPr>
  </w:style>
  <w:style w:type="character" w:customStyle="1" w:styleId="CaptionChar">
    <w:name w:val="Caption Char"/>
    <w:basedOn w:val="DefaultParagraphFont"/>
    <w:link w:val="Caption"/>
    <w:uiPriority w:val="35"/>
    <w:rsid w:val="00291F99"/>
    <w:rPr>
      <w:rFonts w:ascii="Times New Roman" w:hAnsi="Times New Roman" w:cs="Times New Roman"/>
      <w:bCs/>
      <w:i/>
      <w:iCs/>
      <w:color w:val="4472C4" w:themeColor="accent1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47444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Fike</dc:creator>
  <cp:keywords/>
  <dc:description/>
  <cp:lastModifiedBy>Fike</cp:lastModifiedBy>
  <cp:revision>1</cp:revision>
  <dcterms:created xsi:type="dcterms:W3CDTF">2021-06-20T12:26:00Z</dcterms:created>
  <dcterms:modified xsi:type="dcterms:W3CDTF">2021-06-20T12:34:00Z</dcterms:modified>
</cp:coreProperties>
</file>