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CC1F0" w14:textId="35B22037" w:rsidR="00FA3A4F" w:rsidRPr="006726C8" w:rsidRDefault="00FA3A4F" w:rsidP="00FA3A4F">
      <w:pPr>
        <w:jc w:val="both"/>
        <w:rPr>
          <w:rFonts w:asciiTheme="minorHAnsi" w:hAnsiTheme="minorHAnsi" w:cstheme="minorHAnsi"/>
          <w:b/>
          <w:bCs/>
          <w:sz w:val="24"/>
          <w:szCs w:val="24"/>
        </w:rPr>
      </w:pPr>
      <w:bookmarkStart w:id="0" w:name="_Hlk74908907"/>
      <w:bookmarkEnd w:id="0"/>
      <w:r w:rsidRPr="006726C8">
        <w:rPr>
          <w:rFonts w:asciiTheme="minorHAnsi" w:hAnsiTheme="minorHAnsi" w:cstheme="minorHAnsi"/>
          <w:b/>
          <w:bCs/>
          <w:sz w:val="24"/>
          <w:szCs w:val="24"/>
        </w:rPr>
        <w:t xml:space="preserve">Production, reproduction and some adaptation characteristics of </w:t>
      </w:r>
      <w:proofErr w:type="spellStart"/>
      <w:r w:rsidRPr="006726C8">
        <w:rPr>
          <w:rFonts w:asciiTheme="minorHAnsi" w:hAnsiTheme="minorHAnsi" w:cstheme="minorHAnsi"/>
          <w:b/>
          <w:bCs/>
          <w:sz w:val="24"/>
          <w:szCs w:val="24"/>
        </w:rPr>
        <w:t>Boran</w:t>
      </w:r>
      <w:proofErr w:type="spellEnd"/>
      <w:r w:rsidRPr="006726C8">
        <w:rPr>
          <w:rFonts w:asciiTheme="minorHAnsi" w:hAnsiTheme="minorHAnsi" w:cstheme="minorHAnsi"/>
          <w:b/>
          <w:bCs/>
          <w:sz w:val="24"/>
          <w:szCs w:val="24"/>
        </w:rPr>
        <w:t xml:space="preserve"> cattle breed under changing climate: A systematic review and meta-analysis </w:t>
      </w:r>
    </w:p>
    <w:p w14:paraId="623E2306" w14:textId="4888E2D3" w:rsidR="00FA3A4F" w:rsidRPr="007F1DC9" w:rsidRDefault="00FA3A4F" w:rsidP="00FA3A4F">
      <w:pPr>
        <w:jc w:val="both"/>
        <w:rPr>
          <w:rFonts w:asciiTheme="minorHAnsi" w:hAnsiTheme="minorHAnsi" w:cstheme="minorHAnsi"/>
          <w:sz w:val="20"/>
          <w:szCs w:val="20"/>
        </w:rPr>
      </w:pPr>
      <w:r w:rsidRPr="007F1DC9">
        <w:rPr>
          <w:rFonts w:asciiTheme="minorHAnsi" w:hAnsiTheme="minorHAnsi" w:cstheme="minorHAnsi"/>
          <w:sz w:val="20"/>
          <w:szCs w:val="20"/>
        </w:rPr>
        <w:t xml:space="preserve">Merga Bayssa*, </w:t>
      </w:r>
      <w:proofErr w:type="spellStart"/>
      <w:r w:rsidRPr="007F1DC9">
        <w:rPr>
          <w:rFonts w:asciiTheme="minorHAnsi" w:hAnsiTheme="minorHAnsi" w:cstheme="minorHAnsi"/>
          <w:sz w:val="20"/>
          <w:szCs w:val="20"/>
        </w:rPr>
        <w:t>Sintayehu</w:t>
      </w:r>
      <w:proofErr w:type="spellEnd"/>
      <w:r w:rsidRPr="007F1DC9">
        <w:rPr>
          <w:rFonts w:asciiTheme="minorHAnsi" w:hAnsiTheme="minorHAnsi" w:cstheme="minorHAnsi"/>
          <w:sz w:val="20"/>
          <w:szCs w:val="20"/>
        </w:rPr>
        <w:t xml:space="preserve"> </w:t>
      </w:r>
      <w:proofErr w:type="spellStart"/>
      <w:r w:rsidRPr="007F1DC9">
        <w:rPr>
          <w:rFonts w:asciiTheme="minorHAnsi" w:hAnsiTheme="minorHAnsi" w:cstheme="minorHAnsi"/>
          <w:sz w:val="20"/>
          <w:szCs w:val="20"/>
        </w:rPr>
        <w:t>Yigrem</w:t>
      </w:r>
      <w:proofErr w:type="spellEnd"/>
      <w:r w:rsidRPr="007F1DC9">
        <w:rPr>
          <w:rFonts w:asciiTheme="minorHAnsi" w:hAnsiTheme="minorHAnsi" w:cstheme="minorHAnsi"/>
          <w:sz w:val="20"/>
          <w:szCs w:val="20"/>
        </w:rPr>
        <w:t xml:space="preserve">, </w:t>
      </w:r>
      <w:proofErr w:type="spellStart"/>
      <w:r w:rsidRPr="007F1DC9">
        <w:rPr>
          <w:rFonts w:asciiTheme="minorHAnsi" w:hAnsiTheme="minorHAnsi" w:cstheme="minorHAnsi"/>
          <w:sz w:val="20"/>
          <w:szCs w:val="20"/>
        </w:rPr>
        <w:t>Simret</w:t>
      </w:r>
      <w:proofErr w:type="spellEnd"/>
      <w:r w:rsidRPr="007F1DC9">
        <w:rPr>
          <w:rFonts w:asciiTheme="minorHAnsi" w:hAnsiTheme="minorHAnsi" w:cstheme="minorHAnsi"/>
          <w:sz w:val="20"/>
          <w:szCs w:val="20"/>
        </w:rPr>
        <w:t xml:space="preserve"> </w:t>
      </w:r>
      <w:proofErr w:type="spellStart"/>
      <w:r w:rsidRPr="007F1DC9">
        <w:rPr>
          <w:rFonts w:asciiTheme="minorHAnsi" w:hAnsiTheme="minorHAnsi" w:cstheme="minorHAnsi"/>
          <w:sz w:val="20"/>
          <w:szCs w:val="20"/>
        </w:rPr>
        <w:t>Betsha</w:t>
      </w:r>
      <w:proofErr w:type="spellEnd"/>
      <w:r w:rsidRPr="007F1DC9">
        <w:rPr>
          <w:rFonts w:asciiTheme="minorHAnsi" w:hAnsiTheme="minorHAnsi" w:cstheme="minorHAnsi"/>
          <w:sz w:val="20"/>
          <w:szCs w:val="20"/>
        </w:rPr>
        <w:t xml:space="preserve">, </w:t>
      </w:r>
      <w:proofErr w:type="spellStart"/>
      <w:r w:rsidRPr="007F1DC9">
        <w:rPr>
          <w:rFonts w:asciiTheme="minorHAnsi" w:hAnsiTheme="minorHAnsi" w:cstheme="minorHAnsi"/>
          <w:sz w:val="20"/>
          <w:szCs w:val="20"/>
        </w:rPr>
        <w:t>Adugna</w:t>
      </w:r>
      <w:proofErr w:type="spellEnd"/>
      <w:r w:rsidRPr="007F1DC9">
        <w:rPr>
          <w:rFonts w:asciiTheme="minorHAnsi" w:hAnsiTheme="minorHAnsi" w:cstheme="minorHAnsi"/>
          <w:sz w:val="20"/>
          <w:szCs w:val="20"/>
        </w:rPr>
        <w:t xml:space="preserve"> </w:t>
      </w:r>
      <w:proofErr w:type="spellStart"/>
      <w:r w:rsidRPr="007F1DC9">
        <w:rPr>
          <w:rFonts w:asciiTheme="minorHAnsi" w:hAnsiTheme="minorHAnsi" w:cstheme="minorHAnsi"/>
          <w:sz w:val="20"/>
          <w:szCs w:val="20"/>
        </w:rPr>
        <w:t>Tolera</w:t>
      </w:r>
      <w:proofErr w:type="spellEnd"/>
    </w:p>
    <w:p w14:paraId="04D27573" w14:textId="77777777" w:rsidR="00FA3A4F" w:rsidRPr="007F1DC9" w:rsidRDefault="00FA3A4F" w:rsidP="00FA3A4F">
      <w:pPr>
        <w:jc w:val="both"/>
        <w:rPr>
          <w:rFonts w:asciiTheme="minorHAnsi" w:hAnsiTheme="minorHAnsi" w:cstheme="minorHAnsi"/>
          <w:sz w:val="20"/>
          <w:szCs w:val="20"/>
        </w:rPr>
      </w:pPr>
      <w:r w:rsidRPr="007F1DC9">
        <w:rPr>
          <w:rFonts w:asciiTheme="minorHAnsi" w:hAnsiTheme="minorHAnsi" w:cstheme="minorHAnsi"/>
          <w:sz w:val="20"/>
          <w:szCs w:val="20"/>
        </w:rPr>
        <w:t>College of Agriculture, Hawassa University, Hawassa, Ethiopia</w:t>
      </w:r>
    </w:p>
    <w:p w14:paraId="27258AC2" w14:textId="77777777" w:rsidR="00AE3E37" w:rsidRPr="007F1DC9" w:rsidRDefault="00AE3E37">
      <w:pPr>
        <w:pStyle w:val="BodyText"/>
        <w:rPr>
          <w:rFonts w:asciiTheme="minorHAnsi" w:hAnsiTheme="minorHAnsi" w:cstheme="minorHAnsi"/>
          <w:sz w:val="20"/>
          <w:szCs w:val="20"/>
        </w:rPr>
      </w:pPr>
    </w:p>
    <w:p w14:paraId="6648F9A2" w14:textId="77777777" w:rsidR="00AE3E37" w:rsidRDefault="00AE3E37">
      <w:pPr>
        <w:pStyle w:val="BodyText"/>
        <w:spacing w:before="3"/>
        <w:rPr>
          <w:rFonts w:ascii="Arial"/>
          <w:sz w:val="21"/>
        </w:rPr>
      </w:pPr>
    </w:p>
    <w:p w14:paraId="189DAEC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4476DA5" w14:textId="00628DA6" w:rsidR="00AE3E37" w:rsidRDefault="00A9710C">
      <w:pPr>
        <w:pStyle w:val="Heading3"/>
        <w:spacing w:before="147"/>
        <w:jc w:val="both"/>
      </w:pPr>
      <w:r>
        <w:rPr>
          <w:color w:val="BF5A14"/>
        </w:rPr>
        <w:t>Abstract</w:t>
      </w:r>
    </w:p>
    <w:p w14:paraId="366A5AB7" w14:textId="64679A43" w:rsidR="00CC4C89" w:rsidRPr="00CC4C89" w:rsidRDefault="00CC4C89" w:rsidP="00CC4C89">
      <w:pPr>
        <w:jc w:val="both"/>
        <w:rPr>
          <w:rFonts w:ascii="Times New Roman" w:hAnsi="Times New Roman" w:cs="Times New Roman"/>
          <w:sz w:val="18"/>
          <w:szCs w:val="18"/>
        </w:rPr>
      </w:pPr>
      <w:r w:rsidRPr="00CC4C89">
        <w:rPr>
          <w:rFonts w:ascii="Times New Roman" w:hAnsi="Times New Roman" w:cs="Times New Roman"/>
          <w:sz w:val="18"/>
          <w:szCs w:val="18"/>
        </w:rPr>
        <w:t xml:space="preserve">Climate change affects livestock production and productivity, which could threaten livestock-based food security in pastoral and </w:t>
      </w:r>
      <w:proofErr w:type="spellStart"/>
      <w:r w:rsidRPr="00CC4C89">
        <w:rPr>
          <w:rFonts w:ascii="Times New Roman" w:hAnsi="Times New Roman" w:cs="Times New Roman"/>
          <w:sz w:val="18"/>
          <w:szCs w:val="18"/>
        </w:rPr>
        <w:t>agro</w:t>
      </w:r>
      <w:proofErr w:type="spellEnd"/>
      <w:r w:rsidRPr="00CC4C89">
        <w:rPr>
          <w:rFonts w:ascii="Times New Roman" w:hAnsi="Times New Roman" w:cs="Times New Roman"/>
          <w:sz w:val="18"/>
          <w:szCs w:val="18"/>
        </w:rPr>
        <w:t xml:space="preserve">-pastoral production systems of the tropics and sub-tropics.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breed is one of the hardiest Zebu cattle reared by Borana Oromo pastoralists for milk and meat production. However, there is limited compressive information on production, reproduction and adaption traits of the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in Ethiopia. Thus, this paper aims to compile the main production, reproduction and some adaptation traits of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based on systematic review and meta-analysis of peer reviewed published and unpublished literature. A combination of systematic review and meta-analysis based on PRISMA guideline was employed. Accordingly, out of 646 recorded articles identified through database searching, 64 were found to be eligible for production, reproduction and adaptation characteristics of the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28 articles were included in qualitative systematic review while 36 articles were used for quantitative meta-analysis. The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breed has the ability to survive, produce and reproduce under high ambient temperature, utilize low quality forage resources, and resist water shortage or long watering intervals and tick infestations. The review revealed that the breed employs various adaptation responses (morphological, physiological, biochemical, metabolic, cellular and molecular responses) to cope with harsh environmental conditions including climate change, range land degradation, seasonal feed and water shortages and high incidences of tick infestations. The meta-analysis using a random-effects model allowed provision of pooled estimates of heritability and genetic correlations for reproduction and production traits, which could be used to solve genetic prediction equations under a population level in purebred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In addition, heritability and genetic-correlation estimates found in the present study suggest that there is high genetic variability for most traits in </w:t>
      </w:r>
      <w:proofErr w:type="spellStart"/>
      <w:r w:rsidRPr="00CC4C89">
        <w:rPr>
          <w:rFonts w:ascii="Times New Roman" w:hAnsi="Times New Roman" w:cs="Times New Roman"/>
          <w:sz w:val="18"/>
          <w:szCs w:val="18"/>
        </w:rPr>
        <w:t>Boran</w:t>
      </w:r>
      <w:proofErr w:type="spellEnd"/>
      <w:r w:rsidRPr="00CC4C89">
        <w:rPr>
          <w:rFonts w:ascii="Times New Roman" w:hAnsi="Times New Roman" w:cs="Times New Roman"/>
          <w:sz w:val="18"/>
          <w:szCs w:val="18"/>
        </w:rPr>
        <w:t xml:space="preserve"> cattle, and that genetic progress is possible for all studied traits in this breed.</w:t>
      </w:r>
    </w:p>
    <w:p w14:paraId="2926F3D3" w14:textId="3D95A1EE" w:rsidR="00CC4C89" w:rsidRDefault="00CC4C89" w:rsidP="00CC4C89">
      <w:pPr>
        <w:jc w:val="both"/>
        <w:rPr>
          <w:rFonts w:ascii="Times New Roman" w:hAnsi="Times New Roman" w:cs="Times New Roman"/>
          <w:sz w:val="20"/>
          <w:szCs w:val="20"/>
        </w:rPr>
      </w:pPr>
      <w:r w:rsidRPr="00187E57">
        <w:rPr>
          <w:rFonts w:ascii="Times New Roman" w:hAnsi="Times New Roman" w:cs="Times New Roman"/>
          <w:sz w:val="18"/>
          <w:szCs w:val="18"/>
        </w:rPr>
        <w:t xml:space="preserve">The </w:t>
      </w:r>
      <w:proofErr w:type="spellStart"/>
      <w:r w:rsidRPr="00187E57">
        <w:rPr>
          <w:rFonts w:ascii="Times New Roman" w:hAnsi="Times New Roman" w:cs="Times New Roman"/>
          <w:sz w:val="18"/>
          <w:szCs w:val="18"/>
        </w:rPr>
        <w:t>Boran</w:t>
      </w:r>
      <w:proofErr w:type="spellEnd"/>
      <w:r w:rsidRPr="00187E57">
        <w:rPr>
          <w:rFonts w:ascii="Times New Roman" w:hAnsi="Times New Roman" w:cs="Times New Roman"/>
          <w:sz w:val="18"/>
          <w:szCs w:val="18"/>
        </w:rPr>
        <w:t xml:space="preserve"> cattle breed has the ability to survive, produce and reproduce under high ambient temperature, utilize low quality forage resources, and resist water shortage or long watering intervals and tick infestations. However, currently there are several challenges such as recurrent droughts, pasture deterioration and lack of systematic selection and breeding programs that play to undermine the realization of the potential of the breed. Thus, we recommend systematic selection for enhancing the reproductive and production performances without compromising the adaptation traits of the breed coupled with improved management of rangelands</w:t>
      </w:r>
      <w:r w:rsidRPr="003D4179">
        <w:rPr>
          <w:rFonts w:ascii="Times New Roman" w:hAnsi="Times New Roman" w:cs="Times New Roman"/>
          <w:sz w:val="20"/>
          <w:szCs w:val="20"/>
        </w:rPr>
        <w:t>.</w:t>
      </w:r>
    </w:p>
    <w:p w14:paraId="3071EA73" w14:textId="1D3C0017" w:rsidR="007F1DC9" w:rsidRDefault="007F1DC9" w:rsidP="00CC4C89">
      <w:pPr>
        <w:jc w:val="both"/>
        <w:rPr>
          <w:rFonts w:ascii="Times New Roman" w:hAnsi="Times New Roman" w:cs="Times New Roman"/>
          <w:sz w:val="20"/>
          <w:szCs w:val="20"/>
        </w:rPr>
      </w:pPr>
    </w:p>
    <w:p w14:paraId="2E6CC205" w14:textId="1D5BFED4" w:rsidR="007F1DC9" w:rsidRDefault="007F1DC9" w:rsidP="00CC4C89">
      <w:pPr>
        <w:jc w:val="both"/>
        <w:rPr>
          <w:rFonts w:ascii="Times New Roman" w:hAnsi="Times New Roman" w:cs="Times New Roman"/>
          <w:sz w:val="20"/>
          <w:szCs w:val="20"/>
        </w:rPr>
      </w:pPr>
    </w:p>
    <w:p w14:paraId="6D4BC9A7" w14:textId="0F84062E" w:rsidR="007F1DC9" w:rsidRDefault="007F1DC9" w:rsidP="00CC4C89">
      <w:pPr>
        <w:jc w:val="both"/>
        <w:rPr>
          <w:rFonts w:ascii="Times New Roman" w:hAnsi="Times New Roman" w:cs="Times New Roman"/>
          <w:sz w:val="20"/>
          <w:szCs w:val="20"/>
        </w:rPr>
      </w:pPr>
    </w:p>
    <w:p w14:paraId="6BF363FB" w14:textId="6A4E4533" w:rsidR="00AE3E37" w:rsidRDefault="00ED29F3">
      <w:pPr>
        <w:pStyle w:val="Heading3"/>
        <w:spacing w:before="74"/>
      </w:pPr>
      <w:r>
        <w:rPr>
          <w:noProof/>
        </w:rPr>
        <w:drawing>
          <wp:inline distT="0" distB="0" distL="0" distR="0" wp14:anchorId="64AAA8AA" wp14:editId="72556C78">
            <wp:extent cx="3571875" cy="2381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1875" cy="2381250"/>
                    </a:xfrm>
                    <a:prstGeom prst="rect">
                      <a:avLst/>
                    </a:prstGeom>
                    <a:noFill/>
                    <a:ln>
                      <a:noFill/>
                    </a:ln>
                  </pic:spPr>
                </pic:pic>
              </a:graphicData>
            </a:graphic>
          </wp:inline>
        </w:drawing>
      </w:r>
    </w:p>
    <w:p w14:paraId="4E4FF378" w14:textId="188FACBA" w:rsidR="005973B9" w:rsidRPr="006726C8" w:rsidRDefault="005973B9" w:rsidP="007F1DC9">
      <w:pPr>
        <w:pStyle w:val="BodyText"/>
        <w:spacing w:before="2"/>
        <w:rPr>
          <w:rFonts w:asciiTheme="minorHAnsi" w:hAnsiTheme="minorHAnsi" w:cstheme="minorHAnsi"/>
          <w:b/>
        </w:rPr>
      </w:pPr>
      <w:r w:rsidRPr="006726C8">
        <w:rPr>
          <w:rFonts w:asciiTheme="minorHAnsi" w:hAnsiTheme="minorHAnsi" w:cstheme="minorHAnsi"/>
          <w:b/>
          <w:color w:val="BF5A14"/>
        </w:rPr>
        <w:t>Recent Publications (minimum 5)</w:t>
      </w:r>
    </w:p>
    <w:p w14:paraId="3078A6D2" w14:textId="25357182" w:rsidR="007F1DC9" w:rsidRPr="007F1DC9" w:rsidRDefault="007F1DC9" w:rsidP="007F1DC9">
      <w:pPr>
        <w:widowControl/>
        <w:numPr>
          <w:ilvl w:val="0"/>
          <w:numId w:val="4"/>
        </w:numPr>
        <w:spacing w:after="200"/>
        <w:jc w:val="both"/>
        <w:rPr>
          <w:rFonts w:asciiTheme="minorHAnsi" w:eastAsiaTheme="minorEastAsia" w:hAnsiTheme="minorHAnsi" w:cstheme="minorHAnsi"/>
          <w:i/>
          <w:iCs/>
          <w:color w:val="000000"/>
          <w:sz w:val="18"/>
          <w:szCs w:val="18"/>
        </w:rPr>
      </w:pPr>
      <w:proofErr w:type="spellStart"/>
      <w:r w:rsidRPr="007F1DC9">
        <w:rPr>
          <w:rFonts w:asciiTheme="minorHAnsi" w:eastAsiaTheme="minorEastAsia" w:hAnsiTheme="minorHAnsi" w:cstheme="minorHAnsi"/>
          <w:b/>
          <w:bCs/>
          <w:color w:val="000000"/>
          <w:sz w:val="18"/>
          <w:szCs w:val="18"/>
        </w:rPr>
        <w:t>Andualem</w:t>
      </w:r>
      <w:proofErr w:type="spellEnd"/>
      <w:r w:rsidRPr="007F1DC9">
        <w:rPr>
          <w:rFonts w:asciiTheme="minorHAnsi" w:eastAsiaTheme="minorEastAsia" w:hAnsiTheme="minorHAnsi" w:cstheme="minorHAnsi"/>
          <w:b/>
          <w:bCs/>
          <w:color w:val="000000"/>
          <w:sz w:val="18"/>
          <w:szCs w:val="18"/>
        </w:rPr>
        <w:t xml:space="preserve"> D, </w:t>
      </w:r>
      <w:proofErr w:type="spellStart"/>
      <w:r w:rsidRPr="007F1DC9">
        <w:rPr>
          <w:rFonts w:asciiTheme="minorHAnsi" w:eastAsiaTheme="minorEastAsia" w:hAnsiTheme="minorHAnsi" w:cstheme="minorHAnsi"/>
          <w:b/>
          <w:bCs/>
          <w:color w:val="000000"/>
          <w:sz w:val="18"/>
          <w:szCs w:val="18"/>
        </w:rPr>
        <w:t>Gelgele</w:t>
      </w:r>
      <w:proofErr w:type="spellEnd"/>
      <w:r w:rsidRPr="007F1DC9">
        <w:rPr>
          <w:rFonts w:asciiTheme="minorHAnsi" w:eastAsiaTheme="minorEastAsia" w:hAnsiTheme="minorHAnsi" w:cstheme="minorHAnsi"/>
          <w:b/>
          <w:bCs/>
          <w:color w:val="000000"/>
          <w:sz w:val="18"/>
          <w:szCs w:val="18"/>
        </w:rPr>
        <w:t xml:space="preserve"> M and Bayssa M. </w:t>
      </w:r>
      <w:r w:rsidR="006726C8" w:rsidRPr="006726C8">
        <w:rPr>
          <w:rFonts w:asciiTheme="minorHAnsi" w:eastAsiaTheme="minorEastAsia" w:hAnsiTheme="minorHAnsi" w:cstheme="minorHAnsi"/>
          <w:b/>
          <w:bCs/>
          <w:color w:val="000000"/>
          <w:sz w:val="18"/>
          <w:szCs w:val="18"/>
        </w:rPr>
        <w:t>(</w:t>
      </w:r>
      <w:r w:rsidRPr="007F1DC9">
        <w:rPr>
          <w:rFonts w:asciiTheme="minorHAnsi" w:eastAsiaTheme="minorEastAsia" w:hAnsiTheme="minorHAnsi" w:cstheme="minorHAnsi"/>
          <w:b/>
          <w:bCs/>
          <w:color w:val="000000"/>
          <w:sz w:val="18"/>
          <w:szCs w:val="18"/>
        </w:rPr>
        <w:t>2021</w:t>
      </w:r>
      <w:r w:rsidR="006726C8" w:rsidRPr="006726C8">
        <w:rPr>
          <w:rFonts w:asciiTheme="minorHAnsi" w:eastAsiaTheme="minorEastAsia" w:hAnsiTheme="minorHAnsi" w:cstheme="minorHAnsi"/>
          <w:b/>
          <w:bCs/>
          <w:color w:val="000000"/>
          <w:sz w:val="18"/>
          <w:szCs w:val="18"/>
        </w:rPr>
        <w:t>)</w:t>
      </w:r>
      <w:r w:rsidRPr="007F1DC9">
        <w:rPr>
          <w:rFonts w:asciiTheme="minorHAnsi" w:eastAsiaTheme="minorEastAsia" w:hAnsiTheme="minorHAnsi" w:cstheme="minorHAnsi"/>
          <w:b/>
          <w:bCs/>
          <w:color w:val="000000"/>
          <w:sz w:val="18"/>
          <w:szCs w:val="18"/>
        </w:rPr>
        <w:t> </w:t>
      </w:r>
      <w:r w:rsidRPr="007F1DC9">
        <w:rPr>
          <w:rFonts w:asciiTheme="minorHAnsi" w:eastAsiaTheme="minorEastAsia" w:hAnsiTheme="minorHAnsi" w:cstheme="minorHAnsi"/>
          <w:i/>
          <w:iCs/>
          <w:color w:val="000000"/>
          <w:sz w:val="18"/>
          <w:szCs w:val="18"/>
        </w:rPr>
        <w:t>In vitro</w:t>
      </w:r>
      <w:r w:rsidRPr="007F1DC9">
        <w:rPr>
          <w:rFonts w:asciiTheme="minorHAnsi" w:eastAsiaTheme="minorEastAsia" w:hAnsiTheme="minorHAnsi" w:cstheme="minorHAnsi"/>
          <w:color w:val="000000"/>
          <w:sz w:val="18"/>
          <w:szCs w:val="18"/>
        </w:rPr>
        <w:t xml:space="preserve"> gas production kinetics of selected multipurpose tree browses in </w:t>
      </w:r>
      <w:proofErr w:type="spellStart"/>
      <w:r w:rsidRPr="007F1DC9">
        <w:rPr>
          <w:rFonts w:asciiTheme="minorHAnsi" w:eastAsiaTheme="minorEastAsia" w:hAnsiTheme="minorHAnsi" w:cstheme="minorHAnsi"/>
          <w:color w:val="000000"/>
          <w:sz w:val="18"/>
          <w:szCs w:val="18"/>
        </w:rPr>
        <w:t>Gelana</w:t>
      </w:r>
      <w:proofErr w:type="spellEnd"/>
      <w:r w:rsidRPr="007F1DC9">
        <w:rPr>
          <w:rFonts w:asciiTheme="minorHAnsi" w:eastAsiaTheme="minorEastAsia" w:hAnsiTheme="minorHAnsi" w:cstheme="minorHAnsi"/>
          <w:color w:val="000000"/>
          <w:sz w:val="18"/>
          <w:szCs w:val="18"/>
        </w:rPr>
        <w:t xml:space="preserve"> rangelands.  </w:t>
      </w:r>
      <w:r w:rsidRPr="007F1DC9">
        <w:rPr>
          <w:rFonts w:asciiTheme="minorHAnsi" w:eastAsiaTheme="minorEastAsia" w:hAnsiTheme="minorHAnsi" w:cstheme="minorHAnsi"/>
          <w:i/>
          <w:iCs/>
          <w:color w:val="000000"/>
          <w:sz w:val="18"/>
          <w:szCs w:val="18"/>
        </w:rPr>
        <w:t>Livestock Research for Rural Development. Volume 33, Article #12.</w:t>
      </w:r>
      <w:r w:rsidRPr="007F1DC9">
        <w:rPr>
          <w:rFonts w:asciiTheme="minorHAnsi" w:eastAsiaTheme="minorEastAsia" w:hAnsiTheme="minorHAnsi" w:cstheme="minorHAnsi"/>
          <w:sz w:val="18"/>
          <w:szCs w:val="18"/>
        </w:rPr>
        <w:t xml:space="preserve"> </w:t>
      </w:r>
      <w:hyperlink r:id="rId10" w:history="1">
        <w:r w:rsidRPr="007F1DC9">
          <w:rPr>
            <w:rFonts w:asciiTheme="minorHAnsi" w:eastAsiaTheme="minorEastAsia" w:hAnsiTheme="minorHAnsi" w:cstheme="minorHAnsi"/>
            <w:color w:val="0000FF" w:themeColor="hyperlink"/>
            <w:sz w:val="18"/>
            <w:szCs w:val="18"/>
            <w:u w:val="single"/>
          </w:rPr>
          <w:t>http://www.lrrd.org/public-lrrd/proofs/lrrd3301/cont3301.html</w:t>
        </w:r>
      </w:hyperlink>
    </w:p>
    <w:p w14:paraId="1FA482C2" w14:textId="7C18F5F7" w:rsidR="007F1DC9" w:rsidRPr="007F1DC9" w:rsidRDefault="007F1DC9" w:rsidP="007F1DC9">
      <w:pPr>
        <w:widowControl/>
        <w:numPr>
          <w:ilvl w:val="0"/>
          <w:numId w:val="4"/>
        </w:numPr>
        <w:spacing w:after="200"/>
        <w:jc w:val="both"/>
        <w:rPr>
          <w:rFonts w:asciiTheme="minorHAnsi" w:eastAsiaTheme="minorEastAsia" w:hAnsiTheme="minorHAnsi" w:cstheme="minorHAnsi"/>
          <w:sz w:val="18"/>
          <w:szCs w:val="18"/>
        </w:rPr>
      </w:pPr>
      <w:r w:rsidRPr="007F1DC9">
        <w:rPr>
          <w:rFonts w:asciiTheme="minorHAnsi" w:eastAsia="Times New Roman" w:hAnsiTheme="minorHAnsi" w:cstheme="minorHAnsi"/>
          <w:b/>
          <w:bCs/>
          <w:sz w:val="18"/>
          <w:szCs w:val="18"/>
        </w:rPr>
        <w:t>Merga Bayssa</w:t>
      </w:r>
      <w:r w:rsidRPr="007F1DC9">
        <w:rPr>
          <w:rFonts w:asciiTheme="minorHAnsi" w:eastAsia="Times New Roman" w:hAnsiTheme="minorHAnsi" w:cstheme="minorHAnsi"/>
          <w:sz w:val="18"/>
          <w:szCs w:val="18"/>
        </w:rPr>
        <w:t xml:space="preserve">, </w:t>
      </w:r>
      <w:proofErr w:type="spellStart"/>
      <w:r w:rsidRPr="007F1DC9">
        <w:rPr>
          <w:rFonts w:asciiTheme="minorHAnsi" w:eastAsia="Times New Roman" w:hAnsiTheme="minorHAnsi" w:cstheme="minorHAnsi"/>
          <w:sz w:val="18"/>
          <w:szCs w:val="18"/>
        </w:rPr>
        <w:t>Adugna</w:t>
      </w:r>
      <w:proofErr w:type="spellEnd"/>
      <w:r w:rsidRPr="007F1DC9">
        <w:rPr>
          <w:rFonts w:asciiTheme="minorHAnsi" w:eastAsia="Times New Roman" w:hAnsiTheme="minorHAnsi" w:cstheme="minorHAnsi"/>
          <w:sz w:val="18"/>
          <w:szCs w:val="18"/>
        </w:rPr>
        <w:t xml:space="preserve"> </w:t>
      </w:r>
      <w:proofErr w:type="spellStart"/>
      <w:r w:rsidRPr="007F1DC9">
        <w:rPr>
          <w:rFonts w:asciiTheme="minorHAnsi" w:eastAsia="Times New Roman" w:hAnsiTheme="minorHAnsi" w:cstheme="minorHAnsi"/>
          <w:sz w:val="18"/>
          <w:szCs w:val="18"/>
        </w:rPr>
        <w:t>Tolera</w:t>
      </w:r>
      <w:proofErr w:type="spellEnd"/>
      <w:r w:rsidRPr="007F1DC9">
        <w:rPr>
          <w:rFonts w:asciiTheme="minorHAnsi" w:eastAsia="Times New Roman" w:hAnsiTheme="minorHAnsi" w:cstheme="minorHAnsi"/>
          <w:sz w:val="18"/>
          <w:szCs w:val="18"/>
        </w:rPr>
        <w:t xml:space="preserve">, </w:t>
      </w:r>
      <w:proofErr w:type="spellStart"/>
      <w:r w:rsidRPr="007F1DC9">
        <w:rPr>
          <w:rFonts w:asciiTheme="minorHAnsi" w:eastAsia="Times New Roman" w:hAnsiTheme="minorHAnsi" w:cstheme="minorHAnsi"/>
          <w:sz w:val="18"/>
          <w:szCs w:val="18"/>
        </w:rPr>
        <w:t>Sntayehu</w:t>
      </w:r>
      <w:proofErr w:type="spellEnd"/>
      <w:r w:rsidRPr="007F1DC9">
        <w:rPr>
          <w:rFonts w:asciiTheme="minorHAnsi" w:eastAsia="Times New Roman" w:hAnsiTheme="minorHAnsi" w:cstheme="minorHAnsi"/>
          <w:sz w:val="18"/>
          <w:szCs w:val="18"/>
        </w:rPr>
        <w:t xml:space="preserve"> </w:t>
      </w:r>
      <w:proofErr w:type="spellStart"/>
      <w:r w:rsidRPr="007F1DC9">
        <w:rPr>
          <w:rFonts w:asciiTheme="minorHAnsi" w:eastAsia="Times New Roman" w:hAnsiTheme="minorHAnsi" w:cstheme="minorHAnsi"/>
          <w:sz w:val="18"/>
          <w:szCs w:val="18"/>
        </w:rPr>
        <w:t>yigrem</w:t>
      </w:r>
      <w:proofErr w:type="spellEnd"/>
      <w:r w:rsidRPr="007F1DC9">
        <w:rPr>
          <w:rFonts w:asciiTheme="minorHAnsi" w:eastAsia="Times New Roman" w:hAnsiTheme="minorHAnsi" w:cstheme="minorHAnsi"/>
          <w:sz w:val="18"/>
          <w:szCs w:val="18"/>
        </w:rPr>
        <w:t xml:space="preserve"> and </w:t>
      </w:r>
      <w:proofErr w:type="spellStart"/>
      <w:r w:rsidRPr="007F1DC9">
        <w:rPr>
          <w:rFonts w:asciiTheme="minorHAnsi" w:eastAsia="Times New Roman" w:hAnsiTheme="minorHAnsi" w:cstheme="minorHAnsi"/>
          <w:sz w:val="18"/>
          <w:szCs w:val="18"/>
        </w:rPr>
        <w:t>Simret</w:t>
      </w:r>
      <w:proofErr w:type="spellEnd"/>
      <w:r w:rsidRPr="007F1DC9">
        <w:rPr>
          <w:rFonts w:asciiTheme="minorHAnsi" w:eastAsia="Times New Roman" w:hAnsiTheme="minorHAnsi" w:cstheme="minorHAnsi"/>
          <w:sz w:val="18"/>
          <w:szCs w:val="18"/>
        </w:rPr>
        <w:t xml:space="preserve"> </w:t>
      </w:r>
      <w:proofErr w:type="spellStart"/>
      <w:r w:rsidRPr="007F1DC9">
        <w:rPr>
          <w:rFonts w:asciiTheme="minorHAnsi" w:eastAsia="Times New Roman" w:hAnsiTheme="minorHAnsi" w:cstheme="minorHAnsi"/>
          <w:sz w:val="18"/>
          <w:szCs w:val="18"/>
        </w:rPr>
        <w:t>Betsha</w:t>
      </w:r>
      <w:proofErr w:type="spellEnd"/>
      <w:r w:rsidRPr="007F1DC9">
        <w:rPr>
          <w:rFonts w:asciiTheme="minorHAnsi" w:eastAsia="Times New Roman" w:hAnsiTheme="minorHAnsi" w:cstheme="minorHAnsi"/>
          <w:sz w:val="18"/>
          <w:szCs w:val="18"/>
        </w:rPr>
        <w:t xml:space="preserve">. </w:t>
      </w:r>
      <w:r w:rsidR="006726C8" w:rsidRPr="006726C8">
        <w:rPr>
          <w:rFonts w:asciiTheme="minorHAnsi" w:eastAsia="Times New Roman" w:hAnsiTheme="minorHAnsi" w:cstheme="minorHAnsi"/>
          <w:sz w:val="18"/>
          <w:szCs w:val="18"/>
        </w:rPr>
        <w:t>(</w:t>
      </w:r>
      <w:r w:rsidRPr="007F1DC9">
        <w:rPr>
          <w:rFonts w:asciiTheme="minorHAnsi" w:eastAsia="Times New Roman" w:hAnsiTheme="minorHAnsi" w:cstheme="minorHAnsi"/>
          <w:sz w:val="18"/>
          <w:szCs w:val="18"/>
        </w:rPr>
        <w:t>2021</w:t>
      </w:r>
      <w:r w:rsidR="006726C8" w:rsidRPr="006726C8">
        <w:rPr>
          <w:rFonts w:asciiTheme="minorHAnsi" w:eastAsia="Times New Roman" w:hAnsiTheme="minorHAnsi" w:cstheme="minorHAnsi"/>
          <w:sz w:val="18"/>
          <w:szCs w:val="18"/>
        </w:rPr>
        <w:t>)</w:t>
      </w:r>
      <w:r w:rsidRPr="007F1DC9">
        <w:rPr>
          <w:rFonts w:asciiTheme="minorHAnsi" w:eastAsia="Times New Roman" w:hAnsiTheme="minorHAnsi" w:cstheme="minorHAnsi"/>
          <w:sz w:val="18"/>
          <w:szCs w:val="18"/>
        </w:rPr>
        <w:t>.</w:t>
      </w:r>
      <w:r w:rsidRPr="007F1DC9">
        <w:rPr>
          <w:rFonts w:asciiTheme="minorHAnsi" w:eastAsia="Times New Roman" w:hAnsiTheme="minorHAnsi" w:cstheme="minorHAnsi"/>
          <w:sz w:val="18"/>
          <w:szCs w:val="18"/>
          <w:lang w:val="en-GB" w:eastAsia="en-GB"/>
        </w:rPr>
        <w:t xml:space="preserve"> Production, Reproduction and Adaptation characteristics of </w:t>
      </w:r>
      <w:proofErr w:type="spellStart"/>
      <w:r w:rsidRPr="007F1DC9">
        <w:rPr>
          <w:rFonts w:asciiTheme="minorHAnsi" w:eastAsia="Times New Roman" w:hAnsiTheme="minorHAnsi" w:cstheme="minorHAnsi"/>
          <w:sz w:val="18"/>
          <w:szCs w:val="18"/>
          <w:lang w:val="en-GB" w:eastAsia="en-GB"/>
        </w:rPr>
        <w:t>Boran</w:t>
      </w:r>
      <w:proofErr w:type="spellEnd"/>
      <w:r w:rsidRPr="007F1DC9">
        <w:rPr>
          <w:rFonts w:asciiTheme="minorHAnsi" w:eastAsia="Times New Roman" w:hAnsiTheme="minorHAnsi" w:cstheme="minorHAnsi"/>
          <w:sz w:val="18"/>
          <w:szCs w:val="18"/>
          <w:lang w:val="en-GB" w:eastAsia="en-GB"/>
        </w:rPr>
        <w:t xml:space="preserve"> cattle breed under changing climate: A systematic review and meta-analysis. </w:t>
      </w:r>
      <w:proofErr w:type="spellStart"/>
      <w:r w:rsidRPr="007F1DC9">
        <w:rPr>
          <w:rFonts w:asciiTheme="minorHAnsi" w:eastAsia="Times New Roman" w:hAnsiTheme="minorHAnsi" w:cstheme="minorHAnsi"/>
          <w:sz w:val="18"/>
          <w:szCs w:val="18"/>
          <w:lang w:val="en-GB" w:eastAsia="en-GB"/>
        </w:rPr>
        <w:t>Plose</w:t>
      </w:r>
      <w:proofErr w:type="spellEnd"/>
      <w:r w:rsidRPr="007F1DC9">
        <w:rPr>
          <w:rFonts w:asciiTheme="minorHAnsi" w:eastAsia="Times New Roman" w:hAnsiTheme="minorHAnsi" w:cstheme="minorHAnsi"/>
          <w:sz w:val="18"/>
          <w:szCs w:val="18"/>
          <w:lang w:val="en-GB" w:eastAsia="en-GB"/>
        </w:rPr>
        <w:t xml:space="preserve"> One </w:t>
      </w:r>
      <w:proofErr w:type="spellStart"/>
      <w:r w:rsidRPr="007F1DC9">
        <w:rPr>
          <w:rFonts w:asciiTheme="minorHAnsi" w:eastAsia="Times New Roman" w:hAnsiTheme="minorHAnsi" w:cstheme="minorHAnsi"/>
          <w:sz w:val="18"/>
          <w:szCs w:val="18"/>
          <w:lang w:val="en-GB" w:eastAsia="en-GB"/>
        </w:rPr>
        <w:t>ELsvier</w:t>
      </w:r>
      <w:proofErr w:type="spellEnd"/>
      <w:r w:rsidRPr="007F1DC9">
        <w:rPr>
          <w:rFonts w:asciiTheme="minorHAnsi" w:eastAsia="Times New Roman" w:hAnsiTheme="minorHAnsi" w:cstheme="minorHAnsi"/>
          <w:sz w:val="18"/>
          <w:szCs w:val="18"/>
          <w:lang w:val="en-GB" w:eastAsia="en-GB"/>
        </w:rPr>
        <w:t xml:space="preserve"> Journal.</w:t>
      </w:r>
      <w:r w:rsidRPr="007F1DC9">
        <w:rPr>
          <w:rFonts w:asciiTheme="minorHAnsi" w:eastAsiaTheme="minorEastAsia" w:hAnsiTheme="minorHAnsi" w:cstheme="minorHAnsi"/>
          <w:color w:val="0000FF" w:themeColor="hyperlink"/>
          <w:sz w:val="18"/>
          <w:szCs w:val="18"/>
          <w:u w:val="single"/>
        </w:rPr>
        <w:t xml:space="preserve"> </w:t>
      </w:r>
      <w:proofErr w:type="spellStart"/>
      <w:r w:rsidRPr="007F1DC9">
        <w:rPr>
          <w:rFonts w:asciiTheme="minorHAnsi" w:eastAsiaTheme="minorEastAsia" w:hAnsiTheme="minorHAnsi" w:cstheme="minorHAnsi"/>
          <w:sz w:val="18"/>
          <w:szCs w:val="18"/>
        </w:rPr>
        <w:t>doi</w:t>
      </w:r>
      <w:proofErr w:type="spellEnd"/>
      <w:r w:rsidRPr="007F1DC9">
        <w:rPr>
          <w:rFonts w:asciiTheme="minorHAnsi" w:eastAsiaTheme="minorEastAsia" w:hAnsiTheme="minorHAnsi" w:cstheme="minorHAnsi"/>
          <w:sz w:val="18"/>
          <w:szCs w:val="18"/>
        </w:rPr>
        <w:t xml:space="preserve">: </w:t>
      </w:r>
      <w:hyperlink r:id="rId11" w:history="1">
        <w:r w:rsidRPr="007F1DC9">
          <w:rPr>
            <w:rFonts w:asciiTheme="minorHAnsi" w:eastAsiaTheme="minorEastAsia" w:hAnsiTheme="minorHAnsi" w:cstheme="minorHAnsi"/>
            <w:color w:val="0000FF" w:themeColor="hyperlink"/>
            <w:sz w:val="18"/>
            <w:szCs w:val="18"/>
            <w:u w:val="single"/>
          </w:rPr>
          <w:t>https://doi.org/10.1101/2020.12.18.423410,PONE-D-20-39503</w:t>
        </w:r>
      </w:hyperlink>
      <w:r w:rsidRPr="007F1DC9">
        <w:rPr>
          <w:rFonts w:asciiTheme="minorHAnsi" w:eastAsiaTheme="minorEastAsia" w:hAnsiTheme="minorHAnsi" w:cstheme="minorHAnsi"/>
          <w:sz w:val="18"/>
          <w:szCs w:val="18"/>
        </w:rPr>
        <w:t xml:space="preserve">, DOI 10.1371/journal.pone.0244836 </w:t>
      </w:r>
    </w:p>
    <w:p w14:paraId="7A1B7EA4" w14:textId="39B59B8B" w:rsidR="007F1DC9" w:rsidRPr="006726C8" w:rsidRDefault="007F1DC9" w:rsidP="007F1DC9">
      <w:pPr>
        <w:widowControl/>
        <w:numPr>
          <w:ilvl w:val="0"/>
          <w:numId w:val="4"/>
        </w:numPr>
        <w:spacing w:after="200"/>
        <w:jc w:val="both"/>
        <w:rPr>
          <w:rFonts w:asciiTheme="minorHAnsi" w:eastAsiaTheme="minorEastAsia" w:hAnsiTheme="minorHAnsi" w:cstheme="minorHAnsi"/>
          <w:sz w:val="18"/>
          <w:szCs w:val="18"/>
        </w:rPr>
      </w:pPr>
      <w:proofErr w:type="spellStart"/>
      <w:r w:rsidRPr="007F1DC9">
        <w:rPr>
          <w:rFonts w:asciiTheme="minorHAnsi" w:eastAsiaTheme="minorEastAsia" w:hAnsiTheme="minorHAnsi" w:cstheme="minorHAnsi"/>
          <w:sz w:val="18"/>
          <w:szCs w:val="18"/>
        </w:rPr>
        <w:t>Hassanuur</w:t>
      </w:r>
      <w:proofErr w:type="spellEnd"/>
      <w:r w:rsidRPr="007F1DC9">
        <w:rPr>
          <w:rFonts w:asciiTheme="minorHAnsi" w:eastAsiaTheme="minorEastAsia" w:hAnsiTheme="minorHAnsi" w:cstheme="minorHAnsi"/>
          <w:sz w:val="18"/>
          <w:szCs w:val="18"/>
        </w:rPr>
        <w:t xml:space="preserve"> Hassan, </w:t>
      </w:r>
      <w:proofErr w:type="spellStart"/>
      <w:r w:rsidRPr="007F1DC9">
        <w:rPr>
          <w:rFonts w:asciiTheme="minorHAnsi" w:eastAsiaTheme="minorEastAsia" w:hAnsiTheme="minorHAnsi" w:cstheme="minorHAnsi"/>
          <w:sz w:val="18"/>
          <w:szCs w:val="18"/>
        </w:rPr>
        <w:t>Netsanet</w:t>
      </w:r>
      <w:proofErr w:type="spellEnd"/>
      <w:r w:rsidRPr="007F1DC9">
        <w:rPr>
          <w:rFonts w:asciiTheme="minorHAnsi" w:eastAsiaTheme="minorEastAsia" w:hAnsiTheme="minorHAnsi" w:cstheme="minorHAnsi"/>
          <w:sz w:val="18"/>
          <w:szCs w:val="18"/>
        </w:rPr>
        <w:t xml:space="preserve"> </w:t>
      </w:r>
      <w:proofErr w:type="spellStart"/>
      <w:r w:rsidRPr="007F1DC9">
        <w:rPr>
          <w:rFonts w:asciiTheme="minorHAnsi" w:eastAsiaTheme="minorEastAsia" w:hAnsiTheme="minorHAnsi" w:cstheme="minorHAnsi"/>
          <w:sz w:val="18"/>
          <w:szCs w:val="18"/>
        </w:rPr>
        <w:t>Beyero</w:t>
      </w:r>
      <w:proofErr w:type="spellEnd"/>
      <w:r w:rsidRPr="007F1DC9">
        <w:rPr>
          <w:rFonts w:asciiTheme="minorHAnsi" w:eastAsiaTheme="minorEastAsia" w:hAnsiTheme="minorHAnsi" w:cstheme="minorHAnsi"/>
          <w:sz w:val="18"/>
          <w:szCs w:val="18"/>
        </w:rPr>
        <w:t xml:space="preserve"> and </w:t>
      </w:r>
      <w:r w:rsidRPr="007F1DC9">
        <w:rPr>
          <w:rFonts w:asciiTheme="minorHAnsi" w:eastAsiaTheme="minorEastAsia" w:hAnsiTheme="minorHAnsi" w:cstheme="minorHAnsi"/>
          <w:b/>
          <w:sz w:val="18"/>
          <w:szCs w:val="18"/>
        </w:rPr>
        <w:t>Merga Bayssa</w:t>
      </w:r>
      <w:r w:rsidRPr="007F1DC9">
        <w:rPr>
          <w:rFonts w:asciiTheme="minorHAnsi" w:eastAsiaTheme="minorEastAsia" w:hAnsiTheme="minorHAnsi" w:cstheme="minorHAnsi"/>
          <w:sz w:val="18"/>
          <w:szCs w:val="18"/>
        </w:rPr>
        <w:t xml:space="preserve">. </w:t>
      </w:r>
      <w:r w:rsidR="006726C8" w:rsidRPr="006726C8">
        <w:rPr>
          <w:rFonts w:asciiTheme="minorHAnsi" w:eastAsiaTheme="minorEastAsia" w:hAnsiTheme="minorHAnsi" w:cstheme="minorHAnsi"/>
          <w:sz w:val="18"/>
          <w:szCs w:val="18"/>
        </w:rPr>
        <w:t>(</w:t>
      </w:r>
      <w:r w:rsidRPr="007F1DC9">
        <w:rPr>
          <w:rFonts w:asciiTheme="minorHAnsi" w:eastAsiaTheme="minorEastAsia" w:hAnsiTheme="minorHAnsi" w:cstheme="minorHAnsi"/>
          <w:sz w:val="18"/>
          <w:szCs w:val="18"/>
        </w:rPr>
        <w:t>2020</w:t>
      </w:r>
      <w:r w:rsidR="006726C8" w:rsidRPr="006726C8">
        <w:rPr>
          <w:rFonts w:asciiTheme="minorHAnsi" w:eastAsiaTheme="minorEastAsia" w:hAnsiTheme="minorHAnsi" w:cstheme="minorHAnsi"/>
          <w:sz w:val="18"/>
          <w:szCs w:val="18"/>
        </w:rPr>
        <w:t>)</w:t>
      </w:r>
      <w:r w:rsidRPr="007F1DC9">
        <w:rPr>
          <w:rFonts w:asciiTheme="minorHAnsi" w:eastAsiaTheme="minorEastAsia" w:hAnsiTheme="minorHAnsi" w:cstheme="minorHAnsi"/>
          <w:sz w:val="18"/>
          <w:szCs w:val="18"/>
        </w:rPr>
        <w:t xml:space="preserve">. Estimation of major livestock feed resources and feed balance in Moyale district of </w:t>
      </w:r>
      <w:proofErr w:type="spellStart"/>
      <w:r w:rsidRPr="007F1DC9">
        <w:rPr>
          <w:rFonts w:asciiTheme="minorHAnsi" w:eastAsiaTheme="minorEastAsia" w:hAnsiTheme="minorHAnsi" w:cstheme="minorHAnsi"/>
          <w:sz w:val="18"/>
          <w:szCs w:val="18"/>
        </w:rPr>
        <w:t>Boran</w:t>
      </w:r>
      <w:proofErr w:type="spellEnd"/>
      <w:r w:rsidRPr="007F1DC9">
        <w:rPr>
          <w:rFonts w:asciiTheme="minorHAnsi" w:eastAsiaTheme="minorEastAsia" w:hAnsiTheme="minorHAnsi" w:cstheme="minorHAnsi"/>
          <w:sz w:val="18"/>
          <w:szCs w:val="18"/>
        </w:rPr>
        <w:t xml:space="preserve"> Zone, Southern Ethiopia, </w:t>
      </w:r>
      <w:r w:rsidRPr="007F1DC9">
        <w:rPr>
          <w:rFonts w:asciiTheme="minorHAnsi" w:eastAsiaTheme="minorEastAsia" w:hAnsiTheme="minorHAnsi" w:cstheme="minorHAnsi"/>
          <w:i/>
          <w:sz w:val="18"/>
          <w:szCs w:val="18"/>
        </w:rPr>
        <w:t>International Journal of Livestock Production</w:t>
      </w:r>
      <w:r w:rsidRPr="007F1DC9">
        <w:rPr>
          <w:rFonts w:asciiTheme="minorHAnsi" w:eastAsiaTheme="minorEastAsia" w:hAnsiTheme="minorHAnsi" w:cstheme="minorHAnsi"/>
          <w:sz w:val="18"/>
          <w:szCs w:val="18"/>
        </w:rPr>
        <w:t xml:space="preserve">: 11: 43-5 </w:t>
      </w:r>
    </w:p>
    <w:p w14:paraId="1FECD9A5" w14:textId="77777777" w:rsidR="006726C8" w:rsidRPr="006726C8" w:rsidRDefault="007F1DC9" w:rsidP="00C061C3">
      <w:pPr>
        <w:widowControl/>
        <w:numPr>
          <w:ilvl w:val="0"/>
          <w:numId w:val="4"/>
        </w:numPr>
        <w:autoSpaceDE w:val="0"/>
        <w:autoSpaceDN w:val="0"/>
        <w:adjustRightInd w:val="0"/>
        <w:snapToGrid w:val="0"/>
        <w:spacing w:before="82" w:after="200"/>
        <w:contextualSpacing/>
        <w:jc w:val="both"/>
        <w:rPr>
          <w:rFonts w:asciiTheme="minorHAnsi" w:hAnsiTheme="minorHAnsi" w:cstheme="minorHAnsi"/>
          <w:i/>
          <w:sz w:val="18"/>
          <w:szCs w:val="18"/>
          <w:lang w:val="nl-BE" w:eastAsia="nl-BE"/>
        </w:rPr>
      </w:pPr>
      <w:proofErr w:type="spellStart"/>
      <w:r w:rsidRPr="007F1DC9">
        <w:rPr>
          <w:rFonts w:asciiTheme="minorHAnsi" w:eastAsiaTheme="minorEastAsia" w:hAnsiTheme="minorHAnsi" w:cstheme="minorHAnsi"/>
          <w:sz w:val="18"/>
          <w:szCs w:val="18"/>
        </w:rPr>
        <w:t>Tegene</w:t>
      </w:r>
      <w:proofErr w:type="spellEnd"/>
      <w:r w:rsidRPr="007F1DC9">
        <w:rPr>
          <w:rFonts w:asciiTheme="minorHAnsi" w:eastAsiaTheme="minorEastAsia" w:hAnsiTheme="minorHAnsi" w:cstheme="minorHAnsi"/>
          <w:sz w:val="18"/>
          <w:szCs w:val="18"/>
        </w:rPr>
        <w:t xml:space="preserve"> </w:t>
      </w:r>
      <w:proofErr w:type="spellStart"/>
      <w:r w:rsidRPr="007F1DC9">
        <w:rPr>
          <w:rFonts w:asciiTheme="minorHAnsi" w:eastAsiaTheme="minorEastAsia" w:hAnsiTheme="minorHAnsi" w:cstheme="minorHAnsi"/>
          <w:sz w:val="18"/>
          <w:szCs w:val="18"/>
        </w:rPr>
        <w:t>Negesse</w:t>
      </w:r>
      <w:proofErr w:type="spellEnd"/>
      <w:r w:rsidRPr="007F1DC9">
        <w:rPr>
          <w:rFonts w:asciiTheme="minorHAnsi" w:eastAsiaTheme="minorEastAsia" w:hAnsiTheme="minorHAnsi" w:cstheme="minorHAnsi"/>
          <w:sz w:val="18"/>
          <w:szCs w:val="18"/>
        </w:rPr>
        <w:t xml:space="preserve">, </w:t>
      </w:r>
      <w:r w:rsidRPr="007F1DC9">
        <w:rPr>
          <w:rFonts w:asciiTheme="minorHAnsi" w:eastAsiaTheme="minorEastAsia" w:hAnsiTheme="minorHAnsi" w:cstheme="minorHAnsi"/>
          <w:b/>
          <w:sz w:val="18"/>
          <w:szCs w:val="18"/>
        </w:rPr>
        <w:t xml:space="preserve">Merga </w:t>
      </w:r>
      <w:proofErr w:type="spellStart"/>
      <w:r w:rsidRPr="007F1DC9">
        <w:rPr>
          <w:rFonts w:asciiTheme="minorHAnsi" w:eastAsiaTheme="minorEastAsia" w:hAnsiTheme="minorHAnsi" w:cstheme="minorHAnsi"/>
          <w:b/>
          <w:sz w:val="18"/>
          <w:szCs w:val="18"/>
        </w:rPr>
        <w:t>Baysssa</w:t>
      </w:r>
      <w:proofErr w:type="spellEnd"/>
      <w:r w:rsidRPr="007F1DC9">
        <w:rPr>
          <w:rFonts w:asciiTheme="minorHAnsi" w:eastAsiaTheme="minorEastAsia" w:hAnsiTheme="minorHAnsi" w:cstheme="minorHAnsi"/>
          <w:sz w:val="18"/>
          <w:szCs w:val="18"/>
        </w:rPr>
        <w:t xml:space="preserve"> and Sandip Banerjee. </w:t>
      </w:r>
      <w:r w:rsidR="006726C8" w:rsidRPr="006726C8">
        <w:rPr>
          <w:rFonts w:asciiTheme="minorHAnsi" w:eastAsiaTheme="minorEastAsia" w:hAnsiTheme="minorHAnsi" w:cstheme="minorHAnsi"/>
          <w:sz w:val="18"/>
          <w:szCs w:val="18"/>
        </w:rPr>
        <w:t>(</w:t>
      </w:r>
      <w:r w:rsidRPr="007F1DC9">
        <w:rPr>
          <w:rFonts w:asciiTheme="minorHAnsi" w:eastAsiaTheme="minorEastAsia" w:hAnsiTheme="minorHAnsi" w:cstheme="minorHAnsi"/>
          <w:b/>
          <w:sz w:val="18"/>
          <w:szCs w:val="18"/>
        </w:rPr>
        <w:t>2018</w:t>
      </w:r>
      <w:r w:rsidR="006726C8" w:rsidRPr="006726C8">
        <w:rPr>
          <w:rFonts w:asciiTheme="minorHAnsi" w:eastAsiaTheme="minorEastAsia" w:hAnsiTheme="minorHAnsi" w:cstheme="minorHAnsi"/>
          <w:b/>
          <w:sz w:val="18"/>
          <w:szCs w:val="18"/>
        </w:rPr>
        <w:t>)</w:t>
      </w:r>
      <w:r w:rsidRPr="007F1DC9">
        <w:rPr>
          <w:rFonts w:asciiTheme="minorHAnsi" w:eastAsiaTheme="minorEastAsia" w:hAnsiTheme="minorHAnsi" w:cstheme="minorHAnsi"/>
          <w:sz w:val="18"/>
          <w:szCs w:val="18"/>
        </w:rPr>
        <w:t>.</w:t>
      </w:r>
      <w:r w:rsidRPr="007F1DC9">
        <w:rPr>
          <w:rFonts w:asciiTheme="minorHAnsi" w:eastAsiaTheme="minorEastAsia" w:hAnsiTheme="minorHAnsi" w:cstheme="minorHAnsi"/>
          <w:color w:val="2B599C"/>
          <w:sz w:val="18"/>
          <w:szCs w:val="18"/>
        </w:rPr>
        <w:t xml:space="preserve"> </w:t>
      </w:r>
      <w:r w:rsidRPr="007F1DC9">
        <w:rPr>
          <w:rFonts w:asciiTheme="minorHAnsi" w:eastAsiaTheme="minorEastAsia" w:hAnsiTheme="minorHAnsi" w:cstheme="minorHAnsi"/>
          <w:sz w:val="18"/>
          <w:szCs w:val="18"/>
        </w:rPr>
        <w:t xml:space="preserve">An </w:t>
      </w:r>
      <w:r w:rsidRPr="007F1DC9">
        <w:rPr>
          <w:rFonts w:asciiTheme="minorHAnsi" w:eastAsiaTheme="minorEastAsia" w:hAnsiTheme="minorHAnsi" w:cstheme="minorHAnsi"/>
          <w:i/>
          <w:iCs/>
          <w:sz w:val="18"/>
          <w:szCs w:val="18"/>
        </w:rPr>
        <w:t>in vitro</w:t>
      </w:r>
      <w:r w:rsidRPr="007F1DC9">
        <w:rPr>
          <w:rFonts w:asciiTheme="minorHAnsi" w:eastAsiaTheme="minorEastAsia" w:hAnsiTheme="minorHAnsi" w:cstheme="minorHAnsi"/>
          <w:sz w:val="18"/>
          <w:szCs w:val="18"/>
        </w:rPr>
        <w:t xml:space="preserve"> assessment of nutritive value of nine roughages supplemented with concentrates containing graded levels of ground linseed (</w:t>
      </w:r>
      <w:proofErr w:type="spellStart"/>
      <w:r w:rsidRPr="007F1DC9">
        <w:rPr>
          <w:rFonts w:asciiTheme="minorHAnsi" w:eastAsiaTheme="minorEastAsia" w:hAnsiTheme="minorHAnsi" w:cstheme="minorHAnsi"/>
          <w:i/>
          <w:iCs/>
          <w:sz w:val="18"/>
          <w:szCs w:val="18"/>
        </w:rPr>
        <w:t>Linum</w:t>
      </w:r>
      <w:proofErr w:type="spellEnd"/>
      <w:r w:rsidRPr="007F1DC9">
        <w:rPr>
          <w:rFonts w:asciiTheme="minorHAnsi" w:eastAsiaTheme="minorEastAsia" w:hAnsiTheme="minorHAnsi" w:cstheme="minorHAnsi"/>
          <w:i/>
          <w:iCs/>
          <w:sz w:val="18"/>
          <w:szCs w:val="18"/>
        </w:rPr>
        <w:t xml:space="preserve"> </w:t>
      </w:r>
      <w:proofErr w:type="spellStart"/>
      <w:r w:rsidRPr="007F1DC9">
        <w:rPr>
          <w:rFonts w:asciiTheme="minorHAnsi" w:eastAsiaTheme="minorEastAsia" w:hAnsiTheme="minorHAnsi" w:cstheme="minorHAnsi"/>
          <w:i/>
          <w:iCs/>
          <w:sz w:val="18"/>
          <w:szCs w:val="18"/>
        </w:rPr>
        <w:t>usitatissimum</w:t>
      </w:r>
      <w:proofErr w:type="spellEnd"/>
      <w:r w:rsidRPr="007F1DC9">
        <w:rPr>
          <w:rFonts w:asciiTheme="minorHAnsi" w:eastAsiaTheme="minorEastAsia" w:hAnsiTheme="minorHAnsi" w:cstheme="minorHAnsi"/>
          <w:i/>
          <w:iCs/>
          <w:sz w:val="18"/>
          <w:szCs w:val="18"/>
        </w:rPr>
        <w:t>),</w:t>
      </w:r>
      <w:r w:rsidRPr="007F1DC9">
        <w:rPr>
          <w:rFonts w:asciiTheme="minorHAnsi" w:eastAsiaTheme="minorEastAsia" w:hAnsiTheme="minorHAnsi" w:cstheme="minorHAnsi"/>
          <w:color w:val="5A5757"/>
          <w:sz w:val="18"/>
          <w:szCs w:val="18"/>
        </w:rPr>
        <w:t xml:space="preserve"> </w:t>
      </w:r>
      <w:r w:rsidRPr="007F1DC9">
        <w:rPr>
          <w:rFonts w:asciiTheme="minorHAnsi" w:eastAsiaTheme="minorEastAsia" w:hAnsiTheme="minorHAnsi" w:cstheme="minorHAnsi"/>
          <w:b/>
          <w:i/>
          <w:sz w:val="18"/>
          <w:szCs w:val="18"/>
        </w:rPr>
        <w:t>Journal of Dairy, Veterinary &amp; Animal</w:t>
      </w:r>
      <w:r w:rsidRPr="007F1DC9">
        <w:rPr>
          <w:rFonts w:asciiTheme="minorHAnsi" w:eastAsiaTheme="minorEastAsia" w:hAnsiTheme="minorHAnsi" w:cstheme="minorHAnsi"/>
          <w:sz w:val="18"/>
          <w:szCs w:val="18"/>
        </w:rPr>
        <w:t xml:space="preserve"> </w:t>
      </w:r>
      <w:r w:rsidRPr="007F1DC9">
        <w:rPr>
          <w:rFonts w:asciiTheme="minorHAnsi" w:eastAsiaTheme="minorEastAsia" w:hAnsiTheme="minorHAnsi" w:cstheme="minorHAnsi"/>
          <w:b/>
          <w:i/>
          <w:sz w:val="18"/>
          <w:szCs w:val="18"/>
        </w:rPr>
        <w:t>Research,</w:t>
      </w:r>
      <w:r w:rsidRPr="007F1DC9">
        <w:rPr>
          <w:rFonts w:asciiTheme="minorHAnsi" w:eastAsiaTheme="minorEastAsia" w:hAnsiTheme="minorHAnsi" w:cstheme="minorHAnsi"/>
          <w:sz w:val="18"/>
          <w:szCs w:val="18"/>
        </w:rPr>
        <w:t xml:space="preserve"> 7(6):304‒312, 2018.</w:t>
      </w:r>
      <w:r w:rsidR="008756E6" w:rsidRPr="006726C8">
        <w:rPr>
          <w:rFonts w:asciiTheme="minorHAnsi" w:hAnsiTheme="minorHAnsi" w:cstheme="minorHAnsi"/>
          <w:sz w:val="18"/>
          <w:szCs w:val="18"/>
        </w:rPr>
        <w:t xml:space="preserve"> </w:t>
      </w:r>
    </w:p>
    <w:p w14:paraId="64599008" w14:textId="055EC65F" w:rsidR="006726C8" w:rsidRPr="006726C8" w:rsidRDefault="006726C8" w:rsidP="00C061C3">
      <w:pPr>
        <w:widowControl/>
        <w:numPr>
          <w:ilvl w:val="0"/>
          <w:numId w:val="4"/>
        </w:numPr>
        <w:autoSpaceDE w:val="0"/>
        <w:autoSpaceDN w:val="0"/>
        <w:adjustRightInd w:val="0"/>
        <w:snapToGrid w:val="0"/>
        <w:spacing w:before="82" w:after="200"/>
        <w:contextualSpacing/>
        <w:jc w:val="both"/>
        <w:rPr>
          <w:rFonts w:asciiTheme="minorHAnsi" w:hAnsiTheme="minorHAnsi" w:cstheme="minorHAnsi"/>
          <w:i/>
          <w:sz w:val="18"/>
          <w:szCs w:val="18"/>
          <w:lang w:val="nl-BE" w:eastAsia="nl-BE"/>
        </w:rPr>
      </w:pPr>
      <w:r w:rsidRPr="006726C8">
        <w:rPr>
          <w:rFonts w:asciiTheme="minorHAnsi" w:hAnsiTheme="minorHAnsi" w:cstheme="minorHAnsi"/>
          <w:sz w:val="18"/>
          <w:szCs w:val="18"/>
          <w:lang w:val="nl-BE" w:eastAsia="nl-BE"/>
        </w:rPr>
        <w:t xml:space="preserve">Tegene Negesse, </w:t>
      </w:r>
      <w:r w:rsidRPr="006726C8">
        <w:rPr>
          <w:rFonts w:asciiTheme="minorHAnsi" w:hAnsiTheme="minorHAnsi" w:cstheme="minorHAnsi"/>
          <w:b/>
          <w:sz w:val="18"/>
          <w:szCs w:val="18"/>
          <w:lang w:val="nl-BE" w:eastAsia="nl-BE"/>
        </w:rPr>
        <w:t xml:space="preserve">Merga Bayssa </w:t>
      </w:r>
      <w:r w:rsidRPr="006726C8">
        <w:rPr>
          <w:rFonts w:asciiTheme="minorHAnsi" w:hAnsiTheme="minorHAnsi" w:cstheme="minorHAnsi"/>
          <w:sz w:val="18"/>
          <w:szCs w:val="18"/>
          <w:lang w:val="nl-BE" w:eastAsia="nl-BE"/>
        </w:rPr>
        <w:t>and Sandip Banerje.  (</w:t>
      </w:r>
      <w:r w:rsidRPr="006726C8">
        <w:rPr>
          <w:rFonts w:asciiTheme="minorHAnsi" w:hAnsiTheme="minorHAnsi" w:cstheme="minorHAnsi"/>
          <w:b/>
          <w:sz w:val="18"/>
          <w:szCs w:val="18"/>
          <w:lang w:val="nl-BE" w:eastAsia="nl-BE"/>
        </w:rPr>
        <w:t xml:space="preserve">2016). </w:t>
      </w:r>
      <w:r w:rsidRPr="006726C8">
        <w:rPr>
          <w:rFonts w:asciiTheme="minorHAnsi" w:hAnsiTheme="minorHAnsi" w:cstheme="minorHAnsi"/>
          <w:sz w:val="18"/>
          <w:szCs w:val="18"/>
        </w:rPr>
        <w:t xml:space="preserve">An </w:t>
      </w:r>
      <w:r w:rsidRPr="006726C8">
        <w:rPr>
          <w:rFonts w:asciiTheme="minorHAnsi" w:hAnsiTheme="minorHAnsi" w:cstheme="minorHAnsi"/>
          <w:i/>
          <w:sz w:val="18"/>
          <w:szCs w:val="18"/>
        </w:rPr>
        <w:t xml:space="preserve">in vitro </w:t>
      </w:r>
      <w:r w:rsidRPr="006726C8">
        <w:rPr>
          <w:rFonts w:asciiTheme="minorHAnsi" w:hAnsiTheme="minorHAnsi" w:cstheme="minorHAnsi"/>
          <w:sz w:val="18"/>
          <w:szCs w:val="18"/>
        </w:rPr>
        <w:t>assessment of supplementary effect of concentrates containing graded levels of ground linseed (</w:t>
      </w:r>
      <w:proofErr w:type="spellStart"/>
      <w:r w:rsidRPr="006726C8">
        <w:rPr>
          <w:rFonts w:asciiTheme="minorHAnsi" w:hAnsiTheme="minorHAnsi" w:cstheme="minorHAnsi"/>
          <w:i/>
          <w:sz w:val="18"/>
          <w:szCs w:val="18"/>
        </w:rPr>
        <w:t>Linum</w:t>
      </w:r>
      <w:proofErr w:type="spellEnd"/>
      <w:r w:rsidRPr="006726C8">
        <w:rPr>
          <w:rFonts w:asciiTheme="minorHAnsi" w:hAnsiTheme="minorHAnsi" w:cstheme="minorHAnsi"/>
          <w:i/>
          <w:sz w:val="18"/>
          <w:szCs w:val="18"/>
        </w:rPr>
        <w:t xml:space="preserve"> </w:t>
      </w:r>
      <w:proofErr w:type="spellStart"/>
      <w:r w:rsidRPr="006726C8">
        <w:rPr>
          <w:rFonts w:asciiTheme="minorHAnsi" w:hAnsiTheme="minorHAnsi" w:cstheme="minorHAnsi"/>
          <w:i/>
          <w:sz w:val="18"/>
          <w:szCs w:val="18"/>
        </w:rPr>
        <w:t>usitatissimum</w:t>
      </w:r>
      <w:proofErr w:type="spellEnd"/>
      <w:r w:rsidRPr="006726C8">
        <w:rPr>
          <w:rFonts w:asciiTheme="minorHAnsi" w:hAnsiTheme="minorHAnsi" w:cstheme="minorHAnsi"/>
          <w:sz w:val="18"/>
          <w:szCs w:val="18"/>
        </w:rPr>
        <w:t xml:space="preserve">) to household wastes on organic matter degradability, short chain fatty acids, microbial protein, metabolizable energy and relative feed values. </w:t>
      </w:r>
      <w:r w:rsidRPr="006726C8">
        <w:rPr>
          <w:rFonts w:asciiTheme="minorHAnsi" w:hAnsiTheme="minorHAnsi" w:cstheme="minorHAnsi"/>
          <w:b/>
          <w:i/>
          <w:sz w:val="18"/>
          <w:szCs w:val="18"/>
        </w:rPr>
        <w:t>Tropical and Subtropical</w:t>
      </w:r>
      <w:r w:rsidRPr="006726C8">
        <w:rPr>
          <w:rFonts w:asciiTheme="minorHAnsi" w:hAnsiTheme="minorHAnsi" w:cstheme="minorHAnsi"/>
          <w:sz w:val="18"/>
          <w:szCs w:val="18"/>
        </w:rPr>
        <w:t xml:space="preserve"> </w:t>
      </w:r>
      <w:r w:rsidRPr="006726C8">
        <w:rPr>
          <w:rFonts w:asciiTheme="minorHAnsi" w:hAnsiTheme="minorHAnsi" w:cstheme="minorHAnsi"/>
          <w:b/>
          <w:i/>
          <w:sz w:val="18"/>
          <w:szCs w:val="18"/>
        </w:rPr>
        <w:t>ecosystems</w:t>
      </w:r>
      <w:r w:rsidRPr="006726C8">
        <w:rPr>
          <w:rFonts w:asciiTheme="minorHAnsi" w:hAnsiTheme="minorHAnsi" w:cstheme="minorHAnsi"/>
          <w:sz w:val="18"/>
          <w:szCs w:val="18"/>
        </w:rPr>
        <w:t>, 19:181-191.</w:t>
      </w:r>
    </w:p>
    <w:p w14:paraId="7E4ABD05" w14:textId="423F2606" w:rsidR="006726C8" w:rsidRPr="006726C8" w:rsidRDefault="006726C8" w:rsidP="00EB054C">
      <w:pPr>
        <w:widowControl/>
        <w:numPr>
          <w:ilvl w:val="0"/>
          <w:numId w:val="4"/>
        </w:numPr>
        <w:spacing w:after="200" w:line="200" w:lineRule="exact"/>
        <w:jc w:val="both"/>
        <w:rPr>
          <w:rFonts w:asciiTheme="minorHAnsi" w:hAnsiTheme="minorHAnsi" w:cstheme="minorHAnsi"/>
          <w:sz w:val="18"/>
          <w:szCs w:val="18"/>
        </w:rPr>
        <w:sectPr w:rsidR="006726C8" w:rsidRPr="006726C8">
          <w:type w:val="continuous"/>
          <w:pgSz w:w="11910" w:h="16840"/>
          <w:pgMar w:top="1740" w:right="600" w:bottom="840" w:left="620" w:header="720" w:footer="720" w:gutter="0"/>
          <w:cols w:num="2" w:space="720" w:equalWidth="0">
            <w:col w:w="5214" w:space="138"/>
            <w:col w:w="5338"/>
          </w:cols>
        </w:sectPr>
      </w:pPr>
    </w:p>
    <w:p w14:paraId="144276A9" w14:textId="1D419307" w:rsidR="00AE3E37" w:rsidRDefault="00AE3E37">
      <w:pPr>
        <w:pStyle w:val="BodyText"/>
        <w:rPr>
          <w:rFonts w:asciiTheme="minorHAnsi" w:hAnsiTheme="minorHAnsi" w:cstheme="minorHAnsi"/>
        </w:rPr>
      </w:pPr>
    </w:p>
    <w:p w14:paraId="77B24151" w14:textId="0C80AF19" w:rsidR="00ED29F3" w:rsidRDefault="00ED29F3">
      <w:pPr>
        <w:pStyle w:val="BodyText"/>
        <w:rPr>
          <w:rFonts w:asciiTheme="minorHAnsi" w:hAnsiTheme="minorHAnsi" w:cstheme="minorHAnsi"/>
        </w:rPr>
      </w:pPr>
    </w:p>
    <w:p w14:paraId="3FCA107F" w14:textId="45E7BDBD" w:rsidR="00ED29F3" w:rsidRDefault="00ED29F3">
      <w:pPr>
        <w:pStyle w:val="BodyText"/>
        <w:rPr>
          <w:rFonts w:asciiTheme="minorHAnsi" w:hAnsiTheme="minorHAnsi" w:cstheme="minorHAnsi"/>
        </w:rPr>
      </w:pPr>
    </w:p>
    <w:p w14:paraId="6666E130" w14:textId="77777777" w:rsidR="00ED29F3" w:rsidRPr="006726C8" w:rsidRDefault="00ED29F3">
      <w:pPr>
        <w:pStyle w:val="BodyText"/>
        <w:rPr>
          <w:rFonts w:asciiTheme="minorHAnsi" w:hAnsiTheme="minorHAnsi" w:cstheme="minorHAnsi"/>
        </w:rPr>
      </w:pPr>
    </w:p>
    <w:p w14:paraId="54CEDF06" w14:textId="39543323" w:rsidR="00AE3E37" w:rsidRDefault="00AE3E37">
      <w:pPr>
        <w:pStyle w:val="BodyText"/>
        <w:spacing w:line="40" w:lineRule="exact"/>
        <w:ind w:left="2202"/>
        <w:rPr>
          <w:rFonts w:ascii="Calibri"/>
          <w:sz w:val="4"/>
        </w:rPr>
      </w:pPr>
    </w:p>
    <w:p w14:paraId="1F4EDAC6" w14:textId="01D0648A" w:rsidR="00925236" w:rsidRDefault="008756E6" w:rsidP="00925236">
      <w:pPr>
        <w:spacing w:before="92"/>
        <w:ind w:right="4234"/>
        <w:jc w:val="both"/>
        <w:rPr>
          <w:noProof/>
        </w:rPr>
      </w:pPr>
      <w:r>
        <w:rPr>
          <w:noProof/>
        </w:rPr>
        <w:lastRenderedPageBreak/>
        <w:t xml:space="preserve">              </w:t>
      </w:r>
      <w:r w:rsidR="00187E57" w:rsidRPr="00855014">
        <w:rPr>
          <w:noProof/>
        </w:rPr>
        <w:drawing>
          <wp:inline distT="0" distB="0" distL="0" distR="0" wp14:anchorId="5480F02B" wp14:editId="4EFEBA65">
            <wp:extent cx="1114425" cy="1419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t="4343" b="22150"/>
                    <a:stretch>
                      <a:fillRect/>
                    </a:stretch>
                  </pic:blipFill>
                  <pic:spPr bwMode="auto">
                    <a:xfrm>
                      <a:off x="0" y="0"/>
                      <a:ext cx="1121480" cy="1428210"/>
                    </a:xfrm>
                    <a:prstGeom prst="rect">
                      <a:avLst/>
                    </a:prstGeom>
                    <a:noFill/>
                    <a:ln>
                      <a:noFill/>
                    </a:ln>
                  </pic:spPr>
                </pic:pic>
              </a:graphicData>
            </a:graphic>
          </wp:inline>
        </w:drawing>
      </w:r>
      <w:r w:rsidR="00802E3F">
        <w:rPr>
          <w:noProof/>
        </w:rPr>
        <w:t xml:space="preserve"> </w:t>
      </w:r>
    </w:p>
    <w:p w14:paraId="2F2B9F7E" w14:textId="77777777"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7927C24" w14:textId="61CC363E" w:rsidR="00AE3E37" w:rsidRDefault="00187E57">
      <w:pPr>
        <w:spacing w:before="41" w:line="154" w:lineRule="exact"/>
        <w:ind w:left="213" w:right="231"/>
        <w:jc w:val="both"/>
        <w:rPr>
          <w:rFonts w:ascii="Arial"/>
          <w:sz w:val="14"/>
        </w:rPr>
      </w:pPr>
      <w:r w:rsidRPr="006726C8">
        <w:rPr>
          <w:rFonts w:ascii="Times New Roman" w:hAnsi="Times New Roman" w:cs="Times New Roman"/>
          <w:b/>
          <w:bCs/>
          <w:sz w:val="16"/>
          <w:szCs w:val="16"/>
        </w:rPr>
        <w:t xml:space="preserve">Merga Bayssa </w:t>
      </w:r>
      <w:proofErr w:type="spellStart"/>
      <w:r w:rsidRPr="006726C8">
        <w:rPr>
          <w:rFonts w:ascii="Times New Roman" w:hAnsi="Times New Roman" w:cs="Times New Roman"/>
          <w:b/>
          <w:bCs/>
          <w:sz w:val="16"/>
          <w:szCs w:val="16"/>
        </w:rPr>
        <w:t>Becho</w:t>
      </w:r>
      <w:proofErr w:type="spellEnd"/>
      <w:r w:rsidRPr="006726C8">
        <w:rPr>
          <w:rFonts w:ascii="Times New Roman" w:hAnsi="Times New Roman" w:cs="Times New Roman"/>
          <w:sz w:val="16"/>
          <w:szCs w:val="16"/>
        </w:rPr>
        <w:t xml:space="preserve"> has completed his PhD from Hawassa University, Ethiopia and postdoctoral studies from Hohenheim University, Food Security Center, Germany. He is researcher and University lecturer on climate change and food security, Animal nutrition and methane emission. He has published more than 22 papers in reputed journals and has been serving as board member of National veterinary drugs and animal feed authority and Association for combating desertification and Pastoral forum as well as an active reviewer of Tropical Animal health and production Journal (Up to 100 words)</w:t>
      </w:r>
      <w:r w:rsidRPr="00187E57">
        <w:rPr>
          <w:rFonts w:ascii="Times New Roman" w:hAnsi="Times New Roman" w:cs="Times New Roman"/>
          <w:sz w:val="18"/>
          <w:szCs w:val="18"/>
        </w:rPr>
        <w:tab/>
      </w:r>
      <w:r w:rsidR="00A9710C">
        <w:rPr>
          <w:rFonts w:ascii="Arial"/>
          <w:sz w:val="14"/>
        </w:rPr>
        <w:t>.</w:t>
      </w:r>
    </w:p>
    <w:p w14:paraId="67D3C8D7" w14:textId="3D4E99A4" w:rsidR="00AE3E37" w:rsidRPr="00ED29F3" w:rsidRDefault="00A9710C" w:rsidP="00ED29F3">
      <w:pPr>
        <w:spacing w:before="62"/>
        <w:ind w:left="4217" w:right="4235"/>
        <w:jc w:val="center"/>
        <w:rPr>
          <w:rFonts w:ascii="Arial"/>
          <w:sz w:val="14"/>
        </w:rPr>
        <w:sectPr w:rsidR="00AE3E37" w:rsidRPr="00ED29F3">
          <w:type w:val="continuous"/>
          <w:pgSz w:w="11910" w:h="16840"/>
          <w:pgMar w:top="1740" w:right="600" w:bottom="840" w:left="620" w:header="720" w:footer="720" w:gutter="0"/>
          <w:cols w:space="720"/>
        </w:sectPr>
      </w:pPr>
      <w:r>
        <w:rPr>
          <w:rFonts w:ascii="Arial"/>
          <w:sz w:val="14"/>
        </w:rPr>
        <w:t xml:space="preserve">Email: </w:t>
      </w:r>
      <w:hyperlink r:id="rId13" w:history="1">
        <w:r w:rsidR="00187E57" w:rsidRPr="00B116AA">
          <w:rPr>
            <w:rStyle w:val="Hyperlink"/>
            <w:rFonts w:ascii="Arial"/>
            <w:sz w:val="14"/>
          </w:rPr>
          <w:t>mergabayssa@yahoo.com</w:t>
        </w:r>
      </w:hyperlink>
      <w:r w:rsidR="00292ED9">
        <w:rPr>
          <w:noProof/>
          <w:lang w:val="en-IN" w:eastAsia="en-IN"/>
        </w:rPr>
        <mc:AlternateContent>
          <mc:Choice Requires="wps">
            <w:drawing>
              <wp:anchor distT="0" distB="0" distL="0" distR="0" simplePos="0" relativeHeight="1072" behindDoc="0" locked="0" layoutInCell="1" allowOverlap="1" wp14:anchorId="164C87F5" wp14:editId="1108876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D81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2CCC8DB" w14:textId="77777777" w:rsidR="00AE3E37" w:rsidRDefault="00AE3E37" w:rsidP="00ED29F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AABA8" w14:textId="77777777" w:rsidR="000B35A9" w:rsidRDefault="000B35A9">
      <w:r>
        <w:separator/>
      </w:r>
    </w:p>
  </w:endnote>
  <w:endnote w:type="continuationSeparator" w:id="0">
    <w:p w14:paraId="4F77EFF4" w14:textId="77777777" w:rsidR="000B35A9" w:rsidRDefault="000B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570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31983A0" wp14:editId="2A99154D">
              <wp:simplePos x="0" y="0"/>
              <wp:positionH relativeFrom="page">
                <wp:posOffset>1838325</wp:posOffset>
              </wp:positionH>
              <wp:positionV relativeFrom="bottomMargin">
                <wp:align>top</wp:align>
              </wp:positionV>
              <wp:extent cx="74549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6905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0B992A" w14:textId="77777777" w:rsidR="00AE3E37" w:rsidRPr="00ED29F3" w:rsidRDefault="00A9710C">
                          <w:pPr>
                            <w:spacing w:before="8"/>
                            <w:ind w:left="20" w:right="-12"/>
                            <w:rPr>
                              <w:rFonts w:ascii="Arial"/>
                              <w:sz w:val="16"/>
                            </w:rPr>
                          </w:pPr>
                          <w:r w:rsidRPr="005B3A56">
                            <w:rPr>
                              <w:rFonts w:ascii="Arial"/>
                              <w:color w:val="FFFFFF" w:themeColor="background1"/>
                              <w:sz w:val="16"/>
                            </w:rPr>
                            <w:t xml:space="preserve">ISSN: 2167-0846 JPAR an open </w:t>
                          </w:r>
                          <w:r w:rsidRPr="00ED29F3">
                            <w:rPr>
                              <w:rFonts w:ascii="Arial"/>
                              <w:sz w:val="16"/>
                            </w:rPr>
                            <w:t xml:space="preserve">access </w:t>
                          </w:r>
                          <w:proofErr w:type="spellStart"/>
                          <w:r w:rsidRPr="00ED29F3">
                            <w:rPr>
                              <w:rFonts w:ascii="Arial"/>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983A0" id="_x0000_t202" coordsize="21600,21600" o:spt="202" path="m,l,21600r21600,l21600,xe">
              <v:stroke joinstyle="miter"/>
              <v:path gradientshapeok="t" o:connecttype="rect"/>
            </v:shapetype>
            <v:shape id="Text Box 3" o:spid="_x0000_s1026" type="#_x0000_t202" style="position:absolute;margin-left:144.75pt;margin-top:0;width:58.7pt;height:19.6pt;z-index:-45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" filled="f" stroked="f">
              <v:textbox inset="0,0,0,0">
                <w:txbxContent>
                  <w:p w14:paraId="7AF6905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0B992A" w14:textId="77777777" w:rsidR="00AE3E37" w:rsidRPr="00ED29F3" w:rsidRDefault="00A9710C">
                    <w:pPr>
                      <w:spacing w:before="8"/>
                      <w:ind w:left="20" w:right="-12"/>
                      <w:rPr>
                        <w:rFonts w:ascii="Arial"/>
                        <w:sz w:val="16"/>
                      </w:rPr>
                    </w:pPr>
                    <w:r w:rsidRPr="005B3A56">
                      <w:rPr>
                        <w:rFonts w:ascii="Arial"/>
                        <w:color w:val="FFFFFF" w:themeColor="background1"/>
                        <w:sz w:val="16"/>
                      </w:rPr>
                      <w:t xml:space="preserve">ISSN: 2167-0846 JPAR an open </w:t>
                    </w:r>
                    <w:r w:rsidRPr="00ED29F3">
                      <w:rPr>
                        <w:rFonts w:ascii="Arial"/>
                        <w:sz w:val="16"/>
                      </w:rPr>
                      <w:t xml:space="preserve">access </w:t>
                    </w:r>
                    <w:proofErr w:type="spellStart"/>
                    <w:r w:rsidRPr="00ED29F3">
                      <w:rPr>
                        <w:rFonts w:ascii="Arial"/>
                        <w:sz w:val="16"/>
                      </w:rPr>
                      <w:t>journa</w:t>
                    </w:r>
                    <w:proofErr w:type="spellEnd"/>
                  </w:p>
                </w:txbxContent>
              </v:textbox>
              <w10:wrap anchorx="page" anchory="margin"/>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40A5037" wp14:editId="2AB438A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C6E8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C83B5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A503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D1C6E8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C83B5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EF37DC" wp14:editId="1A3EEC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20D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6E7A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F37D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59720D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6E7A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9AA52" w14:textId="77777777" w:rsidR="000B35A9" w:rsidRDefault="000B35A9">
      <w:r>
        <w:separator/>
      </w:r>
    </w:p>
  </w:footnote>
  <w:footnote w:type="continuationSeparator" w:id="0">
    <w:p w14:paraId="774432CA" w14:textId="77777777" w:rsidR="000B35A9" w:rsidRDefault="000B3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B9A2"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F6CB9"/>
    <w:multiLevelType w:val="hybridMultilevel"/>
    <w:tmpl w:val="B5ECBD26"/>
    <w:lvl w:ilvl="0" w:tplc="BB041BC6">
      <w:start w:val="1"/>
      <w:numFmt w:val="decimal"/>
      <w:lvlText w:val="%1."/>
      <w:lvlJc w:val="right"/>
      <w:pPr>
        <w:ind w:left="720" w:hanging="360"/>
      </w:pPr>
      <w:rPr>
        <w:rFonts w:asciiTheme="minorHAnsi" w:eastAsiaTheme="minorHAnsi" w:hAnsiTheme="minorHAnsi" w:cstheme="minorBidi"/>
        <w:b w:val="0"/>
        <w:i w:val="0"/>
      </w:rPr>
    </w:lvl>
    <w:lvl w:ilvl="1" w:tplc="08130019">
      <w:start w:val="1"/>
      <w:numFmt w:val="decimal"/>
      <w:lvlText w:val="%2."/>
      <w:lvlJc w:val="left"/>
      <w:pPr>
        <w:tabs>
          <w:tab w:val="num" w:pos="1440"/>
        </w:tabs>
        <w:ind w:left="1440" w:hanging="360"/>
      </w:pPr>
    </w:lvl>
    <w:lvl w:ilvl="2" w:tplc="0813001B">
      <w:start w:val="1"/>
      <w:numFmt w:val="decimal"/>
      <w:lvlText w:val="%3."/>
      <w:lvlJc w:val="left"/>
      <w:pPr>
        <w:tabs>
          <w:tab w:val="num" w:pos="2160"/>
        </w:tabs>
        <w:ind w:left="2160" w:hanging="360"/>
      </w:pPr>
    </w:lvl>
    <w:lvl w:ilvl="3" w:tplc="0813000F">
      <w:start w:val="1"/>
      <w:numFmt w:val="decimal"/>
      <w:lvlText w:val="%4."/>
      <w:lvlJc w:val="left"/>
      <w:pPr>
        <w:tabs>
          <w:tab w:val="num" w:pos="2880"/>
        </w:tabs>
        <w:ind w:left="2880" w:hanging="360"/>
      </w:pPr>
    </w:lvl>
    <w:lvl w:ilvl="4" w:tplc="08130019">
      <w:start w:val="1"/>
      <w:numFmt w:val="decimal"/>
      <w:lvlText w:val="%5."/>
      <w:lvlJc w:val="left"/>
      <w:pPr>
        <w:tabs>
          <w:tab w:val="num" w:pos="3600"/>
        </w:tabs>
        <w:ind w:left="3600" w:hanging="360"/>
      </w:pPr>
    </w:lvl>
    <w:lvl w:ilvl="5" w:tplc="0813001B">
      <w:start w:val="1"/>
      <w:numFmt w:val="decimal"/>
      <w:lvlText w:val="%6."/>
      <w:lvlJc w:val="left"/>
      <w:pPr>
        <w:tabs>
          <w:tab w:val="num" w:pos="4320"/>
        </w:tabs>
        <w:ind w:left="4320" w:hanging="360"/>
      </w:pPr>
    </w:lvl>
    <w:lvl w:ilvl="6" w:tplc="0813000F">
      <w:start w:val="1"/>
      <w:numFmt w:val="decimal"/>
      <w:lvlText w:val="%7."/>
      <w:lvlJc w:val="left"/>
      <w:pPr>
        <w:tabs>
          <w:tab w:val="num" w:pos="5040"/>
        </w:tabs>
        <w:ind w:left="5040" w:hanging="360"/>
      </w:pPr>
    </w:lvl>
    <w:lvl w:ilvl="7" w:tplc="08130019">
      <w:start w:val="1"/>
      <w:numFmt w:val="decimal"/>
      <w:lvlText w:val="%8."/>
      <w:lvlJc w:val="left"/>
      <w:pPr>
        <w:tabs>
          <w:tab w:val="num" w:pos="5760"/>
        </w:tabs>
        <w:ind w:left="5760" w:hanging="360"/>
      </w:pPr>
    </w:lvl>
    <w:lvl w:ilvl="8" w:tplc="0813001B">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2F0"/>
    <w:rsid w:val="000B35A9"/>
    <w:rsid w:val="000C329C"/>
    <w:rsid w:val="000E2911"/>
    <w:rsid w:val="001263DF"/>
    <w:rsid w:val="00187E57"/>
    <w:rsid w:val="001E501B"/>
    <w:rsid w:val="00237C70"/>
    <w:rsid w:val="00292ED9"/>
    <w:rsid w:val="00404E5B"/>
    <w:rsid w:val="00414F7B"/>
    <w:rsid w:val="004355DC"/>
    <w:rsid w:val="004749B4"/>
    <w:rsid w:val="00494130"/>
    <w:rsid w:val="004F3523"/>
    <w:rsid w:val="005973B9"/>
    <w:rsid w:val="005B3A56"/>
    <w:rsid w:val="006060CE"/>
    <w:rsid w:val="0063497F"/>
    <w:rsid w:val="006726C8"/>
    <w:rsid w:val="007F1DC9"/>
    <w:rsid w:val="00802E3F"/>
    <w:rsid w:val="00830E07"/>
    <w:rsid w:val="00873DF0"/>
    <w:rsid w:val="008756E6"/>
    <w:rsid w:val="008F041A"/>
    <w:rsid w:val="00925236"/>
    <w:rsid w:val="009B2D44"/>
    <w:rsid w:val="00A07E82"/>
    <w:rsid w:val="00A9710C"/>
    <w:rsid w:val="00AE3E37"/>
    <w:rsid w:val="00B21A57"/>
    <w:rsid w:val="00B91720"/>
    <w:rsid w:val="00C33602"/>
    <w:rsid w:val="00CC4C89"/>
    <w:rsid w:val="00CD6F55"/>
    <w:rsid w:val="00DE3104"/>
    <w:rsid w:val="00E330B9"/>
    <w:rsid w:val="00E752B4"/>
    <w:rsid w:val="00ED29F3"/>
    <w:rsid w:val="00F55252"/>
    <w:rsid w:val="00F72EEA"/>
    <w:rsid w:val="00F84CAE"/>
    <w:rsid w:val="00FA3A4F"/>
    <w:rsid w:val="00FD7F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9560"/>
  <w15:docId w15:val="{1E0DFC41-8378-4CC7-B93D-95910BAC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87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rgabayssa@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01/2020.12.18.423410,PONE-D-20-395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rrd.org/public-lrrd/proofs/lrrd3301/cont3301.html"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merga bayssa</cp:lastModifiedBy>
  <cp:revision>7</cp:revision>
  <dcterms:created xsi:type="dcterms:W3CDTF">2021-06-16T18:17:00Z</dcterms:created>
  <dcterms:modified xsi:type="dcterms:W3CDTF">2021-06-18T11:30:00Z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