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0526D1" w:rsidP="00494130">
      <w:pPr>
        <w:pStyle w:val="1"/>
        <w:spacing w:before="170"/>
        <w:ind w:left="0"/>
      </w:pPr>
      <w:r w:rsidRPr="000526D1">
        <w:rPr>
          <w:color w:val="337AB7"/>
        </w:rPr>
        <w:t xml:space="preserve">Carbon footprint for human activities on </w:t>
      </w:r>
      <w:proofErr w:type="spellStart"/>
      <w:r w:rsidRPr="000526D1">
        <w:rPr>
          <w:color w:val="337AB7"/>
        </w:rPr>
        <w:t>Antarctic</w:t>
      </w:r>
      <w:r w:rsidRPr="000526D1">
        <w:rPr>
          <w:rFonts w:ascii="宋体" w:eastAsia="宋体" w:hAnsi="宋体" w:cs="宋体" w:hint="eastAsia"/>
          <w:color w:val="337AB7"/>
        </w:rPr>
        <w:t>：</w:t>
      </w:r>
      <w:r w:rsidRPr="000526D1">
        <w:rPr>
          <w:color w:val="337AB7"/>
        </w:rPr>
        <w:t>A</w:t>
      </w:r>
      <w:proofErr w:type="spellEnd"/>
      <w:r w:rsidRPr="000526D1">
        <w:rPr>
          <w:color w:val="337AB7"/>
        </w:rPr>
        <w:t xml:space="preserve"> review</w:t>
      </w:r>
    </w:p>
    <w:p w:rsidR="00066D64" w:rsidRDefault="00066D64" w:rsidP="00066D64">
      <w:pPr>
        <w:pStyle w:val="a3"/>
        <w:ind w:firstLineChars="50" w:firstLine="90"/>
        <w:rPr>
          <w:rFonts w:ascii="Arial"/>
        </w:rPr>
      </w:pPr>
    </w:p>
    <w:p w:rsidR="00066D64" w:rsidRDefault="00066D64" w:rsidP="00066D64">
      <w:pPr>
        <w:pStyle w:val="a3"/>
        <w:ind w:firstLineChars="50" w:firstLine="90"/>
        <w:rPr>
          <w:rFonts w:ascii="Arial"/>
        </w:rPr>
      </w:pPr>
      <w:r>
        <w:rPr>
          <w:rFonts w:ascii="Arial"/>
        </w:rPr>
        <w:t xml:space="preserve">Li Guomin, PhD, </w:t>
      </w:r>
      <w:r w:rsidRPr="00066D64">
        <w:rPr>
          <w:rFonts w:ascii="Arial"/>
        </w:rPr>
        <w:t xml:space="preserve">College </w:t>
      </w:r>
      <w:r>
        <w:rPr>
          <w:rFonts w:ascii="Arial"/>
        </w:rPr>
        <w:t xml:space="preserve">of Economics &amp; Management </w:t>
      </w:r>
      <w:r w:rsidRPr="00066D64">
        <w:rPr>
          <w:rFonts w:ascii="Arial"/>
        </w:rPr>
        <w:t xml:space="preserve">Taiyuan University of Technology,  030024, </w:t>
      </w:r>
      <w:proofErr w:type="spellStart"/>
      <w:r w:rsidRPr="00066D64">
        <w:rPr>
          <w:rFonts w:ascii="Arial"/>
        </w:rPr>
        <w:t>TaiYuan</w:t>
      </w:r>
      <w:proofErr w:type="spellEnd"/>
      <w:r w:rsidRPr="00066D64">
        <w:rPr>
          <w:rFonts w:ascii="Arial"/>
        </w:rPr>
        <w:t>, China</w:t>
      </w:r>
    </w:p>
    <w:p w:rsidR="00066D64" w:rsidRDefault="00066D64" w:rsidP="00317FA2">
      <w:pPr>
        <w:pStyle w:val="a3"/>
        <w:ind w:leftChars="50" w:left="740" w:hangingChars="350" w:hanging="630"/>
        <w:rPr>
          <w:rFonts w:ascii="Arial" w:eastAsiaTheme="minorEastAsia"/>
          <w:sz w:val="20"/>
          <w:lang w:eastAsia="zh-CN"/>
        </w:rPr>
      </w:pPr>
      <w:r>
        <w:rPr>
          <w:rFonts w:ascii="Arial"/>
        </w:rPr>
        <w:t>Li Wei</w:t>
      </w:r>
      <w:r w:rsidR="00317FA2">
        <w:rPr>
          <w:rFonts w:ascii="Arial"/>
        </w:rPr>
        <w:t xml:space="preserve"> (corresponding author)</w:t>
      </w:r>
      <w:r>
        <w:rPr>
          <w:rFonts w:ascii="Arial"/>
        </w:rPr>
        <w:t>, Professor,</w:t>
      </w:r>
      <w:r w:rsidRPr="00066D64">
        <w:t xml:space="preserve"> </w:t>
      </w:r>
      <w:r w:rsidRPr="00066D64">
        <w:rPr>
          <w:rFonts w:ascii="Arial"/>
        </w:rPr>
        <w:t xml:space="preserve">College </w:t>
      </w:r>
      <w:r>
        <w:rPr>
          <w:rFonts w:ascii="Arial"/>
        </w:rPr>
        <w:t xml:space="preserve">of Economics &amp; Management </w:t>
      </w:r>
      <w:r w:rsidRPr="00066D64">
        <w:rPr>
          <w:rFonts w:ascii="Arial"/>
        </w:rPr>
        <w:t xml:space="preserve">Taiyuan University of Technology,  030024, </w:t>
      </w:r>
      <w:proofErr w:type="spellStart"/>
      <w:r w:rsidRPr="00066D64">
        <w:rPr>
          <w:rFonts w:ascii="Arial"/>
        </w:rPr>
        <w:t>TaiYuan</w:t>
      </w:r>
      <w:proofErr w:type="spellEnd"/>
      <w:r w:rsidRPr="00066D64">
        <w:rPr>
          <w:rFonts w:ascii="Arial"/>
        </w:rPr>
        <w:t>, China</w:t>
      </w:r>
    </w:p>
    <w:p w:rsidR="00AE3E37" w:rsidRPr="00066D64" w:rsidRDefault="00066D64" w:rsidP="00066D64">
      <w:pPr>
        <w:pStyle w:val="a3"/>
        <w:ind w:firstLineChars="50" w:firstLine="100"/>
        <w:rPr>
          <w:rFonts w:ascii="Arial" w:eastAsiaTheme="minorEastAsia"/>
          <w:sz w:val="20"/>
          <w:lang w:eastAsia="zh-CN"/>
        </w:rPr>
      </w:pPr>
      <w:r>
        <w:rPr>
          <w:rFonts w:ascii="Arial" w:eastAsiaTheme="minorEastAsia" w:hint="eastAsia"/>
          <w:sz w:val="20"/>
          <w:lang w:eastAsia="zh-CN"/>
        </w:rPr>
        <w:t xml:space="preserve">Dou </w:t>
      </w:r>
      <w:proofErr w:type="spellStart"/>
      <w:r>
        <w:rPr>
          <w:rFonts w:ascii="Arial" w:eastAsiaTheme="minorEastAsia" w:hint="eastAsia"/>
          <w:sz w:val="20"/>
          <w:lang w:eastAsia="zh-CN"/>
        </w:rPr>
        <w:t>Yinke</w:t>
      </w:r>
      <w:proofErr w:type="spellEnd"/>
      <w:r>
        <w:rPr>
          <w:rFonts w:ascii="Arial" w:eastAsiaTheme="minorEastAsia"/>
          <w:sz w:val="20"/>
          <w:lang w:eastAsia="zh-CN"/>
        </w:rPr>
        <w:t xml:space="preserve">, </w:t>
      </w:r>
      <w:r w:rsidRPr="00066D64">
        <w:rPr>
          <w:rFonts w:ascii="Arial" w:eastAsiaTheme="minorEastAsia"/>
          <w:sz w:val="20"/>
          <w:lang w:eastAsia="zh-CN"/>
        </w:rPr>
        <w:t xml:space="preserve">College Electric and Power Engineering of Taiyuan University of Technology,  030024, </w:t>
      </w:r>
      <w:proofErr w:type="spellStart"/>
      <w:r w:rsidRPr="00066D64">
        <w:rPr>
          <w:rFonts w:ascii="Arial" w:eastAsiaTheme="minorEastAsia"/>
          <w:sz w:val="20"/>
          <w:lang w:eastAsia="zh-CN"/>
        </w:rPr>
        <w:t>TaiYuan</w:t>
      </w:r>
      <w:proofErr w:type="spellEnd"/>
      <w:r w:rsidRPr="00066D64">
        <w:rPr>
          <w:rFonts w:ascii="Arial" w:eastAsiaTheme="minorEastAsia"/>
          <w:sz w:val="20"/>
          <w:lang w:eastAsia="zh-CN"/>
        </w:rPr>
        <w:t>, China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4014AD">
      <w:pPr>
        <w:pStyle w:val="a3"/>
        <w:spacing w:before="90" w:line="280" w:lineRule="auto"/>
        <w:ind w:left="100"/>
        <w:jc w:val="both"/>
      </w:pPr>
      <w:r w:rsidRPr="004014AD">
        <w:rPr>
          <w:sz w:val="21"/>
        </w:rPr>
        <w:t>The Antarctic affects global climate change and environmental safety greatly. With the human activities increasing, the influence on ecological environment is proliferating and migrating between different levels. Carbon footprint (CF) is nowadays one of the most widely used environmental indicators. Given the uniqueness of Antarctic, this work defines the carbon footprint for human actives on Antarctic based on connotation presented by formers. The calculation methods of carbon footprint were discussed according to the principles of life cycle assessments. The mixed life cycle analyses (MLCA)were presented to calculated the carbon footprint accurately. The MLCA method combines the input-output analysis with bottom –up analysis and employ the advantage of each one. The driving factors were discussed influencing the formation of carbon footprint of human activities on Antarctic. The meta analyses were used and nearly all studies about carbon footprint for Antarctic were investigated. Lastly, this study put some efforts to establish benign mankind activities in the Antarctic by the study of the behavior of mankind activities.</w:t>
      </w:r>
      <w:r w:rsidR="00A9710C" w:rsidRPr="004014AD">
        <w:rPr>
          <w:sz w:val="21"/>
        </w:rPr>
        <w:t>.</w:t>
      </w:r>
    </w:p>
    <w:p w:rsidR="004014AD" w:rsidRDefault="00A9710C" w:rsidP="004014AD">
      <w:pPr>
        <w:pStyle w:val="3"/>
        <w:spacing w:before="74"/>
        <w:rPr>
          <w:b w:val="0"/>
          <w:color w:val="BF5A14"/>
        </w:rPr>
      </w:pPr>
      <w:r>
        <w:rPr>
          <w:b w:val="0"/>
        </w:rPr>
        <w:br w:type="column"/>
      </w:r>
      <w:r w:rsidR="004014AD">
        <w:rPr>
          <w:b w:val="0"/>
          <w:color w:val="BF5A14"/>
        </w:rPr>
        <w:lastRenderedPageBreak/>
        <w:t xml:space="preserve"> </w:t>
      </w: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841700" w:rsidP="00841700">
      <w:pPr>
        <w:pStyle w:val="a5"/>
        <w:numPr>
          <w:ilvl w:val="0"/>
          <w:numId w:val="3"/>
        </w:numPr>
        <w:tabs>
          <w:tab w:val="left" w:pos="384"/>
        </w:tabs>
        <w:spacing w:before="103" w:line="216" w:lineRule="exact"/>
        <w:ind w:right="138"/>
        <w:rPr>
          <w:sz w:val="18"/>
        </w:rPr>
      </w:pPr>
      <w:proofErr w:type="spellStart"/>
      <w:r w:rsidRPr="00841700">
        <w:rPr>
          <w:sz w:val="18"/>
        </w:rPr>
        <w:t>Pertierra</w:t>
      </w:r>
      <w:proofErr w:type="spellEnd"/>
      <w:r w:rsidRPr="00841700">
        <w:rPr>
          <w:sz w:val="18"/>
        </w:rPr>
        <w:t xml:space="preserve"> L R, Hughes K A, Vega G C, et al. High Resolution Spatial Mapping of Human Footprint across Antarctica and Its Implications for the Strategic Conservation of Avifauna[J]. </w:t>
      </w:r>
      <w:proofErr w:type="spellStart"/>
      <w:r w:rsidRPr="00841700">
        <w:rPr>
          <w:sz w:val="18"/>
        </w:rPr>
        <w:t>Plos</w:t>
      </w:r>
      <w:proofErr w:type="spellEnd"/>
      <w:r w:rsidRPr="00841700">
        <w:rPr>
          <w:sz w:val="18"/>
        </w:rPr>
        <w:t xml:space="preserve"> One, 2017, 12(1).</w:t>
      </w:r>
    </w:p>
    <w:p w:rsidR="005973B9" w:rsidRDefault="00841700" w:rsidP="00841700">
      <w:pPr>
        <w:pStyle w:val="a5"/>
        <w:numPr>
          <w:ilvl w:val="0"/>
          <w:numId w:val="3"/>
        </w:numPr>
        <w:tabs>
          <w:tab w:val="left" w:pos="384"/>
        </w:tabs>
        <w:spacing w:line="216" w:lineRule="exact"/>
        <w:ind w:right="137"/>
        <w:rPr>
          <w:sz w:val="18"/>
        </w:rPr>
      </w:pPr>
      <w:r w:rsidRPr="00841700">
        <w:rPr>
          <w:sz w:val="18"/>
        </w:rPr>
        <w:t xml:space="preserve">Wild S, </w:t>
      </w:r>
      <w:proofErr w:type="spellStart"/>
      <w:r w:rsidRPr="00841700">
        <w:rPr>
          <w:sz w:val="18"/>
        </w:rPr>
        <w:t>Mclagan</w:t>
      </w:r>
      <w:proofErr w:type="spellEnd"/>
      <w:r w:rsidRPr="00841700">
        <w:rPr>
          <w:sz w:val="18"/>
        </w:rPr>
        <w:t xml:space="preserve"> D, </w:t>
      </w:r>
      <w:proofErr w:type="spellStart"/>
      <w:r w:rsidRPr="00841700">
        <w:rPr>
          <w:sz w:val="18"/>
        </w:rPr>
        <w:t>Schlabach</w:t>
      </w:r>
      <w:proofErr w:type="spellEnd"/>
      <w:r w:rsidRPr="00841700">
        <w:rPr>
          <w:sz w:val="18"/>
        </w:rPr>
        <w:t xml:space="preserve"> M, et al. An Antarctic Research Station as a Source of Brominated and </w:t>
      </w:r>
      <w:proofErr w:type="spellStart"/>
      <w:r w:rsidRPr="00841700">
        <w:rPr>
          <w:sz w:val="18"/>
        </w:rPr>
        <w:t>Perfluorinated</w:t>
      </w:r>
      <w:proofErr w:type="spellEnd"/>
      <w:r w:rsidRPr="00841700">
        <w:rPr>
          <w:sz w:val="18"/>
        </w:rPr>
        <w:t xml:space="preserve"> Persistent Organic Pollutants to the Local Environment[J]. Environmental Science &amp; Technology, 2015, 49(1):103-12.</w:t>
      </w:r>
    </w:p>
    <w:p w:rsidR="005973B9" w:rsidRDefault="00841700" w:rsidP="00841700">
      <w:pPr>
        <w:pStyle w:val="a5"/>
        <w:numPr>
          <w:ilvl w:val="0"/>
          <w:numId w:val="3"/>
        </w:numPr>
        <w:tabs>
          <w:tab w:val="left" w:pos="384"/>
        </w:tabs>
        <w:spacing w:line="216" w:lineRule="exact"/>
        <w:ind w:right="138"/>
        <w:rPr>
          <w:sz w:val="18"/>
        </w:rPr>
      </w:pPr>
      <w:r w:rsidRPr="00841700">
        <w:rPr>
          <w:sz w:val="18"/>
        </w:rPr>
        <w:t xml:space="preserve">Barbosa A, Mas E D, </w:t>
      </w:r>
      <w:proofErr w:type="spellStart"/>
      <w:r w:rsidRPr="00841700">
        <w:rPr>
          <w:sz w:val="18"/>
        </w:rPr>
        <w:t>Benzal</w:t>
      </w:r>
      <w:proofErr w:type="spellEnd"/>
      <w:r w:rsidRPr="00841700">
        <w:rPr>
          <w:sz w:val="18"/>
        </w:rPr>
        <w:t xml:space="preserve"> J, et al. Pollution and physiological variability in </w:t>
      </w:r>
      <w:proofErr w:type="spellStart"/>
      <w:r w:rsidRPr="00841700">
        <w:rPr>
          <w:sz w:val="18"/>
        </w:rPr>
        <w:t>gentoo</w:t>
      </w:r>
      <w:proofErr w:type="spellEnd"/>
      <w:r w:rsidRPr="00841700">
        <w:rPr>
          <w:sz w:val="18"/>
        </w:rPr>
        <w:t xml:space="preserve"> penguins at two rookeries with different levels of human visitation[J]. Antarctic Science, 2013, 25(2):329-338.</w:t>
      </w:r>
    </w:p>
    <w:p w:rsidR="005973B9" w:rsidRDefault="00841700" w:rsidP="00201514">
      <w:pPr>
        <w:pStyle w:val="a5"/>
        <w:numPr>
          <w:ilvl w:val="0"/>
          <w:numId w:val="3"/>
        </w:numPr>
        <w:tabs>
          <w:tab w:val="left" w:pos="384"/>
        </w:tabs>
        <w:spacing w:line="218" w:lineRule="exact"/>
        <w:ind w:right="138"/>
      </w:pPr>
      <w:proofErr w:type="spellStart"/>
      <w:r w:rsidRPr="00841700">
        <w:t>Wackernagel</w:t>
      </w:r>
      <w:proofErr w:type="spellEnd"/>
      <w:r w:rsidRPr="00841700">
        <w:t>, Mathis. Our ecological footprint : reducing human impact on the earth[M]. New Society Publishers, 1996.</w:t>
      </w:r>
    </w:p>
    <w:p w:rsidR="004014AD" w:rsidRDefault="005973B9" w:rsidP="004014AD">
      <w:pPr>
        <w:pStyle w:val="a3"/>
        <w:spacing w:before="85" w:line="216" w:lineRule="exact"/>
        <w:ind w:left="383" w:right="138" w:hanging="284"/>
        <w:jc w:val="both"/>
        <w:rPr>
          <w:rFonts w:ascii="Calibri" w:hAnsi="Calibri"/>
        </w:rPr>
      </w:pPr>
      <w:r>
        <w:rPr>
          <w:rFonts w:ascii="Calibri" w:hAnsi="Calibri"/>
        </w:rPr>
        <w:t xml:space="preserve">5. </w:t>
      </w:r>
      <w:proofErr w:type="spellStart"/>
      <w:r w:rsidR="00841700" w:rsidRPr="00841700">
        <w:rPr>
          <w:rFonts w:ascii="Calibri" w:hAnsi="Calibri"/>
        </w:rPr>
        <w:t>Jin</w:t>
      </w:r>
      <w:proofErr w:type="spellEnd"/>
      <w:r w:rsidR="00841700" w:rsidRPr="00841700">
        <w:rPr>
          <w:rFonts w:ascii="Calibri" w:hAnsi="Calibri"/>
        </w:rPr>
        <w:t xml:space="preserve"> C J, Yun J, Lee S, et al. Estimation of Greenhouse Gas Emissions During the Construction of </w:t>
      </w:r>
      <w:proofErr w:type="spellStart"/>
      <w:r w:rsidR="00841700" w:rsidRPr="00841700">
        <w:rPr>
          <w:rFonts w:ascii="Calibri" w:hAnsi="Calibri"/>
        </w:rPr>
        <w:t>Jangbogo</w:t>
      </w:r>
      <w:proofErr w:type="spellEnd"/>
      <w:r w:rsidR="00841700" w:rsidRPr="00841700">
        <w:rPr>
          <w:rFonts w:ascii="Calibri" w:hAnsi="Calibri"/>
        </w:rPr>
        <w:t xml:space="preserve"> Antarctic Research Station[J]. 2012, 34(4).</w:t>
      </w:r>
    </w:p>
    <w:p w:rsidR="004014AD" w:rsidRPr="004014AD" w:rsidRDefault="004014AD" w:rsidP="004014AD">
      <w:pPr>
        <w:pStyle w:val="a3"/>
        <w:spacing w:before="85" w:line="216" w:lineRule="exact"/>
        <w:ind w:left="383" w:right="138" w:hanging="284"/>
        <w:jc w:val="both"/>
        <w:rPr>
          <w:rFonts w:ascii="Calibri" w:hAnsi="Calibri"/>
        </w:rPr>
      </w:pPr>
      <w:r>
        <w:rPr>
          <w:rFonts w:ascii="Calibri" w:hAnsi="Calibri"/>
        </w:rPr>
        <w:t xml:space="preserve">6. </w:t>
      </w:r>
      <w:r w:rsidRPr="004014AD">
        <w:rPr>
          <w:rFonts w:ascii="Calibri" w:hAnsi="Calibri"/>
        </w:rPr>
        <w:t xml:space="preserve">Pertierra L R, Hughes K A, </w:t>
      </w:r>
      <w:proofErr w:type="spellStart"/>
      <w:r w:rsidRPr="004014AD">
        <w:rPr>
          <w:rFonts w:ascii="Calibri" w:hAnsi="Calibri"/>
        </w:rPr>
        <w:t>Benayas</w:t>
      </w:r>
      <w:proofErr w:type="spellEnd"/>
      <w:r w:rsidRPr="004014AD">
        <w:rPr>
          <w:rFonts w:ascii="Calibri" w:hAnsi="Calibri"/>
        </w:rPr>
        <w:t xml:space="preserve"> J, et al. Environmental management of a scientific field camp in Maritime Antarctica: reconciling research impacts with conservation goals in remote ice-free areas[J]. Antarctic Science, 2013, 25(2 (Byers Peninsula – A New Reference Site For The Maritime Antarctic)):307-317.</w:t>
      </w:r>
    </w:p>
    <w:p w:rsidR="00AE3E37" w:rsidRPr="004014AD" w:rsidRDefault="00AE3E37" w:rsidP="004014AD">
      <w:pPr>
        <w:pStyle w:val="a5"/>
        <w:numPr>
          <w:ilvl w:val="0"/>
          <w:numId w:val="3"/>
        </w:numPr>
        <w:tabs>
          <w:tab w:val="left" w:pos="384"/>
        </w:tabs>
        <w:spacing w:line="216" w:lineRule="exact"/>
        <w:ind w:right="138"/>
        <w:rPr>
          <w:sz w:val="18"/>
        </w:rPr>
        <w:sectPr w:rsidR="00AE3E37" w:rsidRPr="004014AD">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4D637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2540" t="5080" r="3175" b="7620"/>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7F8E54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q2o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a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M1Crah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rsidR="00AE3E37" w:rsidRDefault="008756E6" w:rsidP="00404E5B">
      <w:pPr>
        <w:spacing w:before="92"/>
        <w:ind w:right="4234"/>
        <w:rPr>
          <w:rFonts w:ascii="Arial"/>
        </w:rPr>
      </w:pPr>
      <w:r>
        <w:rPr>
          <w:noProof/>
          <w:lang w:eastAsia="zh-CN"/>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1C2486" w:rsidRPr="001C2486" w:rsidRDefault="001C2486" w:rsidP="001C2486">
      <w:pPr>
        <w:spacing w:before="41" w:line="154" w:lineRule="exact"/>
        <w:ind w:left="213" w:right="231"/>
        <w:jc w:val="both"/>
        <w:rPr>
          <w:rFonts w:ascii="Arial"/>
          <w:sz w:val="14"/>
        </w:rPr>
      </w:pPr>
      <w:r w:rsidRPr="001C2486">
        <w:rPr>
          <w:rFonts w:ascii="Arial"/>
          <w:sz w:val="14"/>
        </w:rPr>
        <w:t>Li Wei, female, Professor at School of Economics and Management, Taiyuan University of Technology. Director of China Natural Resources Society and deputy director of resource economy committee, executive director of energy law branch of China Double Law Research Association, executive director of energy resources system engineering branch of China Society of Systems Engineering.</w:t>
      </w:r>
    </w:p>
    <w:p w:rsidR="00AE3E37" w:rsidRDefault="001C2486" w:rsidP="001C2486">
      <w:pPr>
        <w:spacing w:before="41" w:line="154" w:lineRule="exact"/>
        <w:ind w:left="213" w:right="231"/>
        <w:jc w:val="both"/>
        <w:rPr>
          <w:rFonts w:ascii="Arial"/>
          <w:sz w:val="14"/>
        </w:rPr>
      </w:pPr>
      <w:r w:rsidRPr="001C2486">
        <w:rPr>
          <w:rFonts w:ascii="Arial"/>
          <w:sz w:val="14"/>
        </w:rPr>
        <w:t>Professor Li Wei has long been engaged in energy and environmental economics and management research, and she got some innovations in the carbon emission reduction potential prediction and mining methods. The first introduction of the complexity theory and method research the regional carbon emissions and make a breakthrough. She published more than 40 papers, presided over the National Natural Science Foundation of a project, presided over 15 provincial science and technology vertical projects, published monograph "regional energy-saving potential theory and empirical research" and won the eighth social science research outstanding results "first prize". At the same time, Professor Li Wei selected in Shanxi Province "academic and technical leaders" and "131" talent projects and other personnel projects.</w:t>
      </w:r>
    </w:p>
    <w:p w:rsidR="00AE3E37" w:rsidRDefault="00A9710C">
      <w:pPr>
        <w:spacing w:before="62"/>
        <w:ind w:left="4217" w:right="4235"/>
        <w:jc w:val="center"/>
        <w:rPr>
          <w:rFonts w:ascii="Arial"/>
          <w:sz w:val="14"/>
        </w:rPr>
      </w:pPr>
      <w:r>
        <w:rPr>
          <w:rFonts w:ascii="Arial"/>
          <w:sz w:val="14"/>
        </w:rPr>
        <w:t xml:space="preserve">Email: </w:t>
      </w:r>
      <w:hyperlink r:id="rId10" w:history="1">
        <w:r w:rsidR="00595C80" w:rsidRPr="00353D68">
          <w:rPr>
            <w:rStyle w:val="ac"/>
            <w:rFonts w:ascii="Arial"/>
            <w:sz w:val="14"/>
          </w:rPr>
          <w:t>xinrongli@126.com</w:t>
        </w:r>
      </w:hyperlink>
    </w:p>
    <w:p w:rsidR="00AE3E37" w:rsidRDefault="004D6379">
      <w:pPr>
        <w:pStyle w:val="a3"/>
        <w:spacing w:before="2"/>
        <w:rPr>
          <w:rFonts w:ascii="Arial"/>
          <w:sz w:val="19"/>
        </w:rPr>
      </w:pPr>
      <w:r>
        <w:rPr>
          <w:noProof/>
          <w:lang w:eastAsia="zh-CN"/>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5715"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70D97E6" id="Line 3" o:spid="_x0000_s1026" style="position:absolute;left:0;text-align:left;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3DA" w:rsidRDefault="004553DA">
      <w:r>
        <w:separator/>
      </w:r>
    </w:p>
  </w:endnote>
  <w:endnote w:type="continuationSeparator" w:id="0">
    <w:p w:rsidR="004553DA" w:rsidRDefault="00455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4D637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3DA" w:rsidRDefault="004553DA">
      <w:r>
        <w:separator/>
      </w:r>
    </w:p>
  </w:footnote>
  <w:footnote w:type="continuationSeparator" w:id="0">
    <w:p w:rsidR="004553DA" w:rsidRDefault="004553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4D637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611075"/>
    <w:multiLevelType w:val="hybridMultilevel"/>
    <w:tmpl w:val="4EFECAD8"/>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1C80552"/>
    <w:multiLevelType w:val="hybridMultilevel"/>
    <w:tmpl w:val="3674775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26D1"/>
    <w:rsid w:val="00066D64"/>
    <w:rsid w:val="000E2911"/>
    <w:rsid w:val="001263DF"/>
    <w:rsid w:val="001C2486"/>
    <w:rsid w:val="00292ED9"/>
    <w:rsid w:val="00317FA2"/>
    <w:rsid w:val="004014AD"/>
    <w:rsid w:val="00404E5B"/>
    <w:rsid w:val="00414F7B"/>
    <w:rsid w:val="0042758D"/>
    <w:rsid w:val="004355DC"/>
    <w:rsid w:val="004553DA"/>
    <w:rsid w:val="004749B4"/>
    <w:rsid w:val="00494130"/>
    <w:rsid w:val="004D6379"/>
    <w:rsid w:val="004F3523"/>
    <w:rsid w:val="00595C80"/>
    <w:rsid w:val="005973B9"/>
    <w:rsid w:val="005B3A56"/>
    <w:rsid w:val="006060CE"/>
    <w:rsid w:val="0063497F"/>
    <w:rsid w:val="007863B4"/>
    <w:rsid w:val="00841700"/>
    <w:rsid w:val="00873DF0"/>
    <w:rsid w:val="008756E6"/>
    <w:rsid w:val="009B2D44"/>
    <w:rsid w:val="00A07E82"/>
    <w:rsid w:val="00A86EC9"/>
    <w:rsid w:val="00A9710C"/>
    <w:rsid w:val="00AE3E37"/>
    <w:rsid w:val="00B21A57"/>
    <w:rsid w:val="00B73F8B"/>
    <w:rsid w:val="00C33602"/>
    <w:rsid w:val="00CD6F55"/>
    <w:rsid w:val="00DE3104"/>
    <w:rsid w:val="00EC7B82"/>
    <w:rsid w:val="00F632BF"/>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3FF1ED6-A9BD-41D7-A9F3-047FD4C9D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customStyle="1" w:styleId="Mention">
    <w:name w:val="Mention"/>
    <w:basedOn w:val="a0"/>
    <w:uiPriority w:val="99"/>
    <w:semiHidden/>
    <w:unhideWhenUsed/>
    <w:rsid w:val="00595C80"/>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xinrongli@126.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619</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L.Y.</cp:lastModifiedBy>
  <cp:revision>8</cp:revision>
  <dcterms:created xsi:type="dcterms:W3CDTF">2017-04-12T09:49:00Z</dcterms:created>
  <dcterms:modified xsi:type="dcterms:W3CDTF">2017-04-12T15:59:00Z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