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5957CA71" w14:textId="6709F080" w:rsidR="008323C8" w:rsidRPr="008323C8" w:rsidRDefault="008323C8" w:rsidP="008323C8">
      <w:pPr>
        <w:spacing w:before="170" w:line="400" w:lineRule="exact"/>
        <w:rPr>
          <w:rFonts w:ascii="Minion Pro" w:eastAsia="Minion Pro" w:hAnsi="Minion Pro" w:cs="Minion Pro" w:hint="eastAsia"/>
          <w:b/>
          <w:bCs/>
          <w:color w:val="337AB7"/>
          <w:sz w:val="36"/>
          <w:szCs w:val="36"/>
        </w:rPr>
      </w:pPr>
      <w:bookmarkStart w:id="0" w:name="OLE_LINK39"/>
      <w:r w:rsidRPr="008323C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Properties of black carbon and other insoluble light-absorbing particles in seasonal snow of northwest China</w:t>
      </w:r>
      <w:bookmarkEnd w:id="0"/>
    </w:p>
    <w:p w14:paraId="74536AD9" w14:textId="08D02F40" w:rsidR="005973B9" w:rsidRDefault="003D3DAA" w:rsidP="003D3DAA">
      <w:pPr>
        <w:pStyle w:val="a3"/>
        <w:spacing w:before="73" w:line="198" w:lineRule="exact"/>
        <w:ind w:left="102"/>
        <w:rPr>
          <w:rFonts w:ascii="Arial"/>
        </w:rPr>
      </w:pPr>
      <w:r>
        <w:rPr>
          <w:rFonts w:ascii="Arial" w:hint="eastAsia"/>
        </w:rPr>
        <w:t xml:space="preserve">Wei </w:t>
      </w:r>
      <w:r>
        <w:rPr>
          <w:rFonts w:ascii="Arial"/>
        </w:rPr>
        <w:t>Pu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PhD </w:t>
      </w:r>
      <w:r w:rsidRPr="003D3DAA">
        <w:rPr>
          <w:rFonts w:ascii="Arial"/>
        </w:rPr>
        <w:t>candidate</w:t>
      </w:r>
      <w:r>
        <w:rPr>
          <w:rFonts w:ascii="Arial"/>
        </w:rPr>
        <w:t xml:space="preserve"> in </w:t>
      </w:r>
      <w:r w:rsidRPr="003D3DAA">
        <w:rPr>
          <w:rFonts w:ascii="Arial"/>
        </w:rPr>
        <w:t>climatology</w:t>
      </w:r>
      <w:r>
        <w:rPr>
          <w:rFonts w:ascii="Arial"/>
        </w:rPr>
        <w:t>, Lanzhou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China</w:t>
      </w:r>
    </w:p>
    <w:p w14:paraId="3F370550" w14:textId="77777777" w:rsidR="00AE3E37" w:rsidRDefault="00AE3E37">
      <w:pPr>
        <w:pStyle w:val="a3"/>
        <w:rPr>
          <w:rFonts w:ascii="Arial"/>
          <w:sz w:val="20"/>
        </w:rPr>
      </w:pPr>
    </w:p>
    <w:p w14:paraId="3CD398EB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1C9E3475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C4F321C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5C66117D" w14:textId="25A5BEA4" w:rsidR="00AE3E37" w:rsidRDefault="00BB6A34" w:rsidP="00D1476F">
      <w:pPr>
        <w:pStyle w:val="a3"/>
        <w:spacing w:line="281" w:lineRule="auto"/>
        <w:ind w:left="102"/>
        <w:jc w:val="both"/>
      </w:pPr>
      <w:r w:rsidRPr="00BB6A34">
        <w:rPr>
          <w:rFonts w:ascii="Tw Cen MT" w:hAnsi="Tw Cen MT" w:cs="Tw Cen MT"/>
        </w:rPr>
        <w:t>I</w:t>
      </w:r>
      <w:r w:rsidRPr="00BB6A34">
        <w:rPr>
          <w:rFonts w:ascii="Tw Cen MT" w:hAnsi="Tw Cen MT" w:cs="Tw Cen MT"/>
        </w:rPr>
        <w:t xml:space="preserve">nsoluble light-absorbing particles (ILAPs), primarily black carbon (BC), organic carbon (OC), and dust, </w:t>
      </w:r>
      <w:r w:rsidRPr="00BB6A34">
        <w:rPr>
          <w:rFonts w:ascii="Tw Cen MT" w:hAnsi="Tw Cen MT" w:cs="Tw Cen MT"/>
        </w:rPr>
        <w:t xml:space="preserve">deposited </w:t>
      </w:r>
      <w:r>
        <w:t>on snow can reduce snow albedo</w:t>
      </w:r>
      <w:r w:rsidRPr="00BB6A34">
        <w:rPr>
          <w:rFonts w:ascii="Tw Cen MT" w:hAnsi="Tw Cen MT" w:cs="Tw Cen MT"/>
        </w:rPr>
        <w:t>,</w:t>
      </w:r>
      <w:r>
        <w:t xml:space="preserve"> </w:t>
      </w:r>
      <w:r w:rsidRPr="00BB6A34">
        <w:rPr>
          <w:rFonts w:ascii="Tw Cen MT" w:hAnsi="Tw Cen MT" w:cs="Tw Cen MT"/>
        </w:rPr>
        <w:t>which can significantly affect regional and global climate</w:t>
      </w:r>
      <w:r>
        <w:t>.</w:t>
      </w:r>
      <w:r w:rsidR="00BE641F">
        <w:t xml:space="preserve"> </w:t>
      </w:r>
      <w:r w:rsidR="00061986">
        <w:t>Hence, u</w:t>
      </w:r>
      <w:r w:rsidR="00BE641F">
        <w:t xml:space="preserve">nderstanding ILAPs content in snow is very important for </w:t>
      </w:r>
      <w:r w:rsidR="00BE641F" w:rsidRPr="00BE641F">
        <w:t>climate prediction</w:t>
      </w:r>
      <w:r w:rsidR="00D1476F">
        <w:t xml:space="preserve">. </w:t>
      </w:r>
      <w:r w:rsidR="00C1613C">
        <w:t xml:space="preserve">We </w:t>
      </w:r>
      <w:r w:rsidR="00C1613C" w:rsidRPr="001500E3">
        <w:rPr>
          <w:rFonts w:ascii="Tw Cen MT" w:hAnsi="Tw Cen MT" w:cs="Tw Cen MT"/>
        </w:rPr>
        <w:t xml:space="preserve">conducted </w:t>
      </w:r>
      <w:r w:rsidR="00C1613C">
        <w:t>a</w:t>
      </w:r>
      <w:r w:rsidR="001500E3" w:rsidRPr="001500E3">
        <w:rPr>
          <w:rFonts w:ascii="Tw Cen MT" w:hAnsi="Tw Cen MT" w:cs="Tw Cen MT"/>
        </w:rPr>
        <w:t xml:space="preserve"> large field campaign and </w:t>
      </w:r>
      <w:r w:rsidR="00C1613C" w:rsidRPr="001500E3">
        <w:rPr>
          <w:rFonts w:ascii="Tw Cen MT" w:hAnsi="Tw Cen MT" w:cs="Tw Cen MT"/>
        </w:rPr>
        <w:t xml:space="preserve">collected </w:t>
      </w:r>
      <w:r w:rsidR="001500E3" w:rsidRPr="001500E3">
        <w:rPr>
          <w:rFonts w:ascii="Tw Cen MT" w:hAnsi="Tw Cen MT" w:cs="Tw Cen MT"/>
        </w:rPr>
        <w:t xml:space="preserve">284 snow samples at 38 sites in Xinjiang Province and 6 sites in Qinghai Province across northwestern China from January to February 2012. A spectrophotometer combined with chemical analysis was used to measure </w:t>
      </w:r>
      <w:r>
        <w:t>ILAPs</w:t>
      </w:r>
      <w:r w:rsidR="001500E3" w:rsidRPr="001500E3">
        <w:rPr>
          <w:rFonts w:ascii="Tw Cen MT" w:hAnsi="Tw Cen MT" w:cs="Tw Cen MT"/>
        </w:rPr>
        <w:t xml:space="preserve"> and chemical components in seasonal snow. The results indicate that the cleanest snow was found in northeastern Xinjiang along the border of China, and it presented an estimated black carbon (</w:t>
      </w:r>
      <m:oMath>
        <m:sSubSup>
          <m:sSubSupPr>
            <m:ctrlPr>
              <w:rPr>
                <w:rFonts w:ascii="Cambria Math" w:hAnsi="Cambria Math" w:cs="Tw Cen MT"/>
              </w:rPr>
            </m:ctrlPr>
          </m:sSubSupPr>
          <m:e>
            <m:r>
              <m:rPr>
                <m:nor/>
              </m:rPr>
              <w:rPr>
                <w:rFonts w:ascii="Tw Cen MT" w:hAnsi="Tw Cen MT" w:cs="Tw Cen MT"/>
              </w:rPr>
              <m:t>C</m:t>
            </m:r>
          </m:e>
          <m:sub>
            <m:r>
              <m:rPr>
                <m:nor/>
              </m:rPr>
              <w:rPr>
                <w:rFonts w:ascii="Tw Cen MT" w:hAnsi="Tw Cen MT" w:cs="Tw Cen MT"/>
              </w:rPr>
              <m:t>BC</m:t>
            </m:r>
          </m:sub>
          <m:sup>
            <w:proofErr w:type="spellStart"/>
            <m:r>
              <m:rPr>
                <m:nor/>
              </m:rPr>
              <w:rPr>
                <w:rFonts w:ascii="Tw Cen MT" w:hAnsi="Tw Cen MT" w:cs="Tw Cen MT"/>
              </w:rPr>
              <m:t>est</m:t>
            </m:r>
            <w:proofErr w:type="spellEnd"/>
          </m:sup>
        </m:sSubSup>
      </m:oMath>
      <w:r w:rsidR="001500E3" w:rsidRPr="001500E3">
        <w:rPr>
          <w:rFonts w:ascii="Tw Cen MT" w:hAnsi="Tw Cen MT" w:cs="Tw Cen MT"/>
        </w:rPr>
        <w:t>) of approximately 5 ng g</w:t>
      </w:r>
      <w:r w:rsidR="001500E3" w:rsidRPr="001500E3">
        <w:rPr>
          <w:rFonts w:ascii="Tw Cen MT" w:hAnsi="Tw Cen MT" w:cs="Tw Cen MT"/>
          <w:vertAlign w:val="superscript"/>
        </w:rPr>
        <w:t>-1</w:t>
      </w:r>
      <w:r w:rsidR="001500E3" w:rsidRPr="001500E3">
        <w:rPr>
          <w:rFonts w:ascii="Tw Cen MT" w:hAnsi="Tw Cen MT" w:cs="Tw Cen MT"/>
        </w:rPr>
        <w:t xml:space="preserve">. The dirtiest snow presented a </w:t>
      </w:r>
      <m:oMath>
        <m:sSubSup>
          <m:sSubSupPr>
            <m:ctrlPr>
              <w:rPr>
                <w:rFonts w:ascii="Cambria Math" w:hAnsi="Cambria Math" w:cs="Tw Cen MT"/>
              </w:rPr>
            </m:ctrlPr>
          </m:sSubSupPr>
          <m:e>
            <m:r>
              <m:rPr>
                <m:nor/>
              </m:rPr>
              <w:rPr>
                <w:rFonts w:ascii="Tw Cen MT" w:hAnsi="Tw Cen MT" w:cs="Tw Cen MT"/>
              </w:rPr>
              <m:t>C</m:t>
            </m:r>
          </m:e>
          <m:sub>
            <m:r>
              <m:rPr>
                <m:nor/>
              </m:rPr>
              <w:rPr>
                <w:rFonts w:ascii="Tw Cen MT" w:hAnsi="Tw Cen MT" w:cs="Tw Cen MT"/>
              </w:rPr>
              <m:t>BC</m:t>
            </m:r>
          </m:sub>
          <m:sup>
            <w:proofErr w:type="spellStart"/>
            <m:r>
              <m:rPr>
                <m:nor/>
              </m:rPr>
              <w:rPr>
                <w:rFonts w:ascii="Tw Cen MT" w:hAnsi="Tw Cen MT" w:cs="Tw Cen MT"/>
              </w:rPr>
              <m:t>est</m:t>
            </m:r>
            <w:proofErr w:type="spellEnd"/>
          </m:sup>
        </m:sSubSup>
      </m:oMath>
      <w:r w:rsidR="001500E3" w:rsidRPr="001500E3">
        <w:rPr>
          <w:rFonts w:ascii="Tw Cen MT" w:hAnsi="Tw Cen MT" w:cs="Tw Cen MT"/>
        </w:rPr>
        <w:t xml:space="preserve"> of approximately 450 ng g</w:t>
      </w:r>
      <w:r w:rsidR="001500E3" w:rsidRPr="001500E3">
        <w:rPr>
          <w:rFonts w:ascii="Tw Cen MT" w:hAnsi="Tw Cen MT" w:cs="Tw Cen MT"/>
          <w:vertAlign w:val="superscript"/>
        </w:rPr>
        <w:t>-1</w:t>
      </w:r>
      <w:r w:rsidR="001500E3" w:rsidRPr="001500E3">
        <w:rPr>
          <w:rFonts w:ascii="Tw Cen MT" w:hAnsi="Tw Cen MT" w:cs="Tw Cen MT"/>
        </w:rPr>
        <w:t xml:space="preserve"> near industrial cities in Xinjiang. Overall, the </w:t>
      </w:r>
      <m:oMath>
        <m:sSubSup>
          <m:sSubSupPr>
            <m:ctrlPr>
              <w:rPr>
                <w:rFonts w:ascii="Cambria Math" w:hAnsi="Cambria Math" w:cs="Tw Cen MT"/>
              </w:rPr>
            </m:ctrlPr>
          </m:sSubSupPr>
          <m:e>
            <m:r>
              <m:rPr>
                <m:nor/>
              </m:rPr>
              <w:rPr>
                <w:rFonts w:ascii="Tw Cen MT" w:hAnsi="Tw Cen MT" w:cs="Tw Cen MT"/>
              </w:rPr>
              <m:t>C</m:t>
            </m:r>
          </m:e>
          <m:sub>
            <m:r>
              <m:rPr>
                <m:nor/>
              </m:rPr>
              <w:rPr>
                <w:rFonts w:ascii="Tw Cen MT" w:hAnsi="Tw Cen MT" w:cs="Tw Cen MT"/>
              </w:rPr>
              <m:t>BC</m:t>
            </m:r>
          </m:sub>
          <m:sup>
            <w:proofErr w:type="spellStart"/>
            <m:r>
              <m:rPr>
                <m:nor/>
              </m:rPr>
              <w:rPr>
                <w:rFonts w:ascii="Tw Cen MT" w:hAnsi="Tw Cen MT" w:cs="Tw Cen MT"/>
              </w:rPr>
              <m:t>est</m:t>
            </m:r>
            <w:proofErr w:type="spellEnd"/>
          </m:sup>
        </m:sSubSup>
      </m:oMath>
      <w:r w:rsidR="001500E3" w:rsidRPr="001500E3">
        <w:rPr>
          <w:rFonts w:ascii="Tw Cen MT" w:hAnsi="Tw Cen MT" w:cs="Tw Cen MT"/>
        </w:rPr>
        <w:t xml:space="preserve"> of most of the snow samples collected in this campaign was in the range of 10-150 ng g</w:t>
      </w:r>
      <w:r w:rsidR="001500E3" w:rsidRPr="001500E3">
        <w:rPr>
          <w:rFonts w:ascii="Tw Cen MT" w:hAnsi="Tw Cen MT" w:cs="Tw Cen MT"/>
          <w:vertAlign w:val="superscript"/>
        </w:rPr>
        <w:t>-1</w:t>
      </w:r>
      <w:r w:rsidR="001500E3" w:rsidRPr="001500E3">
        <w:rPr>
          <w:rFonts w:ascii="Tw Cen MT" w:hAnsi="Tw Cen MT" w:cs="Tw Cen MT"/>
        </w:rPr>
        <w:t xml:space="preserve">. Vertical variations in the snowpack ILAPs indicated a probable shift in emission sources with the progression of winter. An analysis of the fractional </w:t>
      </w:r>
      <w:bookmarkStart w:id="1" w:name="OLE_LINK78"/>
      <w:bookmarkStart w:id="2" w:name="OLE_LINK79"/>
      <w:r w:rsidR="001500E3" w:rsidRPr="001500E3">
        <w:rPr>
          <w:rFonts w:ascii="Tw Cen MT" w:hAnsi="Tw Cen MT" w:cs="Tw Cen MT"/>
        </w:rPr>
        <w:t>contribution</w:t>
      </w:r>
      <w:bookmarkEnd w:id="1"/>
      <w:bookmarkEnd w:id="2"/>
      <w:r w:rsidR="001500E3" w:rsidRPr="001500E3">
        <w:rPr>
          <w:rFonts w:ascii="Tw Cen MT" w:hAnsi="Tw Cen MT" w:cs="Tw Cen MT"/>
        </w:rPr>
        <w:t>s to absorption implied that organic carbon (OC) dominated the 450-nm absorption in Qinghai, while the contributions from BC and OC were comparable in Xinjiang. Finally, a P</w:t>
      </w:r>
      <w:r w:rsidR="001500E3" w:rsidRPr="001500E3">
        <w:rPr>
          <w:rFonts w:ascii="Tw Cen MT" w:hAnsi="Tw Cen MT" w:cs="Tw Cen MT" w:hint="eastAsia"/>
        </w:rPr>
        <w:t xml:space="preserve">ositive </w:t>
      </w:r>
      <w:r w:rsidR="001500E3" w:rsidRPr="001500E3">
        <w:rPr>
          <w:rFonts w:ascii="Tw Cen MT" w:hAnsi="Tw Cen MT" w:cs="Tw Cen MT"/>
        </w:rPr>
        <w:t>M</w:t>
      </w:r>
      <w:r w:rsidR="001500E3" w:rsidRPr="001500E3">
        <w:rPr>
          <w:rFonts w:ascii="Tw Cen MT" w:hAnsi="Tw Cen MT" w:cs="Tw Cen MT" w:hint="eastAsia"/>
        </w:rPr>
        <w:t xml:space="preserve">atrix </w:t>
      </w:r>
      <w:r w:rsidR="001500E3" w:rsidRPr="001500E3">
        <w:rPr>
          <w:rFonts w:ascii="Tw Cen MT" w:hAnsi="Tw Cen MT" w:cs="Tw Cen MT"/>
        </w:rPr>
        <w:t>F</w:t>
      </w:r>
      <w:r w:rsidR="001500E3" w:rsidRPr="001500E3">
        <w:rPr>
          <w:rFonts w:ascii="Tw Cen MT" w:hAnsi="Tw Cen MT" w:cs="Tw Cen MT" w:hint="eastAsia"/>
        </w:rPr>
        <w:t>actorization</w:t>
      </w:r>
      <w:r w:rsidR="001500E3" w:rsidRPr="001500E3">
        <w:rPr>
          <w:rFonts w:ascii="Tw Cen MT" w:hAnsi="Tw Cen MT" w:cs="Tw Cen MT"/>
        </w:rPr>
        <w:t xml:space="preserve"> (PMF) model was run to explore the sources of particulate light absorption, and the results indicated an optimal three-factor/source solution that included industrial pollution, biomass burning, and soil dust.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14:paraId="2F90AB87" w14:textId="77777777" w:rsidR="003A31B3" w:rsidRPr="00796313" w:rsidRDefault="003A31B3" w:rsidP="003A31B3">
      <w:pPr>
        <w:rPr>
          <w:rFonts w:eastAsia="宋体"/>
          <w:color w:val="000000" w:themeColor="text1"/>
          <w:sz w:val="30"/>
          <w:szCs w:val="30"/>
        </w:rPr>
      </w:pPr>
      <w:r w:rsidRPr="00796313">
        <w:rPr>
          <w:noProof/>
          <w:color w:val="000000" w:themeColor="text1"/>
        </w:rPr>
        <w:drawing>
          <wp:inline distT="0" distB="0" distL="0" distR="0" wp14:anchorId="16AAA8B2" wp14:editId="55CA3726">
            <wp:extent cx="3364574" cy="2029844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5498" cy="205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9C492" w14:textId="29773B87" w:rsidR="00AE3E37" w:rsidRPr="007A2B79" w:rsidRDefault="003A31B3" w:rsidP="007A2B79">
      <w:pPr>
        <w:jc w:val="both"/>
        <w:rPr>
          <w:rFonts w:ascii="Tw Cen MT" w:eastAsia="Tw Cen MT" w:hAnsi="Tw Cen MT" w:cs="Tw Cen MT"/>
          <w:sz w:val="18"/>
          <w:szCs w:val="18"/>
        </w:rPr>
      </w:pPr>
      <w:r w:rsidRPr="003A31B3">
        <w:rPr>
          <w:rFonts w:ascii="Tw Cen MT" w:eastAsia="Tw Cen MT" w:hAnsi="Tw Cen MT" w:cs="Tw Cen MT"/>
          <w:sz w:val="18"/>
          <w:szCs w:val="18"/>
        </w:rPr>
        <w:t>Fig</w:t>
      </w:r>
      <w:r>
        <w:rPr>
          <w:rFonts w:hint="eastAsia"/>
          <w:sz w:val="18"/>
          <w:szCs w:val="18"/>
        </w:rPr>
        <w:t>ure</w:t>
      </w:r>
      <w:r>
        <w:rPr>
          <w:sz w:val="18"/>
          <w:szCs w:val="18"/>
        </w:rPr>
        <w:t>:</w:t>
      </w:r>
      <w:r w:rsidRPr="003A31B3">
        <w:rPr>
          <w:rFonts w:ascii="Tw Cen MT" w:eastAsia="Tw Cen MT" w:hAnsi="Tw Cen MT" w:cs="Tw Cen MT"/>
          <w:sz w:val="18"/>
          <w:szCs w:val="18"/>
        </w:rPr>
        <w:t xml:space="preserve"> </w:t>
      </w:r>
      <w:r w:rsidRPr="003A31B3">
        <w:rPr>
          <w:rFonts w:ascii="Tw Cen MT" w:eastAsia="Tw Cen MT" w:hAnsi="Tw Cen MT" w:cs="Tw Cen MT"/>
          <w:sz w:val="18"/>
          <w:szCs w:val="18"/>
        </w:rPr>
        <w:t xml:space="preserve">(a) </w:t>
      </w:r>
      <m:oMath>
        <m:sSubSup>
          <m:sSubSupPr>
            <m:ctrlPr>
              <w:rPr>
                <w:rFonts w:ascii="Cambria Math" w:eastAsia="Tw Cen MT" w:hAnsi="Cambria Math" w:cs="Tw Cen MT"/>
                <w:sz w:val="18"/>
                <w:szCs w:val="18"/>
              </w:rPr>
            </m:ctrlPr>
          </m:sSubSupPr>
          <m:e>
            <m:r>
              <m:rPr>
                <m:nor/>
              </m:rPr>
              <w:rPr>
                <w:rFonts w:ascii="Tw Cen MT" w:eastAsia="Tw Cen MT" w:hAnsi="Tw Cen MT" w:cs="Tw Cen MT"/>
                <w:sz w:val="18"/>
                <w:szCs w:val="18"/>
              </w:rPr>
              <m:t>C</m:t>
            </m:r>
          </m:e>
          <m:sub>
            <m:r>
              <m:rPr>
                <m:nor/>
              </m:rPr>
              <w:rPr>
                <w:rFonts w:ascii="Tw Cen MT" w:eastAsia="Tw Cen MT" w:hAnsi="Tw Cen MT" w:cs="Tw Cen MT"/>
                <w:sz w:val="18"/>
                <w:szCs w:val="18"/>
              </w:rPr>
              <m:t>BC</m:t>
            </m:r>
          </m:sub>
          <m:sup>
            <w:proofErr w:type="spellStart"/>
            <m:r>
              <m:rPr>
                <m:nor/>
              </m:rPr>
              <w:rPr>
                <w:rFonts w:ascii="Tw Cen MT" w:eastAsia="Tw Cen MT" w:hAnsi="Tw Cen MT" w:cs="Tw Cen MT"/>
                <w:sz w:val="18"/>
                <w:szCs w:val="18"/>
              </w:rPr>
              <m:t>est</m:t>
            </m:r>
            <w:proofErr w:type="spellEnd"/>
          </m:sup>
        </m:sSubSup>
      </m:oMath>
      <w:r w:rsidRPr="003A31B3">
        <w:rPr>
          <w:rFonts w:ascii="Tw Cen MT" w:hAnsi="Tw Cen MT" w:cs="Tw Cen MT"/>
          <w:sz w:val="18"/>
          <w:szCs w:val="18"/>
        </w:rPr>
        <w:t xml:space="preserve"> </w:t>
      </w:r>
      <w:r w:rsidRPr="003A31B3">
        <w:rPr>
          <w:rFonts w:ascii="Tw Cen MT" w:eastAsia="Tw Cen MT" w:hAnsi="Tw Cen MT" w:cs="Tw Cen MT"/>
          <w:sz w:val="18"/>
          <w:szCs w:val="18"/>
        </w:rPr>
        <w:t xml:space="preserve">and (b) </w:t>
      </w:r>
      <m:oMath>
        <m:sSub>
          <m:sSubPr>
            <m:ctrlPr>
              <w:rPr>
                <w:rFonts w:ascii="Cambria Math" w:hAnsi="Cambria Math" w:cs="Tw Cen MT"/>
                <w:sz w:val="18"/>
                <w:szCs w:val="18"/>
              </w:rPr>
            </m:ctrlPr>
          </m:sSubPr>
          <m:e>
            <m:r>
              <m:rPr>
                <m:nor/>
              </m:rPr>
              <w:rPr>
                <w:rFonts w:ascii="Tw Cen MT" w:eastAsia="Tw Cen MT" w:hAnsi="Tw Cen MT" w:cs="Tw Cen MT"/>
                <w:sz w:val="18"/>
                <w:szCs w:val="18"/>
              </w:rPr>
              <m:t>Å</m:t>
            </m:r>
          </m:e>
          <m:sub>
            <m:r>
              <m:rPr>
                <m:nor/>
              </m:rPr>
              <w:rPr>
                <w:rFonts w:ascii="Tw Cen MT" w:hAnsi="Tw Cen MT" w:cs="Tw Cen MT"/>
                <w:sz w:val="18"/>
                <w:szCs w:val="18"/>
              </w:rPr>
              <m:t>tot</m:t>
            </m:r>
          </m:sub>
        </m:sSub>
      </m:oMath>
      <w:r w:rsidRPr="003A31B3">
        <w:rPr>
          <w:rFonts w:ascii="Tw Cen MT" w:eastAsia="Tw Cen MT" w:hAnsi="Tw Cen MT" w:cs="Tw Cen MT"/>
          <w:sz w:val="18"/>
          <w:szCs w:val="18"/>
        </w:rPr>
        <w:t xml:space="preserve"> for the surface layer at each site.</w:t>
      </w:r>
      <w:r w:rsidRPr="003A31B3">
        <w:rPr>
          <w:rFonts w:ascii="Tw Cen MT" w:hAnsi="Tw Cen MT" w:cs="Tw Cen MT"/>
          <w:sz w:val="18"/>
          <w:szCs w:val="18"/>
        </w:rPr>
        <w:t xml:space="preserve"> </w:t>
      </w:r>
      <w:r w:rsidRPr="003A31B3">
        <w:rPr>
          <w:rFonts w:ascii="Tw Cen MT" w:hAnsi="Tw Cen MT" w:cs="Tw Cen MT"/>
          <w:bCs/>
          <w:sz w:val="18"/>
          <w:szCs w:val="18"/>
        </w:rPr>
        <w:t>(c) Estimated BC-equivalent mixing ratio (ng g</w:t>
      </w:r>
      <w:r w:rsidRPr="00C3210C">
        <w:rPr>
          <w:rFonts w:ascii="Tw Cen MT" w:hAnsi="Tw Cen MT" w:cs="Tw Cen MT"/>
          <w:bCs/>
          <w:sz w:val="18"/>
          <w:szCs w:val="18"/>
          <w:vertAlign w:val="superscript"/>
        </w:rPr>
        <w:t>-1</w:t>
      </w:r>
      <w:r w:rsidRPr="003A31B3">
        <w:rPr>
          <w:rFonts w:ascii="Tw Cen MT" w:hAnsi="Tw Cen MT" w:cs="Tw Cen MT"/>
          <w:bCs/>
          <w:sz w:val="18"/>
          <w:szCs w:val="18"/>
        </w:rPr>
        <w:t>) required to explain the spectrally integrated (300</w:t>
      </w:r>
      <w:r w:rsidRPr="003A31B3">
        <w:rPr>
          <w:rFonts w:ascii="Tw Cen MT" w:hAnsi="Tw Cen MT" w:cs="Tw Cen MT"/>
          <w:sz w:val="18"/>
          <w:szCs w:val="18"/>
        </w:rPr>
        <w:t>–</w:t>
      </w:r>
      <w:r w:rsidRPr="003A31B3">
        <w:rPr>
          <w:rFonts w:ascii="Tw Cen MT" w:hAnsi="Tw Cen MT" w:cs="Tw Cen MT"/>
          <w:bCs/>
          <w:sz w:val="18"/>
          <w:szCs w:val="18"/>
        </w:rPr>
        <w:t xml:space="preserve">750 nm) absorption of sunlight by non-BC components in snow. (d) Estimated average snow BC mixing ratio, </w:t>
      </w:r>
      <m:oMath>
        <m:acc>
          <m:accPr>
            <m:chr m:val="̅"/>
            <m:ctrlPr>
              <w:rPr>
                <w:rFonts w:ascii="Cambria Math" w:hAnsi="Cambria Math" w:cs="Tw Cen MT"/>
                <w:sz w:val="18"/>
                <w:szCs w:val="18"/>
              </w:rPr>
            </m:ctrlPr>
          </m:accPr>
          <m:e>
            <m:sSubSup>
              <m:sSubSupPr>
                <m:ctrlPr>
                  <w:rPr>
                    <w:rFonts w:ascii="Cambria Math" w:hAnsi="Cambria Math" w:cs="Tw Cen MT"/>
                    <w:sz w:val="18"/>
                    <w:szCs w:val="18"/>
                  </w:rPr>
                </m:ctrlPr>
              </m:sSubSupPr>
              <m:e>
                <m:r>
                  <m:rPr>
                    <m:nor/>
                  </m:rPr>
                  <w:rPr>
                    <w:rFonts w:ascii="Tw Cen MT" w:hAnsi="Tw Cen MT" w:cs="Tw Cen MT"/>
                    <w:sz w:val="18"/>
                    <w:szCs w:val="18"/>
                  </w:rPr>
                  <m:t>C</m:t>
                </m:r>
              </m:e>
              <m:sub>
                <m:r>
                  <m:rPr>
                    <m:nor/>
                  </m:rPr>
                  <w:rPr>
                    <w:rFonts w:ascii="Tw Cen MT" w:hAnsi="Tw Cen MT" w:cs="Tw Cen MT"/>
                    <w:sz w:val="18"/>
                    <w:szCs w:val="18"/>
                  </w:rPr>
                  <m:t>BC</m:t>
                </m:r>
              </m:sub>
              <m:sup>
                <w:proofErr w:type="spellStart"/>
                <m:r>
                  <m:rPr>
                    <m:nor/>
                  </m:rPr>
                  <w:rPr>
                    <w:rFonts w:ascii="Tw Cen MT" w:hAnsi="Tw Cen MT" w:cs="Tw Cen MT"/>
                    <w:sz w:val="18"/>
                    <w:szCs w:val="18"/>
                  </w:rPr>
                  <m:t>est</m:t>
                </m:r>
                <w:proofErr w:type="spellEnd"/>
              </m:sup>
            </m:sSubSup>
          </m:e>
        </m:acc>
      </m:oMath>
      <w:r w:rsidRPr="003A31B3" w:rsidDel="00D52157">
        <w:rPr>
          <w:rFonts w:ascii="Tw Cen MT" w:hAnsi="Tw Cen MT" w:cs="Tw Cen MT"/>
          <w:sz w:val="18"/>
          <w:szCs w:val="18"/>
        </w:rPr>
        <w:t xml:space="preserve"> </w:t>
      </w:r>
      <w:r w:rsidRPr="003A31B3">
        <w:rPr>
          <w:rFonts w:ascii="Tw Cen MT" w:hAnsi="Tw Cen MT" w:cs="Tw Cen MT"/>
          <w:bCs/>
          <w:sz w:val="18"/>
          <w:szCs w:val="18"/>
        </w:rPr>
        <w:t>, which was calculated by integrating the snow water content and BC mass over the entire snowpack.</w:t>
      </w:r>
    </w:p>
    <w:p w14:paraId="60F82123" w14:textId="74CAF71E" w:rsidR="008219A5" w:rsidRPr="007A2B7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537371C" w14:textId="4EE5F18C" w:rsidR="0009540F" w:rsidRPr="0009540F" w:rsidRDefault="0009540F" w:rsidP="0009540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9540F">
        <w:rPr>
          <w:sz w:val="18"/>
          <w:szCs w:val="22"/>
          <w:lang w:eastAsia="en-US"/>
        </w:rPr>
        <w:t xml:space="preserve">Wei Pu, Xin Wang, </w:t>
      </w:r>
      <w:r w:rsidR="007A2B79">
        <w:rPr>
          <w:sz w:val="18"/>
          <w:szCs w:val="22"/>
          <w:lang w:eastAsia="en-US"/>
        </w:rPr>
        <w:t xml:space="preserve">and </w:t>
      </w:r>
      <w:proofErr w:type="spellStart"/>
      <w:r w:rsidRPr="0009540F">
        <w:rPr>
          <w:sz w:val="18"/>
          <w:szCs w:val="22"/>
          <w:lang w:eastAsia="en-US"/>
        </w:rPr>
        <w:t>Hailun</w:t>
      </w:r>
      <w:proofErr w:type="spellEnd"/>
      <w:r w:rsidRPr="0009540F">
        <w:rPr>
          <w:sz w:val="18"/>
          <w:szCs w:val="22"/>
          <w:lang w:eastAsia="en-US"/>
        </w:rPr>
        <w:t xml:space="preserve"> Wei</w:t>
      </w:r>
      <w:r w:rsidR="007A2B79">
        <w:rPr>
          <w:sz w:val="18"/>
          <w:szCs w:val="22"/>
          <w:lang w:eastAsia="en-US"/>
        </w:rPr>
        <w:t>, et al.,</w:t>
      </w:r>
      <w:r>
        <w:rPr>
          <w:sz w:val="18"/>
        </w:rPr>
        <w:t xml:space="preserve"> </w:t>
      </w:r>
      <w:r w:rsidRPr="0009540F">
        <w:rPr>
          <w:sz w:val="18"/>
        </w:rPr>
        <w:t>Properties of black carbon and other insoluble light-absorbing particles in seasonal snow of northwest China</w:t>
      </w:r>
      <w:r w:rsidRPr="0009540F">
        <w:rPr>
          <w:sz w:val="18"/>
        </w:rPr>
        <w:t xml:space="preserve"> (in TCD)</w:t>
      </w:r>
      <w:r w:rsidRPr="0009540F">
        <w:rPr>
          <w:sz w:val="18"/>
        </w:rPr>
        <w:t>.</w:t>
      </w:r>
    </w:p>
    <w:p w14:paraId="0BEF8683" w14:textId="0C1EEF3F" w:rsidR="008219A5" w:rsidRPr="0009540F" w:rsidRDefault="008219A5" w:rsidP="0009540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9540F">
        <w:rPr>
          <w:sz w:val="18"/>
        </w:rPr>
        <w:t xml:space="preserve">Wei Pu, </w:t>
      </w:r>
      <w:r w:rsidRPr="0009540F">
        <w:rPr>
          <w:rFonts w:hint="eastAsia"/>
          <w:sz w:val="18"/>
        </w:rPr>
        <w:t>X</w:t>
      </w:r>
      <w:r w:rsidRPr="0009540F">
        <w:rPr>
          <w:sz w:val="18"/>
        </w:rPr>
        <w:t xml:space="preserve">in Wang, </w:t>
      </w:r>
      <w:proofErr w:type="spellStart"/>
      <w:r w:rsidRPr="0009540F">
        <w:rPr>
          <w:sz w:val="18"/>
        </w:rPr>
        <w:t>Xueying</w:t>
      </w:r>
      <w:proofErr w:type="spellEnd"/>
      <w:r w:rsidRPr="0009540F">
        <w:rPr>
          <w:sz w:val="18"/>
        </w:rPr>
        <w:t xml:space="preserve"> Zhang</w:t>
      </w:r>
      <w:r w:rsidR="007A2B79">
        <w:rPr>
          <w:sz w:val="18"/>
          <w:szCs w:val="22"/>
          <w:lang w:eastAsia="en-US"/>
        </w:rPr>
        <w:t>, et al.,</w:t>
      </w:r>
      <w:r w:rsidRPr="0009540F">
        <w:rPr>
          <w:sz w:val="18"/>
        </w:rPr>
        <w:t xml:space="preserve"> Size distribution and optical properties of particulate matter (PM10) and black carbon (BC) during dust storms and local air pollution events across a Loess Plateau Site, Aerosol Air Quality Research, 2015, 15: 2212-2224.</w:t>
      </w:r>
    </w:p>
    <w:p w14:paraId="528686EA" w14:textId="14EF5DBB" w:rsidR="0009540F" w:rsidRPr="0009540F" w:rsidRDefault="0009540F" w:rsidP="0009540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9540F">
        <w:rPr>
          <w:sz w:val="18"/>
        </w:rPr>
        <w:t>Xin Wang, Wei Pu, Yong Ren</w:t>
      </w:r>
      <w:r w:rsidR="007A2B79">
        <w:rPr>
          <w:sz w:val="18"/>
          <w:szCs w:val="22"/>
          <w:lang w:eastAsia="en-US"/>
        </w:rPr>
        <w:t>, et al.</w:t>
      </w:r>
      <w:r w:rsidRPr="0009540F">
        <w:rPr>
          <w:sz w:val="18"/>
        </w:rPr>
        <w:t>, Observations and model simulations of snow albedo reduction in seasonal snow due to insoluble light-absorbing particles during 2014 Chinese survey, Atmospheric Chemistry and Physics, 2017, 17(3): 2279-2296.</w:t>
      </w:r>
    </w:p>
    <w:p w14:paraId="0DF298ED" w14:textId="500DDCBF" w:rsidR="0009540F" w:rsidRPr="0009540F" w:rsidRDefault="0009540F" w:rsidP="0009540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9540F">
        <w:rPr>
          <w:sz w:val="18"/>
        </w:rPr>
        <w:t xml:space="preserve">Xin Wang, Wei Pu, </w:t>
      </w:r>
      <w:proofErr w:type="spellStart"/>
      <w:r w:rsidRPr="0009540F">
        <w:rPr>
          <w:sz w:val="18"/>
        </w:rPr>
        <w:t>Xueying</w:t>
      </w:r>
      <w:proofErr w:type="spellEnd"/>
      <w:r w:rsidRPr="0009540F">
        <w:rPr>
          <w:sz w:val="18"/>
        </w:rPr>
        <w:t xml:space="preserve"> Zhang</w:t>
      </w:r>
      <w:r w:rsidR="007A2B79">
        <w:rPr>
          <w:sz w:val="18"/>
          <w:szCs w:val="22"/>
          <w:lang w:eastAsia="en-US"/>
        </w:rPr>
        <w:t>, et al.</w:t>
      </w:r>
      <w:r w:rsidRPr="0009540F">
        <w:rPr>
          <w:sz w:val="18"/>
        </w:rPr>
        <w:t>, Water-soluble ions and trace elements in surface snow and their potential source regions across northeastern China, Atmospheric Environment, 2015, 114: 57-65.</w:t>
      </w:r>
    </w:p>
    <w:p w14:paraId="2EE16E60" w14:textId="5DC2F8B6" w:rsidR="0009540F" w:rsidRPr="0009540F" w:rsidRDefault="0009540F" w:rsidP="0009540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9540F">
        <w:rPr>
          <w:sz w:val="18"/>
        </w:rPr>
        <w:t xml:space="preserve">Xin Wang, Wei Pu, </w:t>
      </w:r>
      <w:proofErr w:type="spellStart"/>
      <w:r w:rsidRPr="0009540F">
        <w:rPr>
          <w:sz w:val="18"/>
        </w:rPr>
        <w:t>Jinsen</w:t>
      </w:r>
      <w:proofErr w:type="spellEnd"/>
      <w:r w:rsidRPr="0009540F">
        <w:rPr>
          <w:sz w:val="18"/>
        </w:rPr>
        <w:t xml:space="preserve"> Shi</w:t>
      </w:r>
      <w:r w:rsidR="007A2B79">
        <w:rPr>
          <w:sz w:val="18"/>
          <w:szCs w:val="22"/>
          <w:lang w:eastAsia="en-US"/>
        </w:rPr>
        <w:t>, et al.,</w:t>
      </w:r>
      <w:r w:rsidRPr="0009540F">
        <w:rPr>
          <w:sz w:val="18"/>
        </w:rPr>
        <w:t xml:space="preserve"> A comparison of the physical and optical properties of anthropogenic air pollutants and mineral dust over northwest china, Journal of Meteorological Research, 2015, 29(2): 180-200.</w:t>
      </w:r>
    </w:p>
    <w:p w14:paraId="46EC33A5" w14:textId="77777777" w:rsidR="00AE3E37" w:rsidRPr="00F70C07" w:rsidRDefault="00AE3E37" w:rsidP="00F70C07">
      <w:pPr>
        <w:tabs>
          <w:tab w:val="left" w:pos="384"/>
        </w:tabs>
        <w:spacing w:line="216" w:lineRule="exact"/>
        <w:ind w:right="137"/>
        <w:rPr>
          <w:sz w:val="18"/>
        </w:rPr>
        <w:sectPr w:rsidR="00AE3E37" w:rsidRPr="00F70C0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2DF2AF8" w14:textId="77777777" w:rsidR="007A2B79" w:rsidRDefault="007A2B79">
      <w:pPr>
        <w:pStyle w:val="a3"/>
        <w:rPr>
          <w:rFonts w:ascii="Calibri"/>
          <w:sz w:val="20"/>
        </w:rPr>
      </w:pPr>
    </w:p>
    <w:p w14:paraId="2A48361F" w14:textId="77777777" w:rsidR="00AE3E37" w:rsidRDefault="00E538F6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 w14:anchorId="6D59AB1E">
          <v:group id="Group_x0020_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_x0020_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14:paraId="2F5116CF" w14:textId="7F7DCE10" w:rsidR="00AE3E37" w:rsidRDefault="00A83CEE" w:rsidP="00404E5B">
      <w:pPr>
        <w:spacing w:before="92"/>
        <w:ind w:right="4234"/>
        <w:rPr>
          <w:rFonts w:ascii="Arial"/>
        </w:rPr>
      </w:pPr>
      <w:r w:rsidRPr="00A83CEE">
        <w:rPr>
          <w:rFonts w:ascii="Arial"/>
          <w:color w:val="BF5A14"/>
        </w:rPr>
        <w:drawing>
          <wp:inline distT="0" distB="0" distL="0" distR="0" wp14:anchorId="1857392C" wp14:editId="475CF778">
            <wp:extent cx="543196" cy="77321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056" cy="792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4E4CAFB" w14:textId="16408F09" w:rsidR="00AE3E37" w:rsidRDefault="002016C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Wei Pu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a PhD candidate </w:t>
      </w:r>
      <w:r w:rsidR="003528CB">
        <w:rPr>
          <w:rFonts w:ascii="Arial"/>
          <w:sz w:val="14"/>
        </w:rPr>
        <w:t xml:space="preserve">in </w:t>
      </w:r>
      <w:r w:rsidR="003528CB" w:rsidRPr="003528CB">
        <w:rPr>
          <w:rFonts w:ascii="Arial"/>
          <w:sz w:val="14"/>
        </w:rPr>
        <w:t>climatology</w:t>
      </w:r>
      <w:r w:rsidR="003528CB">
        <w:rPr>
          <w:rFonts w:ascii="Arial"/>
          <w:sz w:val="14"/>
        </w:rPr>
        <w:t xml:space="preserve">. He focused on studying </w:t>
      </w:r>
      <w:r w:rsidR="000A6538">
        <w:rPr>
          <w:rFonts w:ascii="Arial"/>
          <w:sz w:val="14"/>
        </w:rPr>
        <w:t>i</w:t>
      </w:r>
      <w:r w:rsidR="003528CB" w:rsidRPr="000A6538">
        <w:rPr>
          <w:rFonts w:ascii="Arial"/>
          <w:sz w:val="14"/>
        </w:rPr>
        <w:t>nsoluble light-absorbing particles (ILAPs)</w:t>
      </w:r>
      <w:r w:rsidR="003528CB" w:rsidRPr="000A6538">
        <w:rPr>
          <w:rFonts w:ascii="Arial"/>
          <w:sz w:val="14"/>
        </w:rPr>
        <w:t xml:space="preserve"> in snow and its effect on snow albedo and subsequent climate change. </w:t>
      </w:r>
      <w:r w:rsidR="003528CB">
        <w:rPr>
          <w:rFonts w:ascii="Arial"/>
          <w:sz w:val="14"/>
        </w:rPr>
        <w:t xml:space="preserve">He has </w:t>
      </w:r>
      <w:r w:rsidR="003528CB" w:rsidRPr="003528CB">
        <w:rPr>
          <w:rFonts w:ascii="Arial"/>
          <w:sz w:val="14"/>
        </w:rPr>
        <w:t>participate</w:t>
      </w:r>
      <w:r w:rsidR="003528CB">
        <w:rPr>
          <w:rFonts w:ascii="Arial"/>
          <w:sz w:val="14"/>
        </w:rPr>
        <w:t xml:space="preserve">d in several field campaigns to collect snow in China </w:t>
      </w:r>
      <w:r w:rsidR="00272BF8">
        <w:rPr>
          <w:rFonts w:ascii="Arial"/>
          <w:sz w:val="14"/>
        </w:rPr>
        <w:t xml:space="preserve">and has </w:t>
      </w:r>
      <w:r w:rsidR="003528CB">
        <w:rPr>
          <w:rFonts w:ascii="Arial"/>
          <w:sz w:val="14"/>
        </w:rPr>
        <w:t xml:space="preserve">rich experiences in </w:t>
      </w:r>
      <w:r w:rsidR="003528CB" w:rsidRPr="003528CB">
        <w:rPr>
          <w:rFonts w:ascii="Arial"/>
          <w:sz w:val="14"/>
        </w:rPr>
        <w:t>process</w:t>
      </w:r>
      <w:r w:rsidR="003528CB">
        <w:rPr>
          <w:rFonts w:ascii="Arial" w:hint="eastAsia"/>
          <w:sz w:val="14"/>
        </w:rPr>
        <w:t>ing</w:t>
      </w:r>
      <w:r w:rsidR="002A75B5">
        <w:rPr>
          <w:rFonts w:ascii="Arial"/>
          <w:sz w:val="14"/>
        </w:rPr>
        <w:t xml:space="preserve"> snow samples and </w:t>
      </w:r>
      <w:bookmarkStart w:id="3" w:name="_GoBack"/>
      <w:r w:rsidR="002A75B5">
        <w:rPr>
          <w:rFonts w:ascii="Arial"/>
          <w:sz w:val="14"/>
        </w:rPr>
        <w:t>analyzing</w:t>
      </w:r>
      <w:r w:rsidR="003528CB">
        <w:rPr>
          <w:rFonts w:ascii="Arial"/>
          <w:sz w:val="14"/>
        </w:rPr>
        <w:t xml:space="preserve"> </w:t>
      </w:r>
      <w:bookmarkEnd w:id="3"/>
      <w:r w:rsidR="003528CB">
        <w:rPr>
          <w:rFonts w:ascii="Arial"/>
          <w:sz w:val="14"/>
        </w:rPr>
        <w:t>ILAPs</w:t>
      </w:r>
      <w:r w:rsidR="00FE2011">
        <w:rPr>
          <w:rFonts w:ascii="Arial"/>
          <w:sz w:val="14"/>
        </w:rPr>
        <w:t xml:space="preserve"> content</w:t>
      </w:r>
      <w:r w:rsidR="003528CB">
        <w:rPr>
          <w:rFonts w:ascii="Arial"/>
          <w:sz w:val="14"/>
        </w:rPr>
        <w:t>.</w:t>
      </w:r>
      <w:r w:rsidR="000A6538">
        <w:rPr>
          <w:rFonts w:ascii="Arial"/>
          <w:sz w:val="14"/>
        </w:rPr>
        <w:t xml:space="preserve"> He also has </w:t>
      </w:r>
      <w:r w:rsidR="000A6538" w:rsidRPr="000A6538">
        <w:rPr>
          <w:rFonts w:ascii="Arial"/>
          <w:sz w:val="14"/>
        </w:rPr>
        <w:t>involved in</w:t>
      </w:r>
      <w:r w:rsidR="000A6538">
        <w:rPr>
          <w:rFonts w:ascii="Arial" w:hint="eastAsia"/>
          <w:sz w:val="14"/>
        </w:rPr>
        <w:t xml:space="preserve"> </w:t>
      </w:r>
      <w:r w:rsidR="000A6538">
        <w:rPr>
          <w:rFonts w:ascii="Arial"/>
          <w:sz w:val="14"/>
        </w:rPr>
        <w:t xml:space="preserve">the </w:t>
      </w:r>
      <w:r w:rsidR="000A6538">
        <w:rPr>
          <w:rFonts w:ascii="Arial" w:hint="eastAsia"/>
          <w:sz w:val="14"/>
        </w:rPr>
        <w:t xml:space="preserve">development </w:t>
      </w:r>
      <w:r w:rsidR="000A6538">
        <w:rPr>
          <w:rFonts w:ascii="Arial"/>
          <w:sz w:val="14"/>
        </w:rPr>
        <w:t>of a snow albedo model.</w:t>
      </w:r>
    </w:p>
    <w:p w14:paraId="684BD978" w14:textId="68F67D9D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A2B79" w:rsidRPr="001E7C6A">
          <w:rPr>
            <w:rStyle w:val="ac"/>
            <w:rFonts w:ascii="Arial"/>
            <w:sz w:val="14"/>
          </w:rPr>
          <w:t>puw09@lzu.edu.cn</w:t>
        </w:r>
      </w:hyperlink>
    </w:p>
    <w:p w14:paraId="40E2CC13" w14:textId="77777777" w:rsidR="00AE3E37" w:rsidRDefault="00E538F6">
      <w:pPr>
        <w:pStyle w:val="a3"/>
        <w:spacing w:before="2"/>
        <w:rPr>
          <w:rFonts w:ascii="Arial"/>
          <w:sz w:val="19"/>
        </w:rPr>
      </w:pPr>
      <w:r>
        <w:rPr>
          <w:rFonts w:ascii="Tw Cen MT"/>
          <w:noProof/>
          <w:lang w:val="en-IN" w:eastAsia="en-IN"/>
        </w:rPr>
        <w:pict w14:anchorId="02E96FB2">
          <v:line id="Line_x0020_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14:paraId="2616F2D0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596DD8FF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62A9AC2" w14:textId="77777777" w:rsidR="00AE3E37" w:rsidRDefault="00AE3E37">
      <w:pPr>
        <w:rPr>
          <w:rFonts w:ascii="Minion Pro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B7FE271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62068D8E" w14:textId="77777777" w:rsidR="00E538F6" w:rsidRDefault="00E538F6">
      <w:r>
        <w:separator/>
      </w:r>
    </w:p>
  </w:endnote>
  <w:endnote w:type="continuationSeparator" w:id="0">
    <w:p w14:paraId="076A7BFD" w14:textId="77777777" w:rsidR="00E538F6" w:rsidRDefault="00E53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dvTT7329fd89.I">
    <w:altName w:val="Times New Roman"/>
    <w:panose1 w:val="00000000000000000000"/>
    <w:charset w:val="00"/>
    <w:family w:val="roman"/>
    <w:notTrueType/>
    <w:pitch w:val="default"/>
  </w:font>
  <w:font w:name="AdvTTe45e47d2">
    <w:altName w:val="Times New Roman"/>
    <w:panose1 w:val="00000000000000000000"/>
    <w:charset w:val="00"/>
    <w:family w:val="roman"/>
    <w:notTrueType/>
    <w:pitch w:val="default"/>
  </w:font>
  <w:font w:name="AdvTT65f8a23b.I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5872405" w14:textId="77777777" w:rsidR="00AE3E37" w:rsidRDefault="00E538F6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 w14:anchorId="48A36CAF">
        <v:shapetype id="_x0000_t202" coordsize="21600,21600" o:spt="202" path="m0,0l0,21600,21600,21600,21600,0xe">
          <v:stroke joinstyle="miter"/>
          <v:path gradientshapeok="t" o:connecttype="rect"/>
        </v:shapetype>
        <v:shape id="Text_x0020_Box_x0020_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14:paraId="75779D7E" w14:textId="77777777"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14:paraId="08E1D759" w14:textId="77777777"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408D5EA0">
        <v:shape id="Text_x0020_Box_x0020_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14:paraId="70291DAD" w14:textId="77777777"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</w:rPr>
                </w:pPr>
                <w:r w:rsidRPr="005B3A56">
                  <w:rPr>
                    <w:rFonts w:ascii="Impact"/>
                    <w:color w:val="FFFFFF" w:themeColor="background1"/>
                  </w:rPr>
                  <w:t>Fibromyalgia 2016</w:t>
                </w:r>
              </w:p>
              <w:p w14:paraId="7464773F" w14:textId="77777777"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0A73ECEE">
        <v:shape id="Text_x0020_Box_x0020_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14:paraId="1CF95448" w14:textId="77777777"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14:paraId="2422FEDD" w14:textId="77777777"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6FBB71FD" w14:textId="77777777" w:rsidR="00E538F6" w:rsidRDefault="00E538F6">
      <w:r>
        <w:separator/>
      </w:r>
    </w:p>
  </w:footnote>
  <w:footnote w:type="continuationSeparator" w:id="0">
    <w:p w14:paraId="740AC621" w14:textId="77777777" w:rsidR="00E538F6" w:rsidRDefault="00E538F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5008F49" w14:textId="77777777" w:rsidR="00AE3E37" w:rsidRDefault="00E538F6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 w14:anchorId="73048E51">
        <v:shapetype id="_x0000_t202" coordsize="21600,21600" o:spt="202" path="m0,0l0,21600,21600,21600,21600,0xe">
          <v:stroke joinstyle="miter"/>
          <v:path gradientshapeok="t" o:connecttype="rect"/>
        </v:shapetype>
        <v:shape id="Text_x0020_Box_x0020_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14:paraId="1C5520E8" w14:textId="77777777"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10D4A3FA">
        <v:shape id="Text_x0020_Box_x0020_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14:paraId="02709226" w14:textId="77777777"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14:paraId="33A36025" w14:textId="77777777"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1604474A"/>
    <w:multiLevelType w:val="hybridMultilevel"/>
    <w:tmpl w:val="09DEF43E"/>
    <w:lvl w:ilvl="0" w:tplc="6BD8B4C2">
      <w:start w:val="1"/>
      <w:numFmt w:val="decimal"/>
      <w:lvlText w:val="(%1)"/>
      <w:lvlJc w:val="left"/>
      <w:pPr>
        <w:ind w:left="1202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802" w:hanging="480"/>
      </w:pPr>
    </w:lvl>
    <w:lvl w:ilvl="2" w:tplc="0409001B" w:tentative="1">
      <w:start w:val="1"/>
      <w:numFmt w:val="lowerRoman"/>
      <w:lvlText w:val="%3."/>
      <w:lvlJc w:val="right"/>
      <w:pPr>
        <w:ind w:left="2282" w:hanging="480"/>
      </w:pPr>
    </w:lvl>
    <w:lvl w:ilvl="3" w:tplc="0409000F" w:tentative="1">
      <w:start w:val="1"/>
      <w:numFmt w:val="decimal"/>
      <w:lvlText w:val="%4."/>
      <w:lvlJc w:val="left"/>
      <w:pPr>
        <w:ind w:left="2762" w:hanging="480"/>
      </w:pPr>
    </w:lvl>
    <w:lvl w:ilvl="4" w:tplc="04090019" w:tentative="1">
      <w:start w:val="1"/>
      <w:numFmt w:val="lowerLetter"/>
      <w:lvlText w:val="%5)"/>
      <w:lvlJc w:val="left"/>
      <w:pPr>
        <w:ind w:left="3242" w:hanging="480"/>
      </w:pPr>
    </w:lvl>
    <w:lvl w:ilvl="5" w:tplc="0409001B" w:tentative="1">
      <w:start w:val="1"/>
      <w:numFmt w:val="lowerRoman"/>
      <w:lvlText w:val="%6."/>
      <w:lvlJc w:val="right"/>
      <w:pPr>
        <w:ind w:left="3722" w:hanging="480"/>
      </w:pPr>
    </w:lvl>
    <w:lvl w:ilvl="6" w:tplc="0409000F" w:tentative="1">
      <w:start w:val="1"/>
      <w:numFmt w:val="decimal"/>
      <w:lvlText w:val="%7."/>
      <w:lvlJc w:val="left"/>
      <w:pPr>
        <w:ind w:left="4202" w:hanging="480"/>
      </w:pPr>
    </w:lvl>
    <w:lvl w:ilvl="7" w:tplc="04090019" w:tentative="1">
      <w:start w:val="1"/>
      <w:numFmt w:val="lowerLetter"/>
      <w:lvlText w:val="%8)"/>
      <w:lvlJc w:val="left"/>
      <w:pPr>
        <w:ind w:left="4682" w:hanging="480"/>
      </w:pPr>
    </w:lvl>
    <w:lvl w:ilvl="8" w:tplc="0409001B" w:tentative="1">
      <w:start w:val="1"/>
      <w:numFmt w:val="lowerRoman"/>
      <w:lvlText w:val="%9."/>
      <w:lvlJc w:val="right"/>
      <w:pPr>
        <w:ind w:left="5162" w:hanging="4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527795A"/>
    <w:multiLevelType w:val="hybridMultilevel"/>
    <w:tmpl w:val="9B5E0518"/>
    <w:lvl w:ilvl="0" w:tplc="6BD8B4C2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lowerLetter"/>
      <w:lvlText w:val="%5)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lowerLetter"/>
      <w:lvlText w:val="%8)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AE3E37"/>
    <w:rsid w:val="00061986"/>
    <w:rsid w:val="0009540F"/>
    <w:rsid w:val="000A6538"/>
    <w:rsid w:val="000E2911"/>
    <w:rsid w:val="001263DF"/>
    <w:rsid w:val="001500E3"/>
    <w:rsid w:val="002016C1"/>
    <w:rsid w:val="00272BF8"/>
    <w:rsid w:val="00292ED9"/>
    <w:rsid w:val="002A75B5"/>
    <w:rsid w:val="002D796D"/>
    <w:rsid w:val="003203A9"/>
    <w:rsid w:val="00322D7D"/>
    <w:rsid w:val="003528CB"/>
    <w:rsid w:val="003A31B3"/>
    <w:rsid w:val="003D3DAA"/>
    <w:rsid w:val="003F4809"/>
    <w:rsid w:val="00404E5B"/>
    <w:rsid w:val="00414F7B"/>
    <w:rsid w:val="0042758D"/>
    <w:rsid w:val="004355DC"/>
    <w:rsid w:val="004749B4"/>
    <w:rsid w:val="00494130"/>
    <w:rsid w:val="004F3523"/>
    <w:rsid w:val="005973B9"/>
    <w:rsid w:val="005B3A56"/>
    <w:rsid w:val="006060CE"/>
    <w:rsid w:val="00612EE4"/>
    <w:rsid w:val="0063497F"/>
    <w:rsid w:val="006973FC"/>
    <w:rsid w:val="007863B4"/>
    <w:rsid w:val="007A2B79"/>
    <w:rsid w:val="007A64BB"/>
    <w:rsid w:val="007D12DB"/>
    <w:rsid w:val="008219A5"/>
    <w:rsid w:val="008323C8"/>
    <w:rsid w:val="00873DF0"/>
    <w:rsid w:val="008756E6"/>
    <w:rsid w:val="0089252E"/>
    <w:rsid w:val="0090543A"/>
    <w:rsid w:val="00927828"/>
    <w:rsid w:val="00947148"/>
    <w:rsid w:val="00980E4F"/>
    <w:rsid w:val="00990BC1"/>
    <w:rsid w:val="009B2D44"/>
    <w:rsid w:val="009D5E91"/>
    <w:rsid w:val="00A07E82"/>
    <w:rsid w:val="00A83CEE"/>
    <w:rsid w:val="00A86EC9"/>
    <w:rsid w:val="00A94BB7"/>
    <w:rsid w:val="00A9710C"/>
    <w:rsid w:val="00AE3E37"/>
    <w:rsid w:val="00B21A57"/>
    <w:rsid w:val="00B73F8B"/>
    <w:rsid w:val="00BB6A34"/>
    <w:rsid w:val="00BE641F"/>
    <w:rsid w:val="00C1613C"/>
    <w:rsid w:val="00C3210C"/>
    <w:rsid w:val="00C33602"/>
    <w:rsid w:val="00CD6F55"/>
    <w:rsid w:val="00D1476F"/>
    <w:rsid w:val="00D530BE"/>
    <w:rsid w:val="00DE3104"/>
    <w:rsid w:val="00E538F6"/>
    <w:rsid w:val="00EC7B82"/>
    <w:rsid w:val="00F70C07"/>
    <w:rsid w:val="00F72EEA"/>
    <w:rsid w:val="00F84CAE"/>
    <w:rsid w:val="00FE2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691B16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9540F"/>
    <w:pPr>
      <w:widowControl/>
    </w:pPr>
    <w:rPr>
      <w:rFonts w:ascii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a0"/>
    <w:rsid w:val="003A31B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A31B3"/>
    <w:rPr>
      <w:rFonts w:ascii="等线" w:eastAsia="等线" w:hAnsi="等线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3A31B3"/>
    <w:rPr>
      <w:rFonts w:ascii="AdvTT7329fd89.I" w:hAnsi="AdvTT7329fd89.I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a0"/>
    <w:rsid w:val="003A31B3"/>
    <w:rPr>
      <w:rFonts w:ascii="AdvTTe45e47d2" w:hAnsi="AdvTTe45e47d2" w:hint="default"/>
      <w:b w:val="0"/>
      <w:bCs w:val="0"/>
      <w:i w:val="0"/>
      <w:iCs w:val="0"/>
      <w:color w:val="000000"/>
      <w:sz w:val="12"/>
      <w:szCs w:val="12"/>
    </w:rPr>
  </w:style>
  <w:style w:type="character" w:customStyle="1" w:styleId="fontstyle51">
    <w:name w:val="fontstyle51"/>
    <w:basedOn w:val="a0"/>
    <w:rsid w:val="003A31B3"/>
    <w:rPr>
      <w:rFonts w:ascii="AdvTT65f8a23b.I" w:hAnsi="AdvTT65f8a23b.I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0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puw09@lzu.edu.cn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573</Words>
  <Characters>3272</Characters>
  <Application>Microsoft Macintosh Word</Application>
  <DocSecurity>0</DocSecurity>
  <Lines>27</Lines>
  <Paragraphs>7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Wei Pu</cp:lastModifiedBy>
  <cp:revision>34</cp:revision>
  <dcterms:created xsi:type="dcterms:W3CDTF">2017-03-22T11:16:00Z</dcterms:created>
  <dcterms:modified xsi:type="dcterms:W3CDTF">2017-03-22T13:34:00Z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