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0FF" w:rsidRPr="00DD60FF" w:rsidRDefault="00DD60FF" w:rsidP="00DD60FF">
      <w:pPr>
        <w:spacing w:after="120" w:line="240" w:lineRule="auto"/>
        <w:jc w:val="center"/>
        <w:rPr>
          <w:rFonts w:ascii="Times New Roman" w:hAnsi="Times New Roman"/>
          <w:b/>
          <w:color w:val="000000" w:themeColor="text1"/>
          <w:sz w:val="48"/>
          <w:szCs w:val="48"/>
        </w:rPr>
      </w:pPr>
      <w:r w:rsidRPr="00DD60FF">
        <w:rPr>
          <w:rFonts w:ascii="Times New Roman" w:hAnsi="Times New Roman"/>
          <w:b/>
          <w:color w:val="000000" w:themeColor="text1"/>
          <w:sz w:val="48"/>
          <w:szCs w:val="48"/>
        </w:rPr>
        <w:t xml:space="preserve">Mid-latitude </w:t>
      </w:r>
      <w:proofErr w:type="spellStart"/>
      <w:r w:rsidRPr="00DD60FF">
        <w:rPr>
          <w:rFonts w:ascii="Times New Roman" w:hAnsi="Times New Roman"/>
          <w:b/>
          <w:color w:val="000000" w:themeColor="text1"/>
          <w:sz w:val="48"/>
          <w:szCs w:val="48"/>
        </w:rPr>
        <w:t>Rossby</w:t>
      </w:r>
      <w:proofErr w:type="spellEnd"/>
      <w:r w:rsidRPr="00DD60FF">
        <w:rPr>
          <w:rFonts w:ascii="Times New Roman" w:hAnsi="Times New Roman"/>
          <w:b/>
          <w:color w:val="000000" w:themeColor="text1"/>
          <w:sz w:val="48"/>
          <w:szCs w:val="48"/>
        </w:rPr>
        <w:t xml:space="preserve"> wave modulation of the Indian summer monsoon</w:t>
      </w:r>
    </w:p>
    <w:p w:rsidR="00DD60FF" w:rsidRDefault="00DD60FF" w:rsidP="00DD60FF">
      <w:pPr>
        <w:spacing w:after="120" w:line="240" w:lineRule="auto"/>
        <w:jc w:val="center"/>
        <w:rPr>
          <w:rFonts w:ascii="Times New Roman" w:hAnsi="Times New Roman"/>
          <w:b/>
          <w:color w:val="000000" w:themeColor="text1"/>
          <w:sz w:val="28"/>
          <w:szCs w:val="28"/>
        </w:rPr>
      </w:pPr>
      <w:proofErr w:type="spellStart"/>
      <w:r w:rsidRPr="00F30488">
        <w:rPr>
          <w:rFonts w:ascii="Times New Roman" w:hAnsi="Times New Roman"/>
          <w:b/>
          <w:color w:val="000000" w:themeColor="text1"/>
          <w:sz w:val="28"/>
          <w:szCs w:val="28"/>
        </w:rPr>
        <w:t>Ramesh</w:t>
      </w:r>
      <w:proofErr w:type="spellEnd"/>
      <w:r w:rsidRPr="00F30488">
        <w:rPr>
          <w:rFonts w:ascii="Times New Roman" w:hAnsi="Times New Roman"/>
          <w:b/>
          <w:color w:val="000000" w:themeColor="text1"/>
          <w:sz w:val="28"/>
          <w:szCs w:val="28"/>
        </w:rPr>
        <w:t xml:space="preserve"> Kumar </w:t>
      </w:r>
      <w:proofErr w:type="spellStart"/>
      <w:r w:rsidRPr="00F30488">
        <w:rPr>
          <w:rFonts w:ascii="Times New Roman" w:hAnsi="Times New Roman"/>
          <w:b/>
          <w:color w:val="000000" w:themeColor="text1"/>
          <w:sz w:val="28"/>
          <w:szCs w:val="28"/>
        </w:rPr>
        <w:t>Yadav</w:t>
      </w:r>
      <w:proofErr w:type="spellEnd"/>
    </w:p>
    <w:p w:rsidR="00DD60FF" w:rsidRDefault="00DD60FF" w:rsidP="00DD60FF">
      <w:pPr>
        <w:spacing w:after="120" w:line="240" w:lineRule="auto"/>
        <w:jc w:val="center"/>
        <w:rPr>
          <w:rFonts w:ascii="Times New Roman" w:eastAsia="Nimbus Sans L" w:hAnsi="Times New Roman"/>
          <w:color w:val="000000" w:themeColor="text1"/>
          <w:sz w:val="24"/>
          <w:szCs w:val="24"/>
        </w:rPr>
      </w:pPr>
      <w:r w:rsidRPr="00F30488">
        <w:rPr>
          <w:rFonts w:ascii="Times New Roman" w:eastAsia="Nimbus Sans L" w:hAnsi="Times New Roman"/>
          <w:color w:val="000000" w:themeColor="text1"/>
          <w:sz w:val="24"/>
          <w:szCs w:val="24"/>
        </w:rPr>
        <w:t xml:space="preserve">Indian Institute of Tropical Meteorology, </w:t>
      </w:r>
      <w:proofErr w:type="spellStart"/>
      <w:r w:rsidRPr="00F30488">
        <w:rPr>
          <w:rFonts w:ascii="Times New Roman" w:eastAsia="Nimbus Sans L" w:hAnsi="Times New Roman"/>
          <w:color w:val="000000" w:themeColor="text1"/>
          <w:sz w:val="24"/>
          <w:szCs w:val="24"/>
        </w:rPr>
        <w:t>Pashan</w:t>
      </w:r>
      <w:proofErr w:type="spellEnd"/>
      <w:r w:rsidRPr="00F30488">
        <w:rPr>
          <w:rFonts w:ascii="Times New Roman" w:eastAsia="Nimbus Sans L" w:hAnsi="Times New Roman"/>
          <w:color w:val="000000" w:themeColor="text1"/>
          <w:sz w:val="24"/>
          <w:szCs w:val="24"/>
        </w:rPr>
        <w:t>, Pune-411008, India</w:t>
      </w:r>
    </w:p>
    <w:p w:rsidR="00BE7D62" w:rsidRDefault="00DD60FF" w:rsidP="00DD60FF">
      <w:pPr>
        <w:spacing w:after="120" w:line="240" w:lineRule="auto"/>
        <w:jc w:val="center"/>
        <w:rPr>
          <w:rFonts w:ascii="Times New Roman" w:eastAsia="Nimbus Sans L" w:hAnsi="Times New Roman" w:cs="Times New Roman"/>
          <w:color w:val="000000" w:themeColor="text1"/>
          <w:kern w:val="1"/>
          <w:sz w:val="24"/>
          <w:szCs w:val="24"/>
        </w:rPr>
      </w:pPr>
      <w:r w:rsidRPr="00F30488">
        <w:rPr>
          <w:rFonts w:ascii="Times New Roman" w:eastAsia="Nimbus Sans L" w:hAnsi="Times New Roman" w:cs="Times New Roman"/>
          <w:color w:val="000000" w:themeColor="text1"/>
          <w:kern w:val="1"/>
          <w:sz w:val="24"/>
          <w:szCs w:val="24"/>
        </w:rPr>
        <w:t xml:space="preserve">E-mail: </w:t>
      </w:r>
      <w:hyperlink r:id="rId4" w:history="1">
        <w:r w:rsidRPr="00E8070B">
          <w:rPr>
            <w:rStyle w:val="Hyperlink"/>
            <w:rFonts w:ascii="Times New Roman" w:eastAsia="Nimbus Sans L" w:hAnsi="Times New Roman" w:cs="Times New Roman"/>
            <w:kern w:val="1"/>
            <w:sz w:val="24"/>
            <w:szCs w:val="24"/>
          </w:rPr>
          <w:t>yadav@tropmet.res.in</w:t>
        </w:r>
      </w:hyperlink>
    </w:p>
    <w:p w:rsidR="00DD60FF" w:rsidRPr="00DD60FF" w:rsidRDefault="00DD60FF" w:rsidP="00DD60FF">
      <w:pPr>
        <w:suppressAutoHyphens w:val="0"/>
        <w:autoSpaceDE w:val="0"/>
        <w:autoSpaceDN w:val="0"/>
        <w:adjustRightInd w:val="0"/>
        <w:spacing w:after="0" w:line="480" w:lineRule="auto"/>
        <w:jc w:val="center"/>
        <w:rPr>
          <w:rFonts w:ascii="Times New Roman" w:hAnsi="Times New Roman"/>
          <w:b/>
          <w:color w:val="000000" w:themeColor="text1"/>
          <w:sz w:val="24"/>
          <w:szCs w:val="24"/>
        </w:rPr>
      </w:pPr>
      <w:r w:rsidRPr="00DD60FF">
        <w:rPr>
          <w:rFonts w:ascii="Times New Roman" w:hAnsi="Times New Roman"/>
          <w:b/>
          <w:color w:val="000000" w:themeColor="text1"/>
          <w:sz w:val="24"/>
          <w:szCs w:val="24"/>
        </w:rPr>
        <w:t>Abstract</w:t>
      </w:r>
    </w:p>
    <w:p w:rsidR="00DD60FF" w:rsidRPr="00DD60FF" w:rsidRDefault="00DD60FF" w:rsidP="00DD60FF">
      <w:pPr>
        <w:spacing w:line="360" w:lineRule="auto"/>
        <w:jc w:val="both"/>
        <w:rPr>
          <w:sz w:val="24"/>
          <w:szCs w:val="24"/>
        </w:rPr>
      </w:pPr>
      <w:r w:rsidRPr="00DD60FF">
        <w:rPr>
          <w:rFonts w:ascii="Times New Roman" w:eastAsia="Bitstream Vera Sans" w:hAnsi="Times New Roman" w:cs="Times New Roman"/>
          <w:color w:val="000000" w:themeColor="text1"/>
          <w:kern w:val="1"/>
          <w:sz w:val="24"/>
          <w:szCs w:val="24"/>
        </w:rPr>
        <w:t>The</w:t>
      </w:r>
      <w:r w:rsidRPr="00DD60FF">
        <w:rPr>
          <w:rFonts w:ascii="Times New Roman" w:hAnsi="Times New Roman" w:cs="Times New Roman"/>
          <w:color w:val="000000" w:themeColor="text1"/>
          <w:sz w:val="24"/>
          <w:szCs w:val="24"/>
        </w:rPr>
        <w:t xml:space="preserve"> dominant mode of July-August seasonal variability of Indian summer monsoon rainfall obtained by performing an empirical orthogonal function analysis over India, excluding north-east India, for the period 1979-2014</w:t>
      </w:r>
      <w:r w:rsidRPr="00DD60FF">
        <w:rPr>
          <w:rFonts w:ascii="Times New Roman" w:hAnsi="Times New Roman" w:cs="Times New Roman"/>
          <w:color w:val="000000" w:themeColor="text1"/>
          <w:sz w:val="24"/>
          <w:szCs w:val="24"/>
          <w:shd w:val="clear" w:color="auto" w:fill="FFFFFF"/>
        </w:rPr>
        <w:t xml:space="preserve"> is highly correlated to the quasi-stationary mid-latitude Eurasian </w:t>
      </w:r>
      <w:proofErr w:type="spellStart"/>
      <w:r w:rsidRPr="00DD60FF">
        <w:rPr>
          <w:rFonts w:ascii="Times New Roman" w:hAnsi="Times New Roman" w:cs="Times New Roman"/>
          <w:color w:val="000000" w:themeColor="text1"/>
          <w:sz w:val="24"/>
          <w:szCs w:val="24"/>
          <w:shd w:val="clear" w:color="auto" w:fill="FFFFFF"/>
        </w:rPr>
        <w:t>Rossby</w:t>
      </w:r>
      <w:proofErr w:type="spellEnd"/>
      <w:r w:rsidRPr="00DD60FF">
        <w:rPr>
          <w:rFonts w:ascii="Times New Roman" w:hAnsi="Times New Roman" w:cs="Times New Roman"/>
          <w:color w:val="000000" w:themeColor="text1"/>
          <w:sz w:val="24"/>
          <w:szCs w:val="24"/>
          <w:shd w:val="clear" w:color="auto" w:fill="FFFFFF"/>
        </w:rPr>
        <w:t xml:space="preserve"> wave train, known as the ‘Silk Road’ pattern. A new hypothesis has been proposed and tested using observed Indian rainfall and ERA Interim dataset, by which the positive feedback between the mid-latitude </w:t>
      </w:r>
      <w:proofErr w:type="spellStart"/>
      <w:r w:rsidRPr="00DD60FF">
        <w:rPr>
          <w:rFonts w:ascii="Times New Roman" w:hAnsi="Times New Roman" w:cs="Times New Roman"/>
          <w:color w:val="000000" w:themeColor="text1"/>
          <w:sz w:val="24"/>
          <w:szCs w:val="24"/>
          <w:shd w:val="clear" w:color="auto" w:fill="FFFFFF"/>
        </w:rPr>
        <w:t>Rossby</w:t>
      </w:r>
      <w:proofErr w:type="spellEnd"/>
      <w:r w:rsidRPr="00DD60FF">
        <w:rPr>
          <w:rFonts w:ascii="Times New Roman" w:hAnsi="Times New Roman" w:cs="Times New Roman"/>
          <w:color w:val="000000" w:themeColor="text1"/>
          <w:sz w:val="24"/>
          <w:szCs w:val="24"/>
          <w:shd w:val="clear" w:color="auto" w:fill="FFFFFF"/>
        </w:rPr>
        <w:t xml:space="preserve"> wave and the Indian summer monsoon circulation has been established. </w:t>
      </w:r>
      <w:r w:rsidRPr="00DD60FF">
        <w:rPr>
          <w:rFonts w:ascii="Times New Roman" w:eastAsiaTheme="minorHAnsi" w:hAnsi="Times New Roman" w:cs="Times New Roman"/>
          <w:color w:val="000000" w:themeColor="text1"/>
          <w:sz w:val="24"/>
          <w:szCs w:val="24"/>
          <w:lang w:eastAsia="en-US"/>
        </w:rPr>
        <w:t xml:space="preserve">A </w:t>
      </w:r>
      <w:proofErr w:type="spellStart"/>
      <w:r w:rsidRPr="00DD60FF">
        <w:rPr>
          <w:rFonts w:ascii="Times New Roman" w:eastAsiaTheme="minorHAnsi" w:hAnsi="Times New Roman" w:cs="Times New Roman"/>
          <w:color w:val="000000" w:themeColor="text1"/>
          <w:sz w:val="24"/>
          <w:szCs w:val="24"/>
          <w:lang w:eastAsia="en-US"/>
        </w:rPr>
        <w:t>Rossby</w:t>
      </w:r>
      <w:proofErr w:type="spellEnd"/>
      <w:r w:rsidRPr="00DD60FF">
        <w:rPr>
          <w:rFonts w:ascii="Times New Roman" w:eastAsiaTheme="minorHAnsi" w:hAnsi="Times New Roman" w:cs="Times New Roman"/>
          <w:color w:val="000000" w:themeColor="text1"/>
          <w:sz w:val="24"/>
          <w:szCs w:val="24"/>
          <w:lang w:eastAsia="en-US"/>
        </w:rPr>
        <w:t xml:space="preserve"> wave train features successive upper-</w:t>
      </w:r>
      <w:proofErr w:type="spellStart"/>
      <w:r w:rsidRPr="00DD60FF">
        <w:rPr>
          <w:rFonts w:ascii="Times New Roman" w:eastAsiaTheme="minorHAnsi" w:hAnsi="Times New Roman" w:cs="Times New Roman"/>
          <w:color w:val="000000" w:themeColor="text1"/>
          <w:sz w:val="24"/>
          <w:szCs w:val="24"/>
          <w:lang w:eastAsia="en-US"/>
        </w:rPr>
        <w:t>tropospheric</w:t>
      </w:r>
      <w:proofErr w:type="spellEnd"/>
      <w:r w:rsidRPr="00DD60FF">
        <w:rPr>
          <w:rFonts w:ascii="Times New Roman" w:eastAsiaTheme="minorHAnsi" w:hAnsi="Times New Roman" w:cs="Times New Roman"/>
          <w:color w:val="000000" w:themeColor="text1"/>
          <w:sz w:val="24"/>
          <w:szCs w:val="24"/>
          <w:lang w:eastAsia="en-US"/>
        </w:rPr>
        <w:t xml:space="preserve"> negative and positive </w:t>
      </w:r>
      <w:proofErr w:type="spellStart"/>
      <w:r w:rsidRPr="00DD60FF">
        <w:rPr>
          <w:rFonts w:ascii="Times New Roman" w:eastAsiaTheme="minorHAnsi" w:hAnsi="Times New Roman" w:cs="Times New Roman"/>
          <w:color w:val="000000" w:themeColor="text1"/>
          <w:sz w:val="24"/>
          <w:szCs w:val="24"/>
          <w:lang w:eastAsia="en-US"/>
        </w:rPr>
        <w:t>geopotential</w:t>
      </w:r>
      <w:proofErr w:type="spellEnd"/>
      <w:r w:rsidRPr="00DD60FF">
        <w:rPr>
          <w:rFonts w:ascii="Times New Roman" w:eastAsiaTheme="minorHAnsi" w:hAnsi="Times New Roman" w:cs="Times New Roman"/>
          <w:color w:val="000000" w:themeColor="text1"/>
          <w:sz w:val="24"/>
          <w:szCs w:val="24"/>
          <w:lang w:eastAsia="en-US"/>
        </w:rPr>
        <w:t xml:space="preserve"> height anomalies over the north-east of the Mediterranean and north-west of India, respectively. The negative height anomaly decreases the sum of the vertical integral of potential and internal energy, while this increases in the region of positive </w:t>
      </w:r>
      <w:proofErr w:type="spellStart"/>
      <w:r w:rsidRPr="00DD60FF">
        <w:rPr>
          <w:rFonts w:ascii="Times New Roman" w:eastAsiaTheme="minorHAnsi" w:hAnsi="Times New Roman" w:cs="Times New Roman"/>
          <w:color w:val="000000" w:themeColor="text1"/>
          <w:sz w:val="24"/>
          <w:szCs w:val="24"/>
          <w:lang w:eastAsia="en-US"/>
        </w:rPr>
        <w:t>geopotential</w:t>
      </w:r>
      <w:proofErr w:type="spellEnd"/>
      <w:r w:rsidRPr="00DD60FF">
        <w:rPr>
          <w:rFonts w:ascii="Times New Roman" w:eastAsiaTheme="minorHAnsi" w:hAnsi="Times New Roman" w:cs="Times New Roman"/>
          <w:color w:val="000000" w:themeColor="text1"/>
          <w:sz w:val="24"/>
          <w:szCs w:val="24"/>
          <w:lang w:eastAsia="en-US"/>
        </w:rPr>
        <w:t xml:space="preserve"> height anomalies. </w:t>
      </w:r>
      <w:r w:rsidRPr="00DD60FF">
        <w:rPr>
          <w:rFonts w:ascii="Times New Roman" w:hAnsi="Times New Roman" w:cs="Times New Roman"/>
          <w:color w:val="000000" w:themeColor="text1"/>
          <w:sz w:val="24"/>
          <w:szCs w:val="24"/>
        </w:rPr>
        <w:t xml:space="preserve">This is associated with middle to lower </w:t>
      </w:r>
      <w:proofErr w:type="spellStart"/>
      <w:r w:rsidRPr="00DD60FF">
        <w:rPr>
          <w:rFonts w:ascii="Times New Roman" w:hAnsi="Times New Roman" w:cs="Times New Roman"/>
          <w:color w:val="000000" w:themeColor="text1"/>
          <w:sz w:val="24"/>
          <w:szCs w:val="24"/>
        </w:rPr>
        <w:t>tropospheric</w:t>
      </w:r>
      <w:proofErr w:type="spellEnd"/>
      <w:r w:rsidRPr="00DD60FF">
        <w:rPr>
          <w:rFonts w:ascii="Times New Roman" w:hAnsi="Times New Roman" w:cs="Times New Roman"/>
          <w:color w:val="000000" w:themeColor="text1"/>
          <w:sz w:val="24"/>
          <w:szCs w:val="24"/>
        </w:rPr>
        <w:t xml:space="preserve"> mid-latitude descent and ascent anomalies at 40</w:t>
      </w:r>
      <w:r w:rsidRPr="00DD60FF">
        <w:rPr>
          <w:rFonts w:ascii="Times New Roman" w:eastAsiaTheme="minorHAnsi" w:hAnsi="Times New Roman" w:cs="Times New Roman"/>
          <w:color w:val="000000" w:themeColor="text1"/>
          <w:sz w:val="24"/>
          <w:szCs w:val="24"/>
          <w:lang w:eastAsia="en-US" w:bidi="hi-IN"/>
        </w:rPr>
        <w:t>°</w:t>
      </w:r>
      <w:r w:rsidRPr="00DD60FF">
        <w:rPr>
          <w:rFonts w:ascii="Times New Roman" w:hAnsi="Times New Roman" w:cs="Times New Roman"/>
          <w:color w:val="000000" w:themeColor="text1"/>
          <w:sz w:val="24"/>
          <w:szCs w:val="24"/>
        </w:rPr>
        <w:t>E and 50</w:t>
      </w:r>
      <w:r w:rsidRPr="00DD60FF">
        <w:rPr>
          <w:rFonts w:ascii="Times New Roman" w:eastAsiaTheme="minorHAnsi" w:hAnsi="Times New Roman" w:cs="Times New Roman"/>
          <w:color w:val="000000" w:themeColor="text1"/>
          <w:sz w:val="24"/>
          <w:szCs w:val="24"/>
          <w:lang w:eastAsia="en-US" w:bidi="hi-IN"/>
        </w:rPr>
        <w:t>°</w:t>
      </w:r>
      <w:r w:rsidRPr="00DD60FF">
        <w:rPr>
          <w:rFonts w:ascii="Times New Roman" w:hAnsi="Times New Roman" w:cs="Times New Roman"/>
          <w:color w:val="000000" w:themeColor="text1"/>
          <w:sz w:val="24"/>
          <w:szCs w:val="24"/>
        </w:rPr>
        <w:t xml:space="preserve">E, which cause negative surface temperature anomalies over Syria, Iraq, Jordan and Saudi Arabia, and a positive surface temperature anomaly over Iran, respectively. The negative and positive surface temperature anomalies are associated with positive and negative surface pressure anomalies over Saudi Arabia and Iran, respectively, which generate anomalous northwesterly winds over eastern Saudi Arabia and Persian Gulf. Further downstream this anomalous northwesterly wind combines with the </w:t>
      </w:r>
      <w:proofErr w:type="spellStart"/>
      <w:r w:rsidRPr="00DD60FF">
        <w:rPr>
          <w:rFonts w:ascii="Times New Roman" w:hAnsi="Times New Roman" w:cs="Times New Roman"/>
          <w:color w:val="000000" w:themeColor="text1"/>
          <w:sz w:val="24"/>
          <w:szCs w:val="24"/>
        </w:rPr>
        <w:t>climatological</w:t>
      </w:r>
      <w:proofErr w:type="spellEnd"/>
      <w:r w:rsidRPr="00DD60FF">
        <w:rPr>
          <w:rFonts w:ascii="Times New Roman" w:hAnsi="Times New Roman" w:cs="Times New Roman"/>
          <w:color w:val="000000" w:themeColor="text1"/>
          <w:sz w:val="24"/>
          <w:szCs w:val="24"/>
        </w:rPr>
        <w:t xml:space="preserve"> background cross-equatorial southwesterly flow in the Arabian Sea. The flow further converges towards central and north-west India. The flow also acts as a source of moisture supply from the warm Arabian Sea and Persian Gulf for the deep convection over Western Ghats, north-west and central India and hence reinforces active Indian summer monsoon conditions.</w:t>
      </w:r>
    </w:p>
    <w:sectPr w:rsidR="00DD60FF" w:rsidRPr="00DD60FF" w:rsidSect="00BE7D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Nimbus Sans L">
    <w:altName w:val="Arial"/>
    <w:charset w:val="00"/>
    <w:family w:val="auto"/>
    <w:pitch w:val="variable"/>
    <w:sig w:usb0="00000000" w:usb1="00000000" w:usb2="00000000" w:usb3="00000000" w:csb0="00000000" w:csb1="00000000"/>
  </w:font>
  <w:font w:name="Bitstream Vera Sans">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60FF"/>
    <w:rsid w:val="00BE7D62"/>
    <w:rsid w:val="00DD60F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FF"/>
    <w:pPr>
      <w:suppressAutoHyphens/>
    </w:pPr>
    <w:rPr>
      <w:rFonts w:ascii="Calibri" w:eastAsia="Calibri" w:hAnsi="Calibri" w:cs="Calibri"/>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60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adav@tropmet.re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iitm</dc:creator>
  <cp:lastModifiedBy>iitm</cp:lastModifiedBy>
  <cp:revision>1</cp:revision>
  <dcterms:created xsi:type="dcterms:W3CDTF">2017-07-17T11:52:00Z</dcterms:created>
  <dcterms:modified xsi:type="dcterms:W3CDTF">2017-07-17T11:56:00Z</dcterms:modified>
</cp:coreProperties>
</file>