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  <w:b/>
        </w:rPr>
      </w:pPr>
      <w:r w:rsidRPr="004C156C">
        <w:rPr>
          <w:rFonts w:ascii="AdvPTimesB" w:hAnsi="AdvPTimesB" w:cs="AdvPTimesB"/>
          <w:b/>
        </w:rPr>
        <w:t>Tropical cyclones in the Mozambique Channel: January-March 2012</w:t>
      </w:r>
    </w:p>
    <w:p w:rsid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  <w:sz w:val="19"/>
          <w:szCs w:val="19"/>
        </w:rPr>
      </w:pPr>
    </w:p>
    <w:p w:rsid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  <w:sz w:val="19"/>
          <w:szCs w:val="19"/>
        </w:rPr>
      </w:pP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  <w:i/>
        </w:rPr>
      </w:pPr>
      <w:r w:rsidRPr="004C156C">
        <w:rPr>
          <w:rFonts w:ascii="AdvPTimesB" w:hAnsi="AdvPTimesB" w:cs="AdvPTimesB"/>
          <w:i/>
        </w:rPr>
        <w:t xml:space="preserve">Hector Chikoore, Jan H. </w:t>
      </w:r>
      <w:proofErr w:type="spellStart"/>
      <w:r w:rsidRPr="004C156C">
        <w:rPr>
          <w:rFonts w:ascii="AdvPTimesB" w:hAnsi="AdvPTimesB" w:cs="AdvPTimesB"/>
          <w:i/>
        </w:rPr>
        <w:t>Vermeulen</w:t>
      </w:r>
      <w:proofErr w:type="spellEnd"/>
      <w:r w:rsidRPr="004C156C">
        <w:rPr>
          <w:rFonts w:ascii="AdvPTimesB" w:hAnsi="AdvPTimesB" w:cs="AdvPTimesB"/>
          <w:i/>
        </w:rPr>
        <w:t xml:space="preserve"> and Mark R. Jury</w:t>
      </w: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</w:rPr>
      </w:pP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center"/>
        <w:rPr>
          <w:rFonts w:ascii="AdvPTimesB" w:hAnsi="AdvPTimesB" w:cs="AdvPTimesB"/>
        </w:rPr>
      </w:pPr>
      <w:r w:rsidRPr="004C156C">
        <w:rPr>
          <w:rFonts w:ascii="AdvPTimesB" w:hAnsi="AdvPTimesB" w:cs="AdvPTimesB"/>
        </w:rPr>
        <w:t>Abstract</w:t>
      </w: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both"/>
        <w:rPr>
          <w:rFonts w:ascii="AdvPTimesB" w:hAnsi="AdvPTimesB" w:cs="AdvPTimesB"/>
        </w:rPr>
      </w:pP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both"/>
        <w:rPr>
          <w:rFonts w:ascii="AdvPTimes" w:hAnsi="AdvPTimes" w:cs="AdvPTimes"/>
        </w:rPr>
      </w:pPr>
      <w:r>
        <w:rPr>
          <w:rFonts w:ascii="AdvPTimes" w:hAnsi="AdvPTimes" w:cs="AdvPTimes"/>
        </w:rPr>
        <w:t>T</w:t>
      </w:r>
      <w:r w:rsidRPr="004C156C">
        <w:rPr>
          <w:rFonts w:ascii="AdvPTimes" w:hAnsi="AdvPTimes" w:cs="AdvPTimes"/>
        </w:rPr>
        <w:t xml:space="preserve">ropical cyclone (TC) </w:t>
      </w:r>
      <w:r>
        <w:rPr>
          <w:rFonts w:ascii="AdvPTimes" w:hAnsi="AdvPTimes" w:cs="AdvPTimes"/>
        </w:rPr>
        <w:t>activity i</w:t>
      </w:r>
      <w:r w:rsidRPr="004C156C">
        <w:rPr>
          <w:rFonts w:ascii="AdvPTimes" w:hAnsi="AdvPTimes" w:cs="AdvPTimes"/>
        </w:rPr>
        <w:t>n the Mozambique Channel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resulted in five landfalls that affected Madagascar and southeastern Africa.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The rainfall, circulation, and temperature fields surrounding the TCs were studied for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anomalous characteristics. Case studies were considered for two TCs, which brought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flooding to southern Mozambique and adjacent areas: Dando 17 January and Irina 3 March.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Weather forecasts underestimated rainfall from Dando and poorly resolved the looping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track of Irina. An anomalous easterly circulatio</w:t>
      </w:r>
      <w:r w:rsidRPr="004C156C">
        <w:rPr>
          <w:rFonts w:ascii="AdvPTimes" w:hAnsi="AdvPTimes" w:cs="AdvPTimes"/>
        </w:rPr>
        <w:t>n associated with Pacific La Niñ</w:t>
      </w:r>
      <w:r w:rsidRPr="004C156C">
        <w:rPr>
          <w:rFonts w:ascii="AdvPTimes" w:hAnsi="AdvPTimes" w:cs="AdvPTimes"/>
        </w:rPr>
        <w:t>a and warm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SST in the SW Indian Ocean are indicated as mechanisms supporting repeated tropical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cyclogenesis in the Mozambique Channel. The downstream shedding of a vortex from</w:t>
      </w:r>
      <w:r w:rsidRPr="004C156C">
        <w:rPr>
          <w:rFonts w:ascii="AdvPTimes" w:hAnsi="AdvPTimes" w:cs="AdvPTimes"/>
        </w:rPr>
        <w:t xml:space="preserve"> </w:t>
      </w:r>
      <w:r w:rsidRPr="004C156C">
        <w:rPr>
          <w:rFonts w:ascii="AdvPTimes" w:hAnsi="AdvPTimes" w:cs="AdvPTimes"/>
        </w:rPr>
        <w:t>Madagascar contributed to the variable nature of TC tracks and forecast errors in January–March 2012.</w:t>
      </w: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jc w:val="both"/>
        <w:rPr>
          <w:rFonts w:ascii="AdvPTimes" w:hAnsi="AdvPTimes" w:cs="AdvPTimes"/>
        </w:rPr>
      </w:pPr>
    </w:p>
    <w:p w:rsidR="004C156C" w:rsidRPr="004C156C" w:rsidRDefault="004C156C" w:rsidP="004C156C">
      <w:pPr>
        <w:autoSpaceDE w:val="0"/>
        <w:autoSpaceDN w:val="0"/>
        <w:adjustRightInd w:val="0"/>
        <w:spacing w:after="0" w:line="240" w:lineRule="auto"/>
        <w:rPr>
          <w:rFonts w:ascii="AdvPTimes" w:hAnsi="AdvPTimes" w:cs="AdvPTimes"/>
        </w:rPr>
      </w:pPr>
      <w:r w:rsidRPr="004C156C">
        <w:rPr>
          <w:rFonts w:ascii="AdvPTimesB" w:hAnsi="AdvPTimesB" w:cs="AdvPTimesB"/>
        </w:rPr>
        <w:t>Keywords</w:t>
      </w:r>
      <w:r w:rsidRPr="004C156C">
        <w:rPr>
          <w:rFonts w:ascii="AdvPTimesB" w:hAnsi="AdvPTimesB" w:cs="AdvPTimesB"/>
        </w:rPr>
        <w:t>:</w:t>
      </w:r>
      <w:r w:rsidRPr="004C156C">
        <w:rPr>
          <w:rFonts w:ascii="AdvPTimesB" w:hAnsi="AdvPTimesB" w:cs="AdvPTimesB"/>
        </w:rPr>
        <w:t xml:space="preserve"> </w:t>
      </w:r>
      <w:r w:rsidRPr="004C156C">
        <w:rPr>
          <w:rFonts w:ascii="AdvPTimes" w:hAnsi="AdvPTimes" w:cs="AdvPTimes"/>
        </w:rPr>
        <w:t>Tropical cyclones</w:t>
      </w:r>
      <w:r w:rsidRPr="004C156C">
        <w:rPr>
          <w:rFonts w:ascii="AdvPTimes" w:hAnsi="AdvPTimes" w:cs="AdvPTimes"/>
        </w:rPr>
        <w:t>,</w:t>
      </w:r>
      <w:r w:rsidRPr="004C156C">
        <w:rPr>
          <w:rFonts w:ascii="AdvP4C4E74" w:hAnsi="AdvP4C4E74" w:cs="AdvP4C4E74"/>
        </w:rPr>
        <w:t xml:space="preserve"> </w:t>
      </w:r>
      <w:r w:rsidRPr="004C156C">
        <w:rPr>
          <w:rFonts w:ascii="AdvPTimes" w:hAnsi="AdvPTimes" w:cs="AdvPTimes"/>
        </w:rPr>
        <w:t>Mozam</w:t>
      </w:r>
      <w:bookmarkStart w:id="0" w:name="_GoBack"/>
      <w:bookmarkEnd w:id="0"/>
      <w:r w:rsidRPr="004C156C">
        <w:rPr>
          <w:rFonts w:ascii="AdvPTimes" w:hAnsi="AdvPTimes" w:cs="AdvPTimes"/>
        </w:rPr>
        <w:t>bique Channel</w:t>
      </w:r>
      <w:r w:rsidRPr="004C156C">
        <w:rPr>
          <w:rFonts w:ascii="AdvPTimes" w:hAnsi="AdvPTimes" w:cs="AdvPTimes"/>
        </w:rPr>
        <w:t>,</w:t>
      </w:r>
      <w:r w:rsidRPr="004C156C">
        <w:rPr>
          <w:rFonts w:ascii="AdvP4C4E74" w:hAnsi="AdvP4C4E74" w:cs="AdvP4C4E74"/>
        </w:rPr>
        <w:t xml:space="preserve"> </w:t>
      </w:r>
      <w:r w:rsidRPr="004C156C">
        <w:rPr>
          <w:rFonts w:ascii="AdvPTimes" w:hAnsi="AdvPTimes" w:cs="AdvPTimes"/>
        </w:rPr>
        <w:t>Coastal flooding</w:t>
      </w:r>
    </w:p>
    <w:sectPr w:rsidR="004C156C" w:rsidRPr="004C1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PTimes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C4E7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6C"/>
    <w:rsid w:val="001E539D"/>
    <w:rsid w:val="004C156C"/>
    <w:rsid w:val="0078414F"/>
    <w:rsid w:val="00B7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E5041-440C-4061-BE8C-C0F1C34F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Chikoore</dc:creator>
  <cp:keywords/>
  <dc:description/>
  <cp:lastModifiedBy>Hector Chikoore</cp:lastModifiedBy>
  <cp:revision>1</cp:revision>
  <dcterms:created xsi:type="dcterms:W3CDTF">2016-09-16T13:40:00Z</dcterms:created>
  <dcterms:modified xsi:type="dcterms:W3CDTF">2016-09-16T13:47:00Z</dcterms:modified>
</cp:coreProperties>
</file>