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C7F" w:rsidRDefault="006D0C7F" w:rsidP="006D0C7F">
      <w:pPr>
        <w:spacing w:line="360" w:lineRule="auto"/>
        <w:jc w:val="both"/>
        <w:rPr>
          <w:rFonts w:ascii="Times New Roman" w:eastAsia="Book Antiqua" w:hAnsi="Times New Roman" w:cs="Times New Roman"/>
          <w:b/>
          <w:sz w:val="24"/>
          <w:szCs w:val="24"/>
        </w:rPr>
      </w:pPr>
      <w:r>
        <w:rPr>
          <w:rFonts w:ascii="Times New Roman" w:eastAsia="Book Antiqua" w:hAnsi="Times New Roman" w:cs="Times New Roman"/>
          <w:b/>
          <w:sz w:val="24"/>
          <w:szCs w:val="24"/>
        </w:rPr>
        <w:t>ABSRTACT</w:t>
      </w:r>
    </w:p>
    <w:p w:rsidR="002C61DA" w:rsidRDefault="002C61DA" w:rsidP="006D0C7F">
      <w:pPr>
        <w:spacing w:line="360" w:lineRule="auto"/>
        <w:jc w:val="both"/>
        <w:rPr>
          <w:rFonts w:ascii="Times New Roman" w:eastAsia="Book Antiqua" w:hAnsi="Times New Roman" w:cs="Times New Roman"/>
          <w:b/>
          <w:sz w:val="24"/>
          <w:szCs w:val="24"/>
        </w:rPr>
      </w:pPr>
      <w:r>
        <w:rPr>
          <w:rFonts w:ascii="Times New Roman" w:eastAsia="Book Antiqua" w:hAnsi="Times New Roman" w:cs="Times New Roman"/>
          <w:b/>
          <w:sz w:val="24"/>
          <w:szCs w:val="24"/>
        </w:rPr>
        <w:t>Topic: Incidence of Hypertension among general population.</w:t>
      </w:r>
    </w:p>
    <w:p w:rsidR="002C61DA" w:rsidRDefault="002C61DA" w:rsidP="006D0C7F">
      <w:pPr>
        <w:spacing w:line="360" w:lineRule="auto"/>
        <w:jc w:val="both"/>
        <w:rPr>
          <w:rFonts w:ascii="Times New Roman" w:eastAsia="Book Antiqua" w:hAnsi="Times New Roman" w:cs="Times New Roman"/>
          <w:b/>
          <w:sz w:val="24"/>
          <w:szCs w:val="24"/>
        </w:rPr>
      </w:pPr>
      <w:r>
        <w:rPr>
          <w:rFonts w:ascii="Times New Roman" w:eastAsia="Book Antiqua" w:hAnsi="Times New Roman" w:cs="Times New Roman"/>
          <w:b/>
          <w:sz w:val="24"/>
          <w:szCs w:val="24"/>
        </w:rPr>
        <w:t xml:space="preserve">Authors: </w:t>
      </w:r>
      <w:proofErr w:type="spellStart"/>
      <w:r>
        <w:rPr>
          <w:rFonts w:ascii="Times New Roman" w:eastAsia="Book Antiqua" w:hAnsi="Times New Roman" w:cs="Times New Roman"/>
          <w:b/>
          <w:sz w:val="24"/>
          <w:szCs w:val="24"/>
        </w:rPr>
        <w:t>Ather</w:t>
      </w:r>
      <w:proofErr w:type="spellEnd"/>
      <w:r>
        <w:rPr>
          <w:rFonts w:ascii="Times New Roman" w:eastAsia="Book Antiqua" w:hAnsi="Times New Roman" w:cs="Times New Roman"/>
          <w:b/>
          <w:sz w:val="24"/>
          <w:szCs w:val="24"/>
        </w:rPr>
        <w:t xml:space="preserve"> </w:t>
      </w:r>
      <w:proofErr w:type="spellStart"/>
      <w:r>
        <w:rPr>
          <w:rFonts w:ascii="Times New Roman" w:eastAsia="Book Antiqua" w:hAnsi="Times New Roman" w:cs="Times New Roman"/>
          <w:b/>
          <w:sz w:val="24"/>
          <w:szCs w:val="24"/>
        </w:rPr>
        <w:t>Mehmood</w:t>
      </w:r>
      <w:proofErr w:type="spellEnd"/>
      <w:r>
        <w:rPr>
          <w:rFonts w:ascii="Times New Roman" w:eastAsia="Book Antiqua" w:hAnsi="Times New Roman" w:cs="Times New Roman"/>
          <w:b/>
          <w:sz w:val="24"/>
          <w:szCs w:val="24"/>
        </w:rPr>
        <w:t xml:space="preserve">, </w:t>
      </w:r>
      <w:proofErr w:type="spellStart"/>
      <w:r>
        <w:rPr>
          <w:rFonts w:ascii="Times New Roman" w:eastAsia="Book Antiqua" w:hAnsi="Times New Roman" w:cs="Times New Roman"/>
          <w:b/>
          <w:sz w:val="24"/>
          <w:szCs w:val="24"/>
        </w:rPr>
        <w:t>Attiya</w:t>
      </w:r>
      <w:proofErr w:type="spellEnd"/>
      <w:r>
        <w:rPr>
          <w:rFonts w:ascii="Times New Roman" w:eastAsia="Book Antiqua" w:hAnsi="Times New Roman" w:cs="Times New Roman"/>
          <w:b/>
          <w:sz w:val="24"/>
          <w:szCs w:val="24"/>
        </w:rPr>
        <w:t xml:space="preserve"> </w:t>
      </w:r>
      <w:proofErr w:type="spellStart"/>
      <w:r>
        <w:rPr>
          <w:rFonts w:ascii="Times New Roman" w:eastAsia="Book Antiqua" w:hAnsi="Times New Roman" w:cs="Times New Roman"/>
          <w:b/>
          <w:sz w:val="24"/>
          <w:szCs w:val="24"/>
        </w:rPr>
        <w:t>Hameed</w:t>
      </w:r>
      <w:proofErr w:type="spellEnd"/>
      <w:r>
        <w:rPr>
          <w:rFonts w:ascii="Times New Roman" w:eastAsia="Book Antiqua" w:hAnsi="Times New Roman" w:cs="Times New Roman"/>
          <w:b/>
          <w:sz w:val="24"/>
          <w:szCs w:val="24"/>
        </w:rPr>
        <w:t xml:space="preserve"> Khan</w:t>
      </w:r>
    </w:p>
    <w:p w:rsidR="006D0C7F" w:rsidRDefault="006D0C7F" w:rsidP="006D0C7F">
      <w:pPr>
        <w:spacing w:after="0" w:line="360" w:lineRule="auto"/>
        <w:jc w:val="both"/>
        <w:rPr>
          <w:rFonts w:ascii="Times New Roman" w:hAnsi="Times New Roman"/>
          <w:b/>
          <w:color w:val="000000"/>
          <w:sz w:val="24"/>
          <w:szCs w:val="24"/>
          <w:u w:val="single"/>
        </w:rPr>
      </w:pPr>
      <w:r>
        <w:rPr>
          <w:rFonts w:ascii="Times New Roman" w:hAnsi="Times New Roman" w:cs="Times New Roman"/>
          <w:b/>
          <w:sz w:val="24"/>
          <w:szCs w:val="24"/>
        </w:rPr>
        <w:t>Introduction</w:t>
      </w:r>
      <w:bookmarkStart w:id="0" w:name="_Toc484364832"/>
      <w:r>
        <w:rPr>
          <w:rFonts w:ascii="Times New Roman" w:hAnsi="Times New Roman" w:cs="Times New Roman"/>
          <w:b/>
          <w:sz w:val="24"/>
          <w:szCs w:val="24"/>
        </w:rPr>
        <w:t xml:space="preserve">: </w:t>
      </w:r>
      <w:r w:rsidRPr="000D09F3">
        <w:rPr>
          <w:rFonts w:ascii="Times New Roman" w:eastAsia="Times New Roman" w:hAnsi="Times New Roman" w:cs="Times New Roman"/>
          <w:bCs/>
          <w:sz w:val="24"/>
          <w:szCs w:val="24"/>
        </w:rPr>
        <w:t xml:space="preserve">Hypertension </w:t>
      </w:r>
      <w:r>
        <w:rPr>
          <w:rFonts w:ascii="Times New Roman" w:eastAsia="Times New Roman" w:hAnsi="Times New Roman" w:cs="Times New Roman"/>
          <w:bCs/>
          <w:sz w:val="24"/>
          <w:szCs w:val="24"/>
        </w:rPr>
        <w:t xml:space="preserve">has a more </w:t>
      </w:r>
      <w:r w:rsidRPr="008F14F3">
        <w:rPr>
          <w:rFonts w:ascii="Times New Roman" w:eastAsia="Times New Roman" w:hAnsi="Times New Roman" w:cs="Times New Roman"/>
          <w:bCs/>
          <w:sz w:val="24"/>
          <w:szCs w:val="24"/>
        </w:rPr>
        <w:t>bu</w:t>
      </w:r>
      <w:r>
        <w:rPr>
          <w:rFonts w:ascii="Times New Roman" w:eastAsia="Times New Roman" w:hAnsi="Times New Roman" w:cs="Times New Roman"/>
          <w:bCs/>
          <w:sz w:val="24"/>
          <w:szCs w:val="24"/>
        </w:rPr>
        <w:t xml:space="preserve">rden on public health in the middle aged to </w:t>
      </w:r>
      <w:proofErr w:type="gramStart"/>
      <w:r>
        <w:rPr>
          <w:rFonts w:ascii="Times New Roman" w:eastAsia="Times New Roman" w:hAnsi="Times New Roman" w:cs="Times New Roman"/>
          <w:bCs/>
          <w:sz w:val="24"/>
          <w:szCs w:val="24"/>
        </w:rPr>
        <w:t>a</w:t>
      </w:r>
      <w:proofErr w:type="gramEnd"/>
      <w:r>
        <w:rPr>
          <w:rFonts w:ascii="Times New Roman" w:eastAsia="Times New Roman" w:hAnsi="Times New Roman" w:cs="Times New Roman"/>
          <w:bCs/>
          <w:sz w:val="24"/>
          <w:szCs w:val="24"/>
        </w:rPr>
        <w:t xml:space="preserve"> older population and its highest prevalence and low control rates make its target for public health promotion. The incidence of newly developed hypertension is not well known than its prevalence. </w:t>
      </w:r>
      <w:r>
        <w:rPr>
          <w:rFonts w:ascii="Times New Roman" w:eastAsia="Times New Roman" w:hAnsi="Times New Roman" w:cs="Times New Roman"/>
          <w:b/>
          <w:bCs/>
          <w:sz w:val="24"/>
          <w:szCs w:val="24"/>
        </w:rPr>
        <w:t>Aim</w:t>
      </w:r>
      <w:r w:rsidRPr="00F96259">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w:t>
      </w:r>
      <w:r>
        <w:rPr>
          <w:rFonts w:ascii="Times New Roman" w:hAnsi="Times New Roman"/>
          <w:color w:val="000000"/>
          <w:sz w:val="24"/>
          <w:szCs w:val="24"/>
        </w:rPr>
        <w:t>To assess the incidence of hypertension among general population and t</w:t>
      </w:r>
      <w:r w:rsidRPr="001F5E34">
        <w:rPr>
          <w:rFonts w:ascii="Times New Roman" w:hAnsi="Times New Roman"/>
          <w:color w:val="000000"/>
          <w:sz w:val="24"/>
          <w:szCs w:val="24"/>
        </w:rPr>
        <w:t xml:space="preserve">o </w:t>
      </w:r>
      <w:r>
        <w:rPr>
          <w:rFonts w:ascii="Times New Roman" w:hAnsi="Times New Roman"/>
          <w:color w:val="000000"/>
          <w:sz w:val="24"/>
          <w:szCs w:val="24"/>
        </w:rPr>
        <w:t>determine the risk factors associated with hypertension.</w:t>
      </w:r>
      <w:r>
        <w:rPr>
          <w:rFonts w:ascii="Times New Roman" w:hAnsi="Times New Roman"/>
          <w:b/>
          <w:color w:val="000000"/>
          <w:sz w:val="24"/>
          <w:szCs w:val="24"/>
        </w:rPr>
        <w:t xml:space="preserve"> </w:t>
      </w:r>
      <w:r>
        <w:rPr>
          <w:rFonts w:ascii="Times New Roman" w:hAnsi="Times New Roman" w:cs="Times New Roman"/>
          <w:b/>
          <w:sz w:val="24"/>
          <w:szCs w:val="24"/>
        </w:rPr>
        <w:t>Methods</w:t>
      </w:r>
      <w:r>
        <w:rPr>
          <w:rFonts w:ascii="Times New Roman" w:eastAsia="Times New Roman" w:hAnsi="Times New Roman" w:cs="Times New Roman"/>
          <w:b/>
          <w:sz w:val="24"/>
          <w:szCs w:val="24"/>
        </w:rPr>
        <w:t>:</w:t>
      </w:r>
      <w:bookmarkEnd w:id="0"/>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It was cross sectional study conducted over a period of 06 months from April 2021-September 2021 at South East Hospital and Research Center. We enrolled a total of three hundred (n=300) participant in our study of both gender who visited South East Hospital by using Non-Probability convenient Sampling method technique. </w:t>
      </w:r>
      <w:r>
        <w:rPr>
          <w:rFonts w:ascii="Times New Roman" w:hAnsi="Times New Roman" w:cs="Times New Roman"/>
          <w:b/>
          <w:sz w:val="24"/>
          <w:szCs w:val="24"/>
        </w:rPr>
        <w:t xml:space="preserve">Results: </w:t>
      </w:r>
      <w:r>
        <w:rPr>
          <w:rFonts w:ascii="Times New Roman" w:hAnsi="Times New Roman" w:cs="Times New Roman"/>
          <w:sz w:val="24"/>
          <w:szCs w:val="24"/>
        </w:rPr>
        <w:t xml:space="preserve">The </w:t>
      </w:r>
      <w:r w:rsidRPr="00747D1E">
        <w:rPr>
          <w:rFonts w:ascii="Times New Roman" w:hAnsi="Times New Roman" w:cs="Times New Roman"/>
          <w:sz w:val="24"/>
          <w:szCs w:val="24"/>
        </w:rPr>
        <w:t xml:space="preserve">mean </w:t>
      </w:r>
      <w:r>
        <w:rPr>
          <w:rFonts w:ascii="Times New Roman" w:hAnsi="Times New Roman" w:cs="Times New Roman"/>
          <w:sz w:val="24"/>
          <w:szCs w:val="24"/>
        </w:rPr>
        <w:t>age of the respondent was (37.44</w:t>
      </w:r>
      <w:r w:rsidRPr="00747D1E">
        <w:rPr>
          <w:rFonts w:ascii="Times New Roman" w:eastAsia="Times New Roman" w:hAnsi="Times New Roman" w:cs="Times New Roman"/>
          <w:sz w:val="24"/>
          <w:szCs w:val="24"/>
        </w:rPr>
        <w:t>±</w:t>
      </w:r>
      <w:r w:rsidRPr="00747D1E">
        <w:rPr>
          <w:rFonts w:ascii="Times New Roman" w:hAnsi="Times New Roman" w:cs="Times New Roman"/>
          <w:sz w:val="24"/>
          <w:szCs w:val="24"/>
        </w:rPr>
        <w:t>1</w:t>
      </w:r>
      <w:r>
        <w:rPr>
          <w:rFonts w:ascii="Times New Roman" w:hAnsi="Times New Roman" w:cs="Times New Roman"/>
          <w:sz w:val="24"/>
          <w:szCs w:val="24"/>
        </w:rPr>
        <w:t>2.669), mean systolic BP (164.50</w:t>
      </w:r>
      <w:r w:rsidRPr="00747D1E">
        <w:rPr>
          <w:rFonts w:ascii="Times New Roman" w:eastAsia="Times New Roman" w:hAnsi="Times New Roman" w:cs="Times New Roman"/>
          <w:sz w:val="24"/>
          <w:szCs w:val="24"/>
        </w:rPr>
        <w:t>±</w:t>
      </w:r>
      <w:r w:rsidRPr="00747D1E">
        <w:rPr>
          <w:rFonts w:ascii="Times New Roman" w:hAnsi="Times New Roman" w:cs="Times New Roman"/>
          <w:sz w:val="24"/>
          <w:szCs w:val="24"/>
        </w:rPr>
        <w:t>21.176) a</w:t>
      </w:r>
      <w:r>
        <w:rPr>
          <w:rFonts w:ascii="Times New Roman" w:hAnsi="Times New Roman" w:cs="Times New Roman"/>
          <w:sz w:val="24"/>
          <w:szCs w:val="24"/>
        </w:rPr>
        <w:t>nd mean diastolic BP was (100.09</w:t>
      </w:r>
      <w:r w:rsidRPr="00747D1E">
        <w:rPr>
          <w:rFonts w:ascii="Times New Roman" w:eastAsia="Times New Roman" w:hAnsi="Times New Roman" w:cs="Times New Roman"/>
          <w:sz w:val="24"/>
          <w:szCs w:val="24"/>
        </w:rPr>
        <w:t>±</w:t>
      </w:r>
      <w:r w:rsidRPr="00747D1E">
        <w:rPr>
          <w:rFonts w:ascii="Times New Roman" w:hAnsi="Times New Roman" w:cs="Times New Roman"/>
          <w:sz w:val="24"/>
          <w:szCs w:val="24"/>
        </w:rPr>
        <w:t xml:space="preserve">14.045). </w:t>
      </w:r>
      <w:r>
        <w:rPr>
          <w:rFonts w:ascii="Times New Roman" w:eastAsia="Times New Roman" w:hAnsi="Times New Roman" w:cs="Times New Roman"/>
        </w:rPr>
        <w:t>Blood pressure systole was</w:t>
      </w:r>
      <w:r w:rsidRPr="00EB6784">
        <w:rPr>
          <w:rFonts w:ascii="Times New Roman" w:eastAsia="Times New Roman" w:hAnsi="Times New Roman" w:cs="Times New Roman"/>
        </w:rPr>
        <w:t xml:space="preserve"> positively highly significantly correlated with risk factor </w:t>
      </w:r>
      <w:r>
        <w:rPr>
          <w:rFonts w:ascii="Times New Roman" w:eastAsia="Times New Roman" w:hAnsi="Times New Roman" w:cs="Times New Roman"/>
        </w:rPr>
        <w:t>(r=</w:t>
      </w:r>
      <w:r w:rsidRPr="00EB6784">
        <w:rPr>
          <w:rFonts w:ascii="Times New Roman" w:eastAsia="Times New Roman" w:hAnsi="Times New Roman" w:cs="Times New Roman"/>
        </w:rPr>
        <w:t>.293***,</w:t>
      </w:r>
      <w:r>
        <w:rPr>
          <w:rFonts w:ascii="Times New Roman" w:eastAsia="Times New Roman" w:hAnsi="Times New Roman" w:cs="Times New Roman"/>
        </w:rPr>
        <w:t xml:space="preserve"> p&lt;0.001), Blood pressure diastole also </w:t>
      </w:r>
      <w:r w:rsidRPr="00EB6784">
        <w:rPr>
          <w:rFonts w:ascii="Times New Roman" w:eastAsia="Times New Roman" w:hAnsi="Times New Roman" w:cs="Times New Roman"/>
        </w:rPr>
        <w:t>positively significantly correlated with risk factor and blood pressure systole</w:t>
      </w:r>
      <w:r>
        <w:rPr>
          <w:rFonts w:ascii="Times New Roman" w:eastAsia="Times New Roman" w:hAnsi="Times New Roman" w:cs="Times New Roman"/>
        </w:rPr>
        <w:t xml:space="preserve"> (</w:t>
      </w:r>
      <w:r w:rsidRPr="00EB6784">
        <w:rPr>
          <w:rFonts w:ascii="Times New Roman" w:eastAsia="Times New Roman" w:hAnsi="Times New Roman" w:cs="Times New Roman"/>
        </w:rPr>
        <w:t>r</w:t>
      </w:r>
      <w:r>
        <w:rPr>
          <w:rFonts w:ascii="Times New Roman" w:eastAsia="Times New Roman" w:hAnsi="Times New Roman" w:cs="Times New Roman"/>
        </w:rPr>
        <w:t>=.266**,</w:t>
      </w:r>
      <w:r w:rsidRPr="00EB6784">
        <w:rPr>
          <w:rFonts w:ascii="Times New Roman" w:eastAsia="Times New Roman" w:hAnsi="Times New Roman" w:cs="Times New Roman"/>
        </w:rPr>
        <w:t xml:space="preserve"> .896**</w:t>
      </w:r>
      <w:r>
        <w:rPr>
          <w:rFonts w:ascii="Times New Roman" w:eastAsia="Times New Roman" w:hAnsi="Times New Roman" w:cs="Times New Roman"/>
        </w:rPr>
        <w:t xml:space="preserve"> and p&lt;0.001)</w:t>
      </w:r>
      <w:r w:rsidRPr="00EB6784">
        <w:rPr>
          <w:rFonts w:ascii="Times New Roman" w:eastAsia="Times New Roman" w:hAnsi="Times New Roman" w:cs="Times New Roman"/>
        </w:rPr>
        <w:t xml:space="preserve">. </w:t>
      </w:r>
      <w:r>
        <w:rPr>
          <w:rFonts w:ascii="Times New Roman" w:hAnsi="Times New Roman" w:cs="Times New Roman"/>
          <w:b/>
          <w:sz w:val="24"/>
          <w:szCs w:val="24"/>
        </w:rPr>
        <w:t>Conclusions</w:t>
      </w:r>
      <w:r>
        <w:rPr>
          <w:rFonts w:ascii="Times New Roman" w:hAnsi="Times New Roman" w:cs="Times New Roman"/>
          <w:sz w:val="24"/>
          <w:szCs w:val="24"/>
        </w:rPr>
        <w:t>: Hypertension is a major public health problem throughout the world. According to the result of our study it is concluded that incidence of hypertension among general population was high. Most of the participants were detected with high blood pressure at the time of visit to the South East Hospital. Risk factors are closely interlinked with the incidence of hypertension.</w:t>
      </w:r>
    </w:p>
    <w:p w:rsidR="006D0C7F" w:rsidRPr="00363411" w:rsidRDefault="006D0C7F" w:rsidP="006D0C7F">
      <w:pPr>
        <w:spacing w:after="0" w:line="360" w:lineRule="auto"/>
        <w:jc w:val="both"/>
        <w:rPr>
          <w:rFonts w:ascii="Times New Roman" w:hAnsi="Times New Roman"/>
          <w:b/>
          <w:color w:val="000000"/>
          <w:sz w:val="24"/>
          <w:szCs w:val="24"/>
          <w:u w:val="single"/>
        </w:rPr>
      </w:pPr>
      <w:r>
        <w:rPr>
          <w:rFonts w:ascii="Times New Roman" w:hAnsi="Times New Roman" w:cs="Times New Roman"/>
          <w:b/>
          <w:sz w:val="24"/>
          <w:szCs w:val="24"/>
        </w:rPr>
        <w:t xml:space="preserve">Key words: </w:t>
      </w:r>
      <w:r>
        <w:rPr>
          <w:rFonts w:ascii="Times New Roman" w:hAnsi="Times New Roman" w:cs="Times New Roman"/>
          <w:sz w:val="24"/>
          <w:szCs w:val="24"/>
        </w:rPr>
        <w:t xml:space="preserve">Hypertension, Risk factor, Diabetic Mellitus, Incidence, World Health Organization, Epidemiology, Awareness. </w:t>
      </w:r>
    </w:p>
    <w:p w:rsidR="00503425" w:rsidRDefault="00503425"/>
    <w:sectPr w:rsidR="00503425" w:rsidSect="006B19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D0C7F"/>
    <w:rsid w:val="002C61DA"/>
    <w:rsid w:val="00503425"/>
    <w:rsid w:val="006B19B1"/>
    <w:rsid w:val="006D0C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9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Aslam</dc:creator>
  <cp:keywords/>
  <dc:description/>
  <cp:lastModifiedBy>Faisal Aslam</cp:lastModifiedBy>
  <cp:revision>3</cp:revision>
  <dcterms:created xsi:type="dcterms:W3CDTF">2021-09-03T16:06:00Z</dcterms:created>
  <dcterms:modified xsi:type="dcterms:W3CDTF">2021-09-16T12:06:00Z</dcterms:modified>
</cp:coreProperties>
</file>