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AB2" w:rsidRDefault="00CF7612"/>
    <w:p w:rsidR="004556CD" w:rsidRDefault="004556CD" w:rsidP="004556CD">
      <w:pPr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 w:rsidRPr="004556CD">
        <w:rPr>
          <w:b/>
          <w:bCs/>
          <w:sz w:val="32"/>
          <w:szCs w:val="32"/>
        </w:rPr>
        <w:t xml:space="preserve">Variations in GC–MS Response </w:t>
      </w:r>
      <w:proofErr w:type="gramStart"/>
      <w:r w:rsidRPr="004556CD">
        <w:rPr>
          <w:b/>
          <w:bCs/>
          <w:sz w:val="32"/>
          <w:szCs w:val="32"/>
        </w:rPr>
        <w:t>Between</w:t>
      </w:r>
      <w:proofErr w:type="gramEnd"/>
      <w:r>
        <w:rPr>
          <w:b/>
          <w:bCs/>
          <w:sz w:val="32"/>
          <w:szCs w:val="32"/>
        </w:rPr>
        <w:t xml:space="preserve"> </w:t>
      </w:r>
      <w:proofErr w:type="spellStart"/>
      <w:r w:rsidRPr="004556CD">
        <w:rPr>
          <w:b/>
          <w:bCs/>
          <w:sz w:val="32"/>
          <w:szCs w:val="32"/>
        </w:rPr>
        <w:t>Analytes</w:t>
      </w:r>
      <w:proofErr w:type="spellEnd"/>
      <w:r w:rsidRPr="004556CD">
        <w:rPr>
          <w:b/>
          <w:bCs/>
          <w:sz w:val="32"/>
          <w:szCs w:val="32"/>
        </w:rPr>
        <w:t xml:space="preserve"> and </w:t>
      </w:r>
      <w:proofErr w:type="spellStart"/>
      <w:r w:rsidRPr="004556CD">
        <w:rPr>
          <w:b/>
          <w:bCs/>
          <w:sz w:val="32"/>
          <w:szCs w:val="32"/>
        </w:rPr>
        <w:t>Deuterated</w:t>
      </w:r>
      <w:proofErr w:type="spellEnd"/>
      <w:r w:rsidRPr="004556CD">
        <w:rPr>
          <w:b/>
          <w:bCs/>
          <w:sz w:val="32"/>
          <w:szCs w:val="32"/>
        </w:rPr>
        <w:t xml:space="preserve"> Analogs</w:t>
      </w:r>
    </w:p>
    <w:p w:rsidR="004556CD" w:rsidRDefault="004556CD" w:rsidP="004556CD">
      <w:pPr>
        <w:widowControl w:val="0"/>
        <w:autoSpaceDE w:val="0"/>
        <w:autoSpaceDN w:val="0"/>
        <w:adjustRightInd w:val="0"/>
        <w:spacing w:line="480" w:lineRule="auto"/>
        <w:jc w:val="both"/>
        <w:rPr>
          <w:b/>
          <w:bCs/>
        </w:rPr>
      </w:pPr>
    </w:p>
    <w:p w:rsidR="004556CD" w:rsidRPr="004556CD" w:rsidRDefault="004556CD" w:rsidP="00CF7612">
      <w:pPr>
        <w:widowControl w:val="0"/>
        <w:autoSpaceDE w:val="0"/>
        <w:autoSpaceDN w:val="0"/>
        <w:adjustRightInd w:val="0"/>
        <w:spacing w:line="480" w:lineRule="auto"/>
        <w:jc w:val="both"/>
        <w:rPr>
          <w:b/>
          <w:bCs/>
          <w:kern w:val="36"/>
        </w:rPr>
      </w:pPr>
      <w:r>
        <w:rPr>
          <w:b/>
          <w:bCs/>
        </w:rPr>
        <w:t xml:space="preserve">Dr. </w:t>
      </w:r>
      <w:proofErr w:type="spellStart"/>
      <w:r>
        <w:rPr>
          <w:b/>
          <w:bCs/>
        </w:rPr>
        <w:t>Muhammed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Alzweiri</w:t>
      </w:r>
      <w:proofErr w:type="spellEnd"/>
      <w:r>
        <w:rPr>
          <w:b/>
          <w:bCs/>
        </w:rPr>
        <w:t xml:space="preserve">: </w:t>
      </w:r>
      <w:r>
        <w:t xml:space="preserve">Department of Pharmaceutical Sciences, Faculty of Pharmacy, </w:t>
      </w:r>
      <w:r w:rsidR="00CF7612">
        <w:t>t</w:t>
      </w:r>
      <w:r>
        <w:t>he</w:t>
      </w:r>
      <w:r w:rsidR="00CF7612">
        <w:t xml:space="preserve"> </w:t>
      </w:r>
      <w:r>
        <w:t>University of Jordan, Amman-11942, Jordan</w:t>
      </w:r>
      <w:r>
        <w:rPr>
          <w:b/>
          <w:bCs/>
          <w:kern w:val="36"/>
        </w:rPr>
        <w:t xml:space="preserve">. </w:t>
      </w:r>
      <w:r>
        <w:rPr>
          <w:color w:val="000000"/>
        </w:rPr>
        <w:t>Email</w:t>
      </w:r>
      <w:r w:rsidRPr="000D1CDA">
        <w:rPr>
          <w:color w:val="000000"/>
        </w:rPr>
        <w:t>:</w:t>
      </w:r>
      <w:r>
        <w:rPr>
          <w:color w:val="000000"/>
        </w:rPr>
        <w:t xml:space="preserve"> m.alzweiri@ju.edu.jo</w:t>
      </w:r>
    </w:p>
    <w:p w:rsidR="004556CD" w:rsidRDefault="004556CD" w:rsidP="004556CD">
      <w:pPr>
        <w:widowControl w:val="0"/>
        <w:autoSpaceDE w:val="0"/>
        <w:autoSpaceDN w:val="0"/>
        <w:adjustRightInd w:val="0"/>
        <w:spacing w:line="480" w:lineRule="auto"/>
        <w:jc w:val="both"/>
        <w:rPr>
          <w:b/>
          <w:bCs/>
        </w:rPr>
      </w:pPr>
      <w:r>
        <w:rPr>
          <w:b/>
          <w:bCs/>
        </w:rPr>
        <w:t>Abstract</w:t>
      </w:r>
    </w:p>
    <w:p w:rsidR="004556CD" w:rsidRDefault="004556CD" w:rsidP="004556CD">
      <w:pPr>
        <w:widowControl w:val="0"/>
        <w:autoSpaceDE w:val="0"/>
        <w:autoSpaceDN w:val="0"/>
        <w:adjustRightInd w:val="0"/>
        <w:spacing w:line="480" w:lineRule="auto"/>
        <w:jc w:val="both"/>
        <w:rPr>
          <w:b/>
          <w:bCs/>
        </w:rPr>
      </w:pPr>
      <w:r w:rsidRPr="00865D78">
        <w:t xml:space="preserve">Isotopic analogue is </w:t>
      </w:r>
      <w:r>
        <w:t xml:space="preserve">commonly </w:t>
      </w:r>
      <w:r w:rsidRPr="00865D78">
        <w:t xml:space="preserve">used </w:t>
      </w:r>
      <w:r>
        <w:t xml:space="preserve">as an appropriate </w:t>
      </w:r>
      <w:r w:rsidRPr="00865D78">
        <w:t>internal standard</w:t>
      </w:r>
      <w:r>
        <w:t xml:space="preserve">. It was reported that </w:t>
      </w:r>
      <w:proofErr w:type="spellStart"/>
      <w:r>
        <w:t>analytes</w:t>
      </w:r>
      <w:proofErr w:type="spellEnd"/>
      <w:r>
        <w:t xml:space="preserve"> have usually higher mass responses than their </w:t>
      </w:r>
      <w:proofErr w:type="spellStart"/>
      <w:r>
        <w:t>equimolar</w:t>
      </w:r>
      <w:proofErr w:type="spellEnd"/>
      <w:r>
        <w:t xml:space="preserve"> </w:t>
      </w:r>
      <w:proofErr w:type="spellStart"/>
      <w:r>
        <w:t>deuterated</w:t>
      </w:r>
      <w:proofErr w:type="spellEnd"/>
      <w:r>
        <w:t xml:space="preserve"> analogues (DAs) leading to quantification discrepancy. Standard addition method on </w:t>
      </w:r>
      <w:proofErr w:type="spellStart"/>
      <w:r w:rsidRPr="00865D78">
        <w:t>Dimethyl</w:t>
      </w:r>
      <w:proofErr w:type="spellEnd"/>
      <w:r w:rsidRPr="00865D78">
        <w:t xml:space="preserve"> </w:t>
      </w:r>
      <w:proofErr w:type="spellStart"/>
      <w:r w:rsidRPr="00865D78">
        <w:t>azelate</w:t>
      </w:r>
      <w:proofErr w:type="spellEnd"/>
      <w:r w:rsidRPr="00865D78">
        <w:t xml:space="preserve"> (DMA) and d</w:t>
      </w:r>
      <w:r w:rsidRPr="005E7F5D">
        <w:rPr>
          <w:vertAlign w:val="subscript"/>
        </w:rPr>
        <w:t>6</w:t>
      </w:r>
      <w:r w:rsidRPr="00865D78">
        <w:t xml:space="preserve">- </w:t>
      </w:r>
      <w:proofErr w:type="spellStart"/>
      <w:r w:rsidRPr="00865D78">
        <w:t>dimethyl</w:t>
      </w:r>
      <w:proofErr w:type="spellEnd"/>
      <w:r w:rsidRPr="00865D78">
        <w:t xml:space="preserve"> </w:t>
      </w:r>
      <w:proofErr w:type="spellStart"/>
      <w:r w:rsidRPr="00865D78">
        <w:t>azelate</w:t>
      </w:r>
      <w:proofErr w:type="spellEnd"/>
      <w:r w:rsidRPr="00865D78">
        <w:t xml:space="preserve"> (d</w:t>
      </w:r>
      <w:r w:rsidRPr="005E7F5D">
        <w:rPr>
          <w:vertAlign w:val="subscript"/>
        </w:rPr>
        <w:t>6</w:t>
      </w:r>
      <w:r w:rsidRPr="00865D78">
        <w:t>-DMA)</w:t>
      </w:r>
      <w:r>
        <w:t xml:space="preserve"> was adopted to examine possible reasons for the problem. C</w:t>
      </w:r>
      <w:r w:rsidRPr="00865D78">
        <w:t>ross contribution</w:t>
      </w:r>
      <w:r>
        <w:t xml:space="preserve"> of mass responses</w:t>
      </w:r>
      <w:r w:rsidRPr="00865D78">
        <w:t xml:space="preserve">, </w:t>
      </w:r>
      <w:r>
        <w:t xml:space="preserve">intermolecular </w:t>
      </w:r>
      <w:r w:rsidRPr="00865D78">
        <w:t xml:space="preserve">deuterium-hydrogen </w:t>
      </w:r>
      <w:r>
        <w:t>exchange during chromatographic separation,</w:t>
      </w:r>
      <w:r w:rsidRPr="00865D78">
        <w:t xml:space="preserve"> and</w:t>
      </w:r>
      <w:r>
        <w:t xml:space="preserve"> deviation in mass </w:t>
      </w:r>
      <w:r w:rsidRPr="00865D78">
        <w:t>ionization</w:t>
      </w:r>
      <w:r>
        <w:t xml:space="preserve"> response of </w:t>
      </w:r>
      <w:r w:rsidRPr="00865D78">
        <w:t xml:space="preserve">C-H </w:t>
      </w:r>
      <w:r>
        <w:t>against</w:t>
      </w:r>
      <w:r w:rsidRPr="00865D78">
        <w:t xml:space="preserve"> C-</w:t>
      </w:r>
      <w:r>
        <w:t xml:space="preserve">D bonds were studied as possible reasons for this discrepancy. GC-MS analysis revealed that neither </w:t>
      </w:r>
      <w:proofErr w:type="gramStart"/>
      <w:r>
        <w:t>cross</w:t>
      </w:r>
      <w:proofErr w:type="gramEnd"/>
      <w:r>
        <w:t xml:space="preserve"> contribution of ions nor H</w:t>
      </w:r>
      <w:r w:rsidRPr="005A70E3">
        <w:rPr>
          <w:vertAlign w:val="superscript"/>
        </w:rPr>
        <w:t>2</w:t>
      </w:r>
      <w:r>
        <w:t xml:space="preserve">/H exchange were possible reasons behind the difference in responses </w:t>
      </w:r>
      <w:r w:rsidRPr="00C05DE1">
        <w:t>between DMA and d</w:t>
      </w:r>
      <w:r w:rsidRPr="005E7F5D">
        <w:rPr>
          <w:vertAlign w:val="subscript"/>
        </w:rPr>
        <w:t>6</w:t>
      </w:r>
      <w:r w:rsidRPr="00C05DE1">
        <w:t>-DMA</w:t>
      </w:r>
      <w:r>
        <w:t xml:space="preserve"> relying on linearity and trans-</w:t>
      </w:r>
      <w:proofErr w:type="spellStart"/>
      <w:r>
        <w:t>esterification</w:t>
      </w:r>
      <w:proofErr w:type="spellEnd"/>
      <w:r>
        <w:t xml:space="preserve"> studies respectively</w:t>
      </w:r>
      <w:r w:rsidRPr="00C05DE1">
        <w:t>.</w:t>
      </w:r>
      <w:r>
        <w:t xml:space="preserve"> On the other hand, a study of carbon nucleus relaxation conducted by C</w:t>
      </w:r>
      <w:r w:rsidRPr="00DF43EE">
        <w:rPr>
          <w:vertAlign w:val="superscript"/>
        </w:rPr>
        <w:t>13</w:t>
      </w:r>
      <w:r>
        <w:t>-NMR depicted that energy dissipation through C-D bond is faster than that through the C-H bond; relaxation rate of carbonyl carbon in d</w:t>
      </w:r>
      <w:r w:rsidRPr="00CC3AFB">
        <w:rPr>
          <w:vertAlign w:val="subscript"/>
        </w:rPr>
        <w:t>6</w:t>
      </w:r>
      <w:r>
        <w:t>-DMA and DMA were 9 and 3 sec</w:t>
      </w:r>
      <w:r w:rsidRPr="00CC3AFB">
        <w:rPr>
          <w:vertAlign w:val="superscript"/>
        </w:rPr>
        <w:t>-1</w:t>
      </w:r>
      <w:r>
        <w:t xml:space="preserve"> respectively. Accordingly, the energy transfer through the carbon skeleton of </w:t>
      </w:r>
      <w:proofErr w:type="spellStart"/>
      <w:r>
        <w:t>analytes</w:t>
      </w:r>
      <w:proofErr w:type="spellEnd"/>
      <w:r>
        <w:t xml:space="preserve"> and its mass ionization degree are more efficient than those in their DA counterparts. Conclusively, GC-MS analysis of </w:t>
      </w:r>
      <w:proofErr w:type="spellStart"/>
      <w:r>
        <w:t>analyte</w:t>
      </w:r>
      <w:proofErr w:type="spellEnd"/>
      <w:r>
        <w:t xml:space="preserve">, relying on the assumption of equal response with its DA, generates overestimated analytical results of </w:t>
      </w:r>
      <w:proofErr w:type="spellStart"/>
      <w:r>
        <w:t>analytes</w:t>
      </w:r>
      <w:proofErr w:type="spellEnd"/>
      <w:r>
        <w:t>.</w:t>
      </w:r>
    </w:p>
    <w:p w:rsidR="004556CD" w:rsidRDefault="004556CD" w:rsidP="004556CD"/>
    <w:sectPr w:rsidR="004556CD" w:rsidSect="003C62E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556CD"/>
    <w:rsid w:val="003C62E7"/>
    <w:rsid w:val="004556CD"/>
    <w:rsid w:val="00674A74"/>
    <w:rsid w:val="006F0261"/>
    <w:rsid w:val="00B379A3"/>
    <w:rsid w:val="00CF76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6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2017-05-15T15:49:00Z</dcterms:created>
  <dcterms:modified xsi:type="dcterms:W3CDTF">2017-05-15T16:00:00Z</dcterms:modified>
</cp:coreProperties>
</file>