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908" w:rsidRDefault="001D6908" w:rsidP="001D6908"/>
    <w:p w:rsidR="001D6908" w:rsidRPr="001D6908" w:rsidRDefault="001D6908" w:rsidP="001D6908">
      <w:pPr>
        <w:jc w:val="center"/>
        <w:rPr>
          <w:sz w:val="28"/>
          <w:szCs w:val="28"/>
        </w:rPr>
      </w:pPr>
      <w:r w:rsidRPr="001D6908">
        <w:rPr>
          <w:sz w:val="28"/>
          <w:szCs w:val="28"/>
        </w:rPr>
        <w:t>The effect of Dr. Jiao’s Scalp Acupuncture, Body and Facial Acupuncture in the treatment of Post Stroke Syndrome symptoms</w:t>
      </w:r>
    </w:p>
    <w:p w:rsidR="001D6908" w:rsidRPr="001D6908" w:rsidRDefault="001D6908" w:rsidP="001D6908">
      <w:pPr>
        <w:jc w:val="center"/>
        <w:rPr>
          <w:sz w:val="28"/>
          <w:szCs w:val="28"/>
        </w:rPr>
      </w:pPr>
      <w:r w:rsidRPr="001D6908">
        <w:rPr>
          <w:sz w:val="28"/>
          <w:szCs w:val="28"/>
        </w:rPr>
        <w:t>A Case Study</w:t>
      </w:r>
    </w:p>
    <w:p w:rsidR="001D6908" w:rsidRPr="001D6908" w:rsidRDefault="001D6908" w:rsidP="001D6908">
      <w:pPr>
        <w:jc w:val="center"/>
        <w:rPr>
          <w:sz w:val="28"/>
          <w:szCs w:val="28"/>
        </w:rPr>
      </w:pPr>
    </w:p>
    <w:p w:rsidR="001D6908" w:rsidRPr="001D6908" w:rsidRDefault="001D6908" w:rsidP="001D6908">
      <w:pPr>
        <w:jc w:val="center"/>
        <w:rPr>
          <w:sz w:val="28"/>
          <w:szCs w:val="28"/>
        </w:rPr>
      </w:pPr>
      <w:r w:rsidRPr="001D6908">
        <w:rPr>
          <w:sz w:val="28"/>
          <w:szCs w:val="28"/>
        </w:rPr>
        <w:t>By</w:t>
      </w:r>
    </w:p>
    <w:p w:rsidR="001D6908" w:rsidRPr="001D6908" w:rsidRDefault="001D6908" w:rsidP="001D6908">
      <w:pPr>
        <w:jc w:val="center"/>
        <w:rPr>
          <w:sz w:val="28"/>
          <w:szCs w:val="28"/>
        </w:rPr>
      </w:pPr>
      <w:proofErr w:type="spellStart"/>
      <w:r w:rsidRPr="001D6908">
        <w:rPr>
          <w:sz w:val="28"/>
          <w:szCs w:val="28"/>
        </w:rPr>
        <w:t>Awatif</w:t>
      </w:r>
      <w:proofErr w:type="spellEnd"/>
      <w:r w:rsidRPr="001D6908">
        <w:rPr>
          <w:sz w:val="28"/>
          <w:szCs w:val="28"/>
        </w:rPr>
        <w:t xml:space="preserve"> </w:t>
      </w:r>
      <w:proofErr w:type="spellStart"/>
      <w:r w:rsidRPr="001D6908">
        <w:rPr>
          <w:sz w:val="28"/>
          <w:szCs w:val="28"/>
        </w:rPr>
        <w:t>Hammud</w:t>
      </w:r>
      <w:proofErr w:type="spellEnd"/>
      <w:r w:rsidRPr="001D6908">
        <w:rPr>
          <w:sz w:val="28"/>
          <w:szCs w:val="28"/>
        </w:rPr>
        <w:t xml:space="preserve"> DOM, AP</w:t>
      </w:r>
    </w:p>
    <w:p w:rsidR="001D6908" w:rsidRPr="001D6908" w:rsidRDefault="001D6908" w:rsidP="001D6908">
      <w:pPr>
        <w:jc w:val="center"/>
        <w:rPr>
          <w:sz w:val="28"/>
          <w:szCs w:val="28"/>
        </w:rPr>
      </w:pPr>
      <w:r w:rsidRPr="001D6908">
        <w:rPr>
          <w:sz w:val="28"/>
          <w:szCs w:val="28"/>
        </w:rPr>
        <w:t>Florida license AP2913</w:t>
      </w:r>
    </w:p>
    <w:p w:rsidR="001D6908" w:rsidRDefault="001D6908" w:rsidP="001D6908"/>
    <w:p w:rsidR="001D6908" w:rsidRDefault="001D6908" w:rsidP="001D6908"/>
    <w:p w:rsidR="001D6908" w:rsidRPr="001D6908" w:rsidRDefault="001D6908" w:rsidP="001D6908">
      <w:pPr>
        <w:rPr>
          <w:sz w:val="24"/>
          <w:szCs w:val="24"/>
        </w:rPr>
      </w:pPr>
      <w:r w:rsidRPr="001D6908">
        <w:rPr>
          <w:sz w:val="24"/>
          <w:szCs w:val="24"/>
        </w:rPr>
        <w:t> </w:t>
      </w:r>
    </w:p>
    <w:p w:rsidR="001D6908" w:rsidRPr="001D6908" w:rsidRDefault="001D6908" w:rsidP="001D6908">
      <w:pPr>
        <w:rPr>
          <w:sz w:val="24"/>
          <w:szCs w:val="24"/>
        </w:rPr>
      </w:pPr>
      <w:r w:rsidRPr="001D6908">
        <w:rPr>
          <w:sz w:val="24"/>
          <w:szCs w:val="24"/>
        </w:rPr>
        <w:t>Abstract</w:t>
      </w:r>
    </w:p>
    <w:p w:rsidR="001D6908" w:rsidRPr="001D6908" w:rsidRDefault="001D6908" w:rsidP="001D6908">
      <w:pPr>
        <w:rPr>
          <w:sz w:val="24"/>
          <w:szCs w:val="24"/>
        </w:rPr>
      </w:pPr>
      <w:r w:rsidRPr="001D6908">
        <w:rPr>
          <w:sz w:val="24"/>
          <w:szCs w:val="24"/>
        </w:rPr>
        <w:t>Objective: To observe the effect of Dr. Jiao’s scalp acupuncture combined with body and facial acupuncture in the treatment of post stroke syndrome symptoms comparing to just using regular scalp acupuncture with body and facial acupuncture.</w:t>
      </w:r>
    </w:p>
    <w:p w:rsidR="001D6908" w:rsidRPr="001D6908" w:rsidRDefault="001D6908" w:rsidP="001D6908">
      <w:pPr>
        <w:rPr>
          <w:sz w:val="24"/>
          <w:szCs w:val="24"/>
        </w:rPr>
      </w:pPr>
      <w:r w:rsidRPr="001D6908">
        <w:rPr>
          <w:sz w:val="24"/>
          <w:szCs w:val="24"/>
        </w:rPr>
        <w:t xml:space="preserve">Methods: One case study of hemorrhagic stroke (wind stroke) treats with Dr. Jiao’s scalp acupuncture for 30 minutes followed by body and facial acupuncture connected with electrical </w:t>
      </w:r>
      <w:bookmarkStart w:id="0" w:name="_GoBack"/>
      <w:bookmarkEnd w:id="0"/>
      <w:r w:rsidRPr="001D6908">
        <w:rPr>
          <w:sz w:val="24"/>
          <w:szCs w:val="24"/>
        </w:rPr>
        <w:t xml:space="preserve">stimulation for 20 minutes while keeping scalp needles until the treatment is done. This treatment is performed for four weeks, twice a week, then, once a week for six months. Afterwards the treatment is performed once every two weeks for another six months.   </w:t>
      </w:r>
    </w:p>
    <w:p w:rsidR="001D6908" w:rsidRPr="001D6908" w:rsidRDefault="001D6908" w:rsidP="001D6908">
      <w:pPr>
        <w:rPr>
          <w:sz w:val="24"/>
          <w:szCs w:val="24"/>
        </w:rPr>
      </w:pPr>
      <w:r w:rsidRPr="001D6908">
        <w:rPr>
          <w:sz w:val="24"/>
          <w:szCs w:val="24"/>
        </w:rPr>
        <w:t xml:space="preserve">Results: The effect of using Dr. Jiao’s scalp acupuncture protocol in the beginning of the treatment combined with body and facial acupuncture was significantly more effective than simply using regular scalp acupuncture with body and facial acupuncture </w:t>
      </w:r>
    </w:p>
    <w:p w:rsidR="001D6908" w:rsidRPr="001D6908" w:rsidRDefault="001D6908" w:rsidP="001D6908">
      <w:pPr>
        <w:rPr>
          <w:sz w:val="24"/>
          <w:szCs w:val="24"/>
        </w:rPr>
      </w:pPr>
      <w:r w:rsidRPr="001D6908">
        <w:rPr>
          <w:sz w:val="24"/>
          <w:szCs w:val="24"/>
        </w:rPr>
        <w:t>Conclusion: Dr. Jiao’s scalp acupuncture protocol in conjunction with body acupuncture and facial acupuncture connected with electrical stimulation is very effective in treating expressive aphasia, facial paralysis, and irregular balance and coordination after a stroke. Faster results are expected if patients receive treatment as soon as their conditions stabilize following the first attack.</w:t>
      </w:r>
    </w:p>
    <w:p w:rsidR="00516C41" w:rsidRPr="001D6908" w:rsidRDefault="001D6908" w:rsidP="001D6908">
      <w:pPr>
        <w:rPr>
          <w:sz w:val="24"/>
          <w:szCs w:val="24"/>
        </w:rPr>
      </w:pPr>
      <w:r w:rsidRPr="001D6908">
        <w:rPr>
          <w:sz w:val="24"/>
          <w:szCs w:val="24"/>
        </w:rPr>
        <w:t>Key words: acupuncture, hemiplegia, weakness, right foot, deviation of mouth, aphasia, scalp, body, facial, electro stimulation</w:t>
      </w:r>
    </w:p>
    <w:sectPr w:rsidR="00516C41" w:rsidRPr="001D69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908"/>
    <w:rsid w:val="001D6908"/>
    <w:rsid w:val="00516C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375C4A-79B9-400A-9202-2436F7EDC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Kaheel</dc:creator>
  <cp:keywords/>
  <dc:description/>
  <cp:lastModifiedBy>Mahmoud Kaheel</cp:lastModifiedBy>
  <cp:revision>1</cp:revision>
  <dcterms:created xsi:type="dcterms:W3CDTF">2017-02-03T02:23:00Z</dcterms:created>
  <dcterms:modified xsi:type="dcterms:W3CDTF">2017-02-03T02:28:00Z</dcterms:modified>
</cp:coreProperties>
</file>