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E5A" w:rsidRDefault="00BF0ACF" w:rsidP="003A1A5C">
      <w:pPr>
        <w:jc w:val="center"/>
      </w:pPr>
      <w:r>
        <w:t>Herbals that effect children’s cognitive function</w:t>
      </w:r>
    </w:p>
    <w:p w:rsidR="003A1A5C" w:rsidRDefault="003A1A5C" w:rsidP="003A1A5C">
      <w:pPr>
        <w:jc w:val="center"/>
      </w:pPr>
      <w:proofErr w:type="spellStart"/>
      <w:r>
        <w:t>Grandhi</w:t>
      </w:r>
      <w:proofErr w:type="spellEnd"/>
      <w:r>
        <w:t xml:space="preserve"> </w:t>
      </w:r>
      <w:proofErr w:type="spellStart"/>
      <w:r>
        <w:t>surendra</w:t>
      </w:r>
      <w:proofErr w:type="spellEnd"/>
      <w:r>
        <w:t>*</w:t>
      </w:r>
    </w:p>
    <w:p w:rsidR="003A1A5C" w:rsidRDefault="003A1A5C" w:rsidP="003A1A5C">
      <w:pPr>
        <w:spacing w:after="0"/>
        <w:jc w:val="center"/>
      </w:pPr>
      <w:r>
        <w:t>Associate professor</w:t>
      </w:r>
    </w:p>
    <w:p w:rsidR="003A1A5C" w:rsidRDefault="003A1A5C" w:rsidP="003A1A5C">
      <w:pPr>
        <w:spacing w:after="0"/>
        <w:jc w:val="center"/>
      </w:pPr>
      <w:proofErr w:type="spellStart"/>
      <w:r>
        <w:t>Vijaya</w:t>
      </w:r>
      <w:proofErr w:type="spellEnd"/>
      <w:r>
        <w:t xml:space="preserve"> institute of pharmaceutical sciences for women, Vijayawada</w:t>
      </w:r>
    </w:p>
    <w:p w:rsidR="003A1A5C" w:rsidRDefault="003A1A5C" w:rsidP="003A1A5C">
      <w:pPr>
        <w:spacing w:after="0"/>
        <w:jc w:val="center"/>
        <w:rPr>
          <w:b/>
        </w:rPr>
      </w:pPr>
    </w:p>
    <w:p w:rsidR="003A1A5C" w:rsidRDefault="003A1A5C" w:rsidP="003A1A5C">
      <w:pPr>
        <w:spacing w:after="0"/>
        <w:jc w:val="center"/>
        <w:rPr>
          <w:b/>
        </w:rPr>
      </w:pPr>
    </w:p>
    <w:p w:rsidR="003A1A5C" w:rsidRPr="003A1A5C" w:rsidRDefault="003A1A5C" w:rsidP="003A1A5C">
      <w:pPr>
        <w:spacing w:after="0"/>
        <w:jc w:val="center"/>
        <w:rPr>
          <w:b/>
        </w:rPr>
      </w:pPr>
      <w:r w:rsidRPr="003A1A5C">
        <w:rPr>
          <w:b/>
        </w:rPr>
        <w:t>Abstract</w:t>
      </w:r>
    </w:p>
    <w:p w:rsidR="003A1A5C" w:rsidRDefault="003A1A5C" w:rsidP="003A1A5C">
      <w:pPr>
        <w:jc w:val="center"/>
      </w:pPr>
    </w:p>
    <w:p w:rsidR="00BF0ACF" w:rsidRDefault="00BF0ACF" w:rsidP="00C51A8A">
      <w:pPr>
        <w:jc w:val="both"/>
      </w:pPr>
      <w:r>
        <w:t xml:space="preserve">Human’s do everything to maintain our health, but when it come to our mental well being we often ignore it. Now a days due to imbalance nutrition, </w:t>
      </w:r>
      <w:r w:rsidR="00DF18B3">
        <w:t>stress</w:t>
      </w:r>
      <w:r>
        <w:t xml:space="preserve">, insomnia and hormonal imbalance results n mental disturbance and disorders, now a days due to </w:t>
      </w:r>
      <w:r w:rsidR="00DF18B3">
        <w:t>child’s</w:t>
      </w:r>
      <w:r>
        <w:t xml:space="preserve"> exposure to </w:t>
      </w:r>
      <w:r w:rsidR="00DF18B3">
        <w:t>Electromagnetic</w:t>
      </w:r>
      <w:r>
        <w:t xml:space="preserve"> </w:t>
      </w:r>
      <w:r w:rsidR="00DF18B3">
        <w:t>radiations</w:t>
      </w:r>
      <w:r>
        <w:t xml:space="preserve"> like cell phones, laptops and all they are effecting </w:t>
      </w:r>
      <w:r w:rsidR="00DF18B3">
        <w:t>children’s</w:t>
      </w:r>
      <w:r>
        <w:t xml:space="preserve"> mood and behaviours, this can be rectified by </w:t>
      </w:r>
      <w:r w:rsidR="00050274">
        <w:t xml:space="preserve">usage of </w:t>
      </w:r>
      <w:r>
        <w:t xml:space="preserve">some traditional herbs which controls the mood swinging condition </w:t>
      </w:r>
      <w:proofErr w:type="gramStart"/>
      <w:r>
        <w:t xml:space="preserve">like  </w:t>
      </w:r>
      <w:proofErr w:type="spellStart"/>
      <w:r w:rsidR="00DF18B3" w:rsidRPr="00DF18B3">
        <w:rPr>
          <w:i/>
        </w:rPr>
        <w:t>Mulungu</w:t>
      </w:r>
      <w:proofErr w:type="spellEnd"/>
      <w:proofErr w:type="gramEnd"/>
      <w:r w:rsidR="00DF18B3" w:rsidRPr="00DF18B3">
        <w:rPr>
          <w:i/>
        </w:rPr>
        <w:t xml:space="preserve"> </w:t>
      </w:r>
      <w:r w:rsidRPr="00DF18B3">
        <w:rPr>
          <w:i/>
        </w:rPr>
        <w:t xml:space="preserve">bark, </w:t>
      </w:r>
      <w:proofErr w:type="spellStart"/>
      <w:r w:rsidRPr="00DF18B3">
        <w:rPr>
          <w:i/>
        </w:rPr>
        <w:t>mucuna</w:t>
      </w:r>
      <w:proofErr w:type="spellEnd"/>
      <w:r w:rsidRPr="00DF18B3">
        <w:rPr>
          <w:i/>
        </w:rPr>
        <w:t xml:space="preserve"> </w:t>
      </w:r>
      <w:proofErr w:type="spellStart"/>
      <w:r w:rsidRPr="00DF18B3">
        <w:rPr>
          <w:i/>
        </w:rPr>
        <w:t>pruriens</w:t>
      </w:r>
      <w:proofErr w:type="spellEnd"/>
      <w:r w:rsidRPr="00DF18B3">
        <w:rPr>
          <w:i/>
        </w:rPr>
        <w:t xml:space="preserve">, </w:t>
      </w:r>
      <w:proofErr w:type="spellStart"/>
      <w:r w:rsidRPr="00DF18B3">
        <w:rPr>
          <w:i/>
        </w:rPr>
        <w:t>passiflora</w:t>
      </w:r>
      <w:proofErr w:type="spellEnd"/>
      <w:r w:rsidRPr="00DF18B3">
        <w:rPr>
          <w:i/>
        </w:rPr>
        <w:t xml:space="preserve"> incarnate, </w:t>
      </w:r>
      <w:proofErr w:type="spellStart"/>
      <w:r w:rsidRPr="00DF18B3">
        <w:rPr>
          <w:i/>
        </w:rPr>
        <w:t>centella</w:t>
      </w:r>
      <w:proofErr w:type="spellEnd"/>
      <w:r w:rsidRPr="00DF18B3">
        <w:rPr>
          <w:i/>
        </w:rPr>
        <w:t xml:space="preserve"> </w:t>
      </w:r>
      <w:proofErr w:type="spellStart"/>
      <w:r w:rsidRPr="00DF18B3">
        <w:rPr>
          <w:i/>
        </w:rPr>
        <w:t>asiatica</w:t>
      </w:r>
      <w:proofErr w:type="spellEnd"/>
      <w:r w:rsidRPr="00DF18B3">
        <w:rPr>
          <w:i/>
        </w:rPr>
        <w:t>, ginseng</w:t>
      </w:r>
      <w:r>
        <w:t xml:space="preserve">  etc. Consuming these herbs decoction or powder can rectify the cognitive dysfunction, and from the study we carried our recently these herbs are enhancing the cognitive function of the children upon prolong consumption starling results were found. </w:t>
      </w:r>
    </w:p>
    <w:p w:rsidR="00DF18B3" w:rsidRDefault="003A1A5C">
      <w:r>
        <w:t xml:space="preserve">Key words: Cognitive function, medicinal plants, </w:t>
      </w:r>
      <w:proofErr w:type="spellStart"/>
      <w:r>
        <w:t>childrean’s</w:t>
      </w:r>
      <w:proofErr w:type="spellEnd"/>
      <w:r>
        <w:t xml:space="preserve"> activity</w:t>
      </w:r>
    </w:p>
    <w:sectPr w:rsidR="00DF18B3" w:rsidSect="00CA4E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BF0ACF"/>
    <w:rsid w:val="00050274"/>
    <w:rsid w:val="00291769"/>
    <w:rsid w:val="003A1A5C"/>
    <w:rsid w:val="00B3465C"/>
    <w:rsid w:val="00BF0ACF"/>
    <w:rsid w:val="00C51A8A"/>
    <w:rsid w:val="00CA4E5A"/>
    <w:rsid w:val="00DF18B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157</Words>
  <Characters>896</Characters>
  <Application>Microsoft Office Word</Application>
  <DocSecurity>0</DocSecurity>
  <Lines>7</Lines>
  <Paragraphs>2</Paragraphs>
  <ScaleCrop>false</ScaleCrop>
  <Company/>
  <LinksUpToDate>false</LinksUpToDate>
  <CharactersWithSpaces>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User-Vy</dc:creator>
  <cp:keywords/>
  <dc:description/>
  <cp:lastModifiedBy>User-Vy</cp:lastModifiedBy>
  <cp:revision>9</cp:revision>
  <dcterms:created xsi:type="dcterms:W3CDTF">2018-12-10T10:44:00Z</dcterms:created>
  <dcterms:modified xsi:type="dcterms:W3CDTF">2019-01-02T06:27:00Z</dcterms:modified>
</cp:coreProperties>
</file>