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1447" w:rsidRDefault="005D1447">
      <w:pPr>
        <w:rPr>
          <w:rFonts w:ascii="Times New Roman" w:hAnsi="Times New Roman" w:cs="Times New Roman"/>
          <w:sz w:val="24"/>
          <w:szCs w:val="24"/>
        </w:rPr>
      </w:pPr>
      <w:bookmarkStart w:id="0" w:name="_GoBack"/>
      <w:bookmarkEnd w:id="0"/>
    </w:p>
    <w:p w:rsidR="005D1447" w:rsidRDefault="005D1447">
      <w:pPr>
        <w:rPr>
          <w:rFonts w:ascii="Times New Roman" w:hAnsi="Times New Roman" w:cs="Times New Roman"/>
          <w:sz w:val="24"/>
          <w:szCs w:val="24"/>
        </w:rPr>
      </w:pPr>
      <w:r>
        <w:rPr>
          <w:rFonts w:ascii="Times New Roman" w:hAnsi="Times New Roman" w:cs="Times New Roman"/>
          <w:sz w:val="24"/>
          <w:szCs w:val="24"/>
        </w:rPr>
        <w:t xml:space="preserve">Title: </w:t>
      </w:r>
      <w:r w:rsidRPr="005D1447">
        <w:rPr>
          <w:rFonts w:ascii="Times New Roman" w:hAnsi="Times New Roman" w:cs="Times New Roman"/>
          <w:b/>
          <w:sz w:val="24"/>
          <w:szCs w:val="24"/>
        </w:rPr>
        <w:t>Transition to Adulthood: The Critical Period for Pre-emptive, Disorder-modifying Care for children living with Autism and disability.</w:t>
      </w:r>
    </w:p>
    <w:p w:rsidR="008D2130" w:rsidRPr="005D1447" w:rsidRDefault="005D1447">
      <w:pPr>
        <w:rPr>
          <w:rFonts w:ascii="Times New Roman" w:hAnsi="Times New Roman" w:cs="Times New Roman"/>
          <w:sz w:val="24"/>
          <w:szCs w:val="24"/>
        </w:rPr>
      </w:pPr>
      <w:r w:rsidRPr="005D1447">
        <w:rPr>
          <w:rFonts w:ascii="Times New Roman" w:hAnsi="Times New Roman" w:cs="Times New Roman"/>
          <w:sz w:val="24"/>
          <w:szCs w:val="24"/>
        </w:rPr>
        <w:t>Adolescents with autism and their families experience a significant increase in the number of challenges encountered when leaving the structure of the formal education system. The purpose of this study were (1) to gain an understanding of the factors parents and professionals regards as important in preparing for transition of adolescents with autism spectrum disorder (ASD) to adulthood, vocational, and residential arrangements, (2) to examine how individuals with ASD are impacted by this major life transition, and (3) to fully understand how individual and family characteristics affect these relations- the transition out of school-age and into adulthood. Semi-structured interviews were conducted with 20 participants (10 parents and 10 professionals) who were involved with adolescents with ASD in middle part of Malaysia; Selangor and Kuala Lumpur. The finding revealed that there was a need for advocacy on behalf of learners with ASD transitioning into adult working and living environments. The responses of the participants highlighted needs for parents training for curriculum transformation from basic literacy skills to development and teaching of functional self-help and daily living skills. The results also indicated lack of planning and the absence of service facilities for adolescent with autism and their future. However, there was also sense of hope and optimism. Transition of adolescents with autism into adulthood is a challenging and stressful time for parents and professionals involved in trying to prepare them. With appropriate attention and support structures, individuals with autism can attain a reasonable quality of life, including residential, employment and social opportunities.</w:t>
      </w:r>
    </w:p>
    <w:sectPr w:rsidR="008D2130" w:rsidRPr="005D14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447"/>
    <w:rsid w:val="005D1447"/>
    <w:rsid w:val="008D2130"/>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FF75BF-3EE2-45AD-B79C-C3BC64676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278</Words>
  <Characters>1586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2018-05-07T06:35:00Z</dcterms:created>
  <dcterms:modified xsi:type="dcterms:W3CDTF">2018-05-07T06:37:00Z</dcterms:modified>
</cp:coreProperties>
</file>