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9EC" w:rsidRDefault="002A33B3" w:rsidP="002A33B3">
      <w:pPr>
        <w:jc w:val="right"/>
        <w:rPr>
          <w:rFonts w:ascii="Arial" w:hAnsi="Arial" w:cs="Arial"/>
          <w:b/>
          <w:noProof w:val="0"/>
        </w:rPr>
      </w:pPr>
      <w:bookmarkStart w:id="0" w:name="_GoBack"/>
      <w:bookmarkEnd w:id="0"/>
      <w:r w:rsidRPr="002A33B3">
        <w:rPr>
          <w:rFonts w:ascii="Arial" w:hAnsi="Arial" w:cs="Arial"/>
          <w:b/>
        </w:rPr>
        <w:drawing>
          <wp:inline distT="0" distB="0" distL="0" distR="0">
            <wp:extent cx="647604" cy="660400"/>
            <wp:effectExtent l="0" t="0" r="635" b="6350"/>
            <wp:docPr id="1" name="Picture 1" descr="C:\Users\acer\Desktop\PHOTO\PHOTO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PHOTO\PHOTO-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017" cy="683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9EC" w:rsidRDefault="000759EC" w:rsidP="000759EC">
      <w:pPr>
        <w:rPr>
          <w:rFonts w:ascii="Arial" w:hAnsi="Arial" w:cs="Arial"/>
          <w:b/>
          <w:noProof w:val="0"/>
        </w:rPr>
      </w:pPr>
    </w:p>
    <w:p w:rsidR="000759EC" w:rsidRPr="00ED3BA3" w:rsidRDefault="000759EC" w:rsidP="000759EC">
      <w:pPr>
        <w:jc w:val="center"/>
        <w:rPr>
          <w:rFonts w:ascii="Arial" w:hAnsi="Arial" w:cs="Arial"/>
          <w:b/>
          <w:noProof w:val="0"/>
          <w:sz w:val="28"/>
          <w:szCs w:val="28"/>
        </w:rPr>
      </w:pPr>
      <w:r w:rsidRPr="00ED3BA3">
        <w:rPr>
          <w:rFonts w:ascii="Arial" w:hAnsi="Arial" w:cs="Arial"/>
          <w:b/>
          <w:noProof w:val="0"/>
          <w:sz w:val="28"/>
          <w:szCs w:val="28"/>
        </w:rPr>
        <w:t>Catalytic cracking of paraffins using zeolite based catalysts</w:t>
      </w:r>
      <w:r w:rsidR="00EF1B49" w:rsidRPr="00ED3BA3">
        <w:rPr>
          <w:rFonts w:ascii="Arial" w:hAnsi="Arial" w:cs="Arial"/>
          <w:b/>
          <w:noProof w:val="0"/>
          <w:sz w:val="28"/>
          <w:szCs w:val="28"/>
        </w:rPr>
        <w:t>: A review</w:t>
      </w:r>
    </w:p>
    <w:p w:rsidR="000759EC" w:rsidRPr="000E047F" w:rsidRDefault="000759EC" w:rsidP="000759EC">
      <w:pPr>
        <w:jc w:val="center"/>
        <w:rPr>
          <w:rFonts w:ascii="Arial" w:hAnsi="Arial" w:cs="Arial"/>
          <w:b/>
          <w:noProof w:val="0"/>
        </w:rPr>
      </w:pPr>
    </w:p>
    <w:p w:rsidR="000759EC" w:rsidRPr="005B73CB" w:rsidRDefault="000759EC" w:rsidP="000759EC">
      <w:pPr>
        <w:jc w:val="center"/>
        <w:rPr>
          <w:rFonts w:ascii="Arial" w:hAnsi="Arial" w:cs="Arial"/>
          <w:noProof w:val="0"/>
          <w:vertAlign w:val="superscript"/>
        </w:rPr>
      </w:pPr>
      <w:r>
        <w:rPr>
          <w:rFonts w:ascii="Arial" w:hAnsi="Arial" w:cs="Arial"/>
          <w:noProof w:val="0"/>
        </w:rPr>
        <w:t xml:space="preserve">Chirag Mehta </w:t>
      </w:r>
      <w:r w:rsidRPr="00991E7B">
        <w:rPr>
          <w:rFonts w:ascii="Arial" w:hAnsi="Arial" w:cs="Arial"/>
          <w:noProof w:val="0"/>
          <w:vertAlign w:val="superscript"/>
        </w:rPr>
        <w:t>1</w:t>
      </w:r>
      <w:r>
        <w:rPr>
          <w:rFonts w:ascii="Arial" w:hAnsi="Arial" w:cs="Arial"/>
          <w:noProof w:val="0"/>
        </w:rPr>
        <w:t xml:space="preserve">, Dr.Sukanta Kumar Dash </w:t>
      </w:r>
      <w:r w:rsidRPr="00991E7B">
        <w:rPr>
          <w:rFonts w:ascii="Arial" w:hAnsi="Arial" w:cs="Arial"/>
          <w:noProof w:val="0"/>
          <w:vertAlign w:val="superscript"/>
        </w:rPr>
        <w:t>2</w:t>
      </w:r>
      <w:r w:rsidR="005B73CB">
        <w:rPr>
          <w:rFonts w:ascii="Arial" w:hAnsi="Arial" w:cs="Arial"/>
          <w:noProof w:val="0"/>
        </w:rPr>
        <w:t>,</w:t>
      </w:r>
      <w:r>
        <w:rPr>
          <w:rFonts w:ascii="Arial" w:hAnsi="Arial" w:cs="Arial"/>
          <w:noProof w:val="0"/>
        </w:rPr>
        <w:t xml:space="preserve"> </w:t>
      </w:r>
      <w:r w:rsidR="005B73CB">
        <w:rPr>
          <w:rFonts w:ascii="Arial" w:hAnsi="Arial" w:cs="Arial"/>
          <w:noProof w:val="0"/>
        </w:rPr>
        <w:t xml:space="preserve">Dr.Sumeet Kumar Sharma </w:t>
      </w:r>
      <w:r w:rsidR="005B73CB">
        <w:rPr>
          <w:rFonts w:ascii="Arial" w:hAnsi="Arial" w:cs="Arial"/>
          <w:noProof w:val="0"/>
          <w:vertAlign w:val="superscript"/>
        </w:rPr>
        <w:t>3</w:t>
      </w:r>
    </w:p>
    <w:p w:rsidR="000759EC" w:rsidRPr="00991E7B" w:rsidRDefault="005B73CB" w:rsidP="000759EC">
      <w:pPr>
        <w:jc w:val="center"/>
        <w:rPr>
          <w:rFonts w:ascii="Arial" w:hAnsi="Arial" w:cs="Arial"/>
          <w:noProof w:val="0"/>
        </w:rPr>
      </w:pPr>
      <w:r>
        <w:rPr>
          <w:rFonts w:ascii="Arial" w:hAnsi="Arial" w:cs="Arial"/>
          <w:noProof w:val="0"/>
          <w:vertAlign w:val="superscript"/>
        </w:rPr>
        <w:t>1</w:t>
      </w:r>
      <w:r w:rsidR="002A33B3">
        <w:rPr>
          <w:rFonts w:ascii="Arial" w:hAnsi="Arial" w:cs="Arial"/>
          <w:noProof w:val="0"/>
          <w:vertAlign w:val="superscript"/>
        </w:rPr>
        <w:t>23</w:t>
      </w:r>
      <w:r>
        <w:rPr>
          <w:rFonts w:ascii="Arial" w:hAnsi="Arial" w:cs="Arial"/>
          <w:noProof w:val="0"/>
          <w:vertAlign w:val="superscript"/>
        </w:rPr>
        <w:t xml:space="preserve"> </w:t>
      </w:r>
      <w:r>
        <w:rPr>
          <w:rFonts w:ascii="Arial" w:hAnsi="Arial" w:cs="Arial"/>
          <w:noProof w:val="0"/>
        </w:rPr>
        <w:t xml:space="preserve">Department of Chemical Engineering, </w:t>
      </w:r>
      <w:r w:rsidR="000759EC" w:rsidRPr="005B73CB">
        <w:rPr>
          <w:rFonts w:ascii="Arial" w:hAnsi="Arial" w:cs="Arial"/>
          <w:noProof w:val="0"/>
        </w:rPr>
        <w:t>Pandit</w:t>
      </w:r>
      <w:r w:rsidR="000759EC">
        <w:rPr>
          <w:rFonts w:ascii="Arial" w:hAnsi="Arial" w:cs="Arial"/>
          <w:noProof w:val="0"/>
        </w:rPr>
        <w:t xml:space="preserve"> Deendayal Petroleum University, </w:t>
      </w:r>
      <w:r w:rsidR="002A33B3">
        <w:rPr>
          <w:rFonts w:ascii="Arial" w:hAnsi="Arial" w:cs="Arial"/>
          <w:noProof w:val="0"/>
        </w:rPr>
        <w:t xml:space="preserve">GJ 382007, </w:t>
      </w:r>
      <w:r w:rsidR="000759EC">
        <w:rPr>
          <w:rFonts w:ascii="Arial" w:hAnsi="Arial" w:cs="Arial"/>
          <w:noProof w:val="0"/>
        </w:rPr>
        <w:t>India</w:t>
      </w:r>
    </w:p>
    <w:p w:rsidR="000759EC" w:rsidRDefault="000759EC" w:rsidP="000759EC">
      <w:pPr>
        <w:jc w:val="both"/>
        <w:rPr>
          <w:rFonts w:ascii="Arial" w:hAnsi="Arial" w:cs="Arial"/>
          <w:noProof w:val="0"/>
        </w:rPr>
      </w:pPr>
    </w:p>
    <w:p w:rsidR="00722B18" w:rsidRDefault="000759EC" w:rsidP="006610BB">
      <w:pPr>
        <w:jc w:val="both"/>
        <w:rPr>
          <w:color w:val="000000"/>
        </w:rPr>
      </w:pPr>
      <w:r>
        <w:rPr>
          <w:color w:val="000000"/>
        </w:rPr>
        <w:t>The use of catalyst to crack the lighter naphtha range product for optimum production of petrochemicals like ethylene and propylene is growing day by day. C</w:t>
      </w:r>
      <w:r w:rsidRPr="00512122">
        <w:rPr>
          <w:color w:val="000000"/>
        </w:rPr>
        <w:t>atalytic cracking</w:t>
      </w:r>
      <w:r>
        <w:rPr>
          <w:color w:val="000000"/>
        </w:rPr>
        <w:t xml:space="preserve"> required lesser energy to crack hydrocarbon and also emit fewer GHG’s</w:t>
      </w:r>
      <w:r w:rsidRPr="00512122">
        <w:rPr>
          <w:color w:val="000000"/>
        </w:rPr>
        <w:t xml:space="preserve"> compares to other conventional cracking processes. There are many types of catalytic cracking processes are used to improve the yield of ethylene and propylene i.e. oxide-based catalyst, CNT’s catalyst and zeolite-based catalyst. This </w:t>
      </w:r>
      <w:r w:rsidR="00254DF0">
        <w:rPr>
          <w:color w:val="000000"/>
        </w:rPr>
        <w:t>work</w:t>
      </w:r>
      <w:r w:rsidRPr="00512122">
        <w:rPr>
          <w:color w:val="000000"/>
        </w:rPr>
        <w:t xml:space="preserve"> is</w:t>
      </w:r>
      <w:r>
        <w:rPr>
          <w:color w:val="000000"/>
        </w:rPr>
        <w:t xml:space="preserve"> focused on cracking of paraffins</w:t>
      </w:r>
      <w:r w:rsidRPr="00512122">
        <w:rPr>
          <w:color w:val="000000"/>
        </w:rPr>
        <w:t xml:space="preserve"> using ZSM-5 zeolite with varying metal doping, reactor temperature conditions, Si/Al ratio</w:t>
      </w:r>
      <w:r>
        <w:rPr>
          <w:color w:val="000000"/>
        </w:rPr>
        <w:t xml:space="preserve"> to generate optimum yields of ethylene and propylene.</w:t>
      </w:r>
      <w:r w:rsidR="00ED2AD5">
        <w:rPr>
          <w:color w:val="000000"/>
        </w:rPr>
        <w:t xml:space="preserve"> ZSM-5 was modified with </w:t>
      </w:r>
      <w:r w:rsidR="00302F82">
        <w:rPr>
          <w:color w:val="000000"/>
        </w:rPr>
        <w:t>alkaline-earth metal, transiti</w:t>
      </w:r>
      <w:r w:rsidR="004238FD">
        <w:rPr>
          <w:color w:val="000000"/>
        </w:rPr>
        <w:t>on metal rare-earth metal and p</w:t>
      </w:r>
      <w:r w:rsidR="00302F82">
        <w:rPr>
          <w:color w:val="000000"/>
        </w:rPr>
        <w:t xml:space="preserve">hosphorus. </w:t>
      </w:r>
      <w:r w:rsidRPr="00512122">
        <w:rPr>
          <w:color w:val="000000"/>
        </w:rPr>
        <w:t>Characterization of fresh catalyst samples was done to find surface and pore structure by using BET, t-plot or Y-plot method and BJH and Gurvitsch methods are used to correlate mesopore volume of a catalyst with their size. TGA done at 1000℃ with 10℃/min increment in air to determine coke deposition on catalyst sur</w:t>
      </w:r>
      <w:r w:rsidR="00ED2AD5">
        <w:rPr>
          <w:color w:val="000000"/>
        </w:rPr>
        <w:t>face after</w:t>
      </w:r>
      <w:r>
        <w:rPr>
          <w:color w:val="000000"/>
        </w:rPr>
        <w:t xml:space="preserve"> reaction.</w:t>
      </w:r>
      <w:r w:rsidR="005B73CB">
        <w:rPr>
          <w:color w:val="000000"/>
        </w:rPr>
        <w:t xml:space="preserve"> Acid amount of</w:t>
      </w:r>
      <w:r w:rsidR="00302F82">
        <w:rPr>
          <w:color w:val="000000"/>
        </w:rPr>
        <w:t xml:space="preserve"> both weak and strong acid sites was derived using NH</w:t>
      </w:r>
      <w:r w:rsidR="00302F82" w:rsidRPr="00B66518">
        <w:rPr>
          <w:color w:val="000000"/>
          <w:vertAlign w:val="subscript"/>
        </w:rPr>
        <w:t>3</w:t>
      </w:r>
      <w:r w:rsidR="00302F82">
        <w:rPr>
          <w:color w:val="000000"/>
        </w:rPr>
        <w:t>-TPD analysis. R</w:t>
      </w:r>
      <w:r w:rsidRPr="00512122">
        <w:rPr>
          <w:color w:val="000000"/>
        </w:rPr>
        <w:t>eaction kinetics of n-hexane cracking</w:t>
      </w:r>
      <w:r w:rsidR="004238FD">
        <w:rPr>
          <w:color w:val="000000"/>
        </w:rPr>
        <w:t xml:space="preserve"> is de</w:t>
      </w:r>
      <w:r w:rsidR="00302F82">
        <w:rPr>
          <w:color w:val="000000"/>
        </w:rPr>
        <w:t>scribe in this paper</w:t>
      </w:r>
      <w:r w:rsidRPr="00512122">
        <w:rPr>
          <w:color w:val="000000"/>
        </w:rPr>
        <w:t>. Results show better yields of both ethylene and propylene in a range o</w:t>
      </w:r>
      <w:r w:rsidR="00302F82">
        <w:rPr>
          <w:color w:val="000000"/>
        </w:rPr>
        <w:t>f 550 to 650</w:t>
      </w:r>
      <w:r w:rsidRPr="00512122">
        <w:rPr>
          <w:color w:val="000000"/>
        </w:rPr>
        <w:t xml:space="preserve">℃ </w:t>
      </w:r>
      <w:r w:rsidR="00302F82">
        <w:rPr>
          <w:color w:val="000000"/>
        </w:rPr>
        <w:t xml:space="preserve"> reactor temperature conditions with increasing over</w:t>
      </w:r>
      <w:r w:rsidR="00B66518">
        <w:rPr>
          <w:color w:val="000000"/>
        </w:rPr>
        <w:t>all acidic sites and</w:t>
      </w:r>
      <w:r w:rsidR="004238FD">
        <w:rPr>
          <w:color w:val="000000"/>
        </w:rPr>
        <w:t xml:space="preserve"> improv</w:t>
      </w:r>
      <w:r w:rsidR="00302F82">
        <w:rPr>
          <w:color w:val="000000"/>
        </w:rPr>
        <w:t xml:space="preserve">ing pore structure when </w:t>
      </w:r>
      <w:r w:rsidR="00B66518">
        <w:rPr>
          <w:color w:val="000000"/>
        </w:rPr>
        <w:t xml:space="preserve">basic ZSM-5 was modified with various metal-oxides and phosphorus at different Si/Al ratios. </w:t>
      </w:r>
    </w:p>
    <w:p w:rsidR="00C27FD6" w:rsidRDefault="00C27FD6" w:rsidP="006610BB">
      <w:pPr>
        <w:jc w:val="both"/>
        <w:rPr>
          <w:color w:val="000000"/>
        </w:rPr>
      </w:pPr>
    </w:p>
    <w:p w:rsidR="00C27FD6" w:rsidRDefault="00C27FD6" w:rsidP="00C27FD6">
      <w:pPr>
        <w:jc w:val="both"/>
        <w:rPr>
          <w:b/>
        </w:rPr>
      </w:pPr>
      <w:r>
        <w:rPr>
          <w:b/>
        </w:rPr>
        <w:t>Biography</w:t>
      </w:r>
    </w:p>
    <w:p w:rsidR="00C27FD6" w:rsidRDefault="00C27FD6" w:rsidP="00C27FD6">
      <w:pPr>
        <w:jc w:val="both"/>
        <w:rPr>
          <w:b/>
        </w:rPr>
      </w:pPr>
    </w:p>
    <w:p w:rsidR="00C27FD6" w:rsidRDefault="00C27FD6" w:rsidP="006610BB">
      <w:pPr>
        <w:jc w:val="both"/>
        <w:rPr>
          <w:color w:val="000000"/>
        </w:rPr>
      </w:pPr>
      <w:r w:rsidRPr="00C27FD6">
        <w:rPr>
          <w:color w:val="000000"/>
        </w:rPr>
        <w:t>Dr. Dash has 19 years of teaching and research experience. With Industry, Dr. Dash is working as a process adviser to AGTS for the development of FSRU and allied technology and as a simulation expert to Carbon Clean Solutions, UK. Dr. Dash is also now a Sr. Project Manager in the IIT Bombay- NTPC project.</w:t>
      </w:r>
      <w:r>
        <w:rPr>
          <w:color w:val="000000"/>
        </w:rPr>
        <w:t xml:space="preserve"> </w:t>
      </w:r>
      <w:r w:rsidR="0093398A">
        <w:t>Dr. Dash has published more than 1</w:t>
      </w:r>
      <w:r w:rsidR="0093398A">
        <w:t>5 papers in reputed journals and</w:t>
      </w:r>
      <w:r w:rsidR="0093398A">
        <w:t xml:space="preserve"> around 10 papers in conferences, workshops, symposia. Dr. Sumeet Kumar Sharma is working as a lead research scientist in R &amp; D department of Reliance Industries Ltd. VMD . </w:t>
      </w:r>
    </w:p>
    <w:p w:rsidR="00C27FD6" w:rsidRDefault="00C27FD6" w:rsidP="006610BB">
      <w:pPr>
        <w:jc w:val="both"/>
      </w:pPr>
    </w:p>
    <w:p w:rsidR="0093398A" w:rsidRPr="008A690F" w:rsidRDefault="0093398A" w:rsidP="0093398A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Mr. Chirag Kishorkumar Mehta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+91-9428597995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chirag mehta@7c73ab1a508e4d2</w:t>
      </w:r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</w:t>
      </w:r>
      <w:r w:rsidR="000A24FA">
        <w:rPr>
          <w:lang w:val="en-NZ"/>
        </w:rPr>
        <w:t>https://www.linkedin.com/in/chirag-mehta-37397777</w:t>
      </w:r>
    </w:p>
    <w:p w:rsidR="0093398A" w:rsidRDefault="0093398A" w:rsidP="0093398A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="002A33B3">
        <w:rPr>
          <w:lang w:val="en-NZ"/>
        </w:rPr>
        <w:t xml:space="preserve"> Catalysis engineering/ 3</w:t>
      </w:r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br/>
      </w:r>
    </w:p>
    <w:sectPr w:rsidR="009339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9EC"/>
    <w:rsid w:val="000759EC"/>
    <w:rsid w:val="000A24FA"/>
    <w:rsid w:val="00254DF0"/>
    <w:rsid w:val="002A33B3"/>
    <w:rsid w:val="00302F82"/>
    <w:rsid w:val="004238FD"/>
    <w:rsid w:val="005B73CB"/>
    <w:rsid w:val="006000FB"/>
    <w:rsid w:val="006610BB"/>
    <w:rsid w:val="006B5597"/>
    <w:rsid w:val="007168F7"/>
    <w:rsid w:val="00722B18"/>
    <w:rsid w:val="0093398A"/>
    <w:rsid w:val="00B66518"/>
    <w:rsid w:val="00C27FD6"/>
    <w:rsid w:val="00ED2AD5"/>
    <w:rsid w:val="00ED3BA3"/>
    <w:rsid w:val="00EF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F4B149-DEDE-468E-9247-BF115840D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59E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Chirag Mehta</dc:creator>
  <cp:keywords/>
  <dc:description/>
  <cp:lastModifiedBy>Chirag Mehta</cp:lastModifiedBy>
  <cp:revision>8</cp:revision>
  <dcterms:created xsi:type="dcterms:W3CDTF">2019-11-13T08:25:00Z</dcterms:created>
  <dcterms:modified xsi:type="dcterms:W3CDTF">2019-11-24T15:31:00Z</dcterms:modified>
</cp:coreProperties>
</file>