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579A" w:rsidRDefault="0003579A" w:rsidP="0003579A">
      <w:pPr>
        <w:tabs>
          <w:tab w:val="left" w:pos="720"/>
        </w:tabs>
        <w:jc w:val="center"/>
        <w:rPr>
          <w:rStyle w:val="fontstyle01"/>
          <w:rFonts w:ascii="Times New Roman" w:eastAsiaTheme="majorEastAsia" w:hAnsi="Times New Roman" w:cs="Times New Roman"/>
          <w:b/>
          <w:spacing w:val="-10"/>
          <w:kern w:val="28"/>
          <w:sz w:val="24"/>
          <w:szCs w:val="24"/>
        </w:rPr>
      </w:pPr>
      <w:bookmarkStart w:id="0" w:name="_GoBack"/>
      <w:r w:rsidRPr="0003579A">
        <w:rPr>
          <w:rStyle w:val="fontstyle01"/>
          <w:rFonts w:ascii="Times New Roman" w:eastAsiaTheme="majorEastAsia" w:hAnsi="Times New Roman" w:cs="Times New Roman"/>
          <w:b/>
          <w:spacing w:val="-10"/>
          <w:kern w:val="28"/>
          <w:sz w:val="24"/>
          <w:szCs w:val="24"/>
        </w:rPr>
        <w:t>Development and Characterization of Elect</w:t>
      </w:r>
      <w:r>
        <w:rPr>
          <w:rStyle w:val="fontstyle01"/>
          <w:rFonts w:ascii="Times New Roman" w:eastAsiaTheme="majorEastAsia" w:hAnsi="Times New Roman" w:cs="Times New Roman"/>
          <w:b/>
          <w:spacing w:val="-10"/>
          <w:kern w:val="28"/>
          <w:sz w:val="24"/>
          <w:szCs w:val="24"/>
        </w:rPr>
        <w:t xml:space="preserve">rospun Curcumin-Loaded </w:t>
      </w:r>
      <w:r w:rsidRPr="0003579A">
        <w:rPr>
          <w:rStyle w:val="fontstyle01"/>
          <w:rFonts w:ascii="Times New Roman" w:eastAsiaTheme="majorEastAsia" w:hAnsi="Times New Roman" w:cs="Times New Roman"/>
          <w:b/>
          <w:spacing w:val="-10"/>
          <w:kern w:val="28"/>
          <w:sz w:val="24"/>
          <w:szCs w:val="24"/>
        </w:rPr>
        <w:t>Antimicrobial Nanofibrous Membranes</w:t>
      </w:r>
    </w:p>
    <w:bookmarkEnd w:id="0"/>
    <w:p w:rsidR="00847CD9" w:rsidRPr="00391F0F" w:rsidRDefault="00847CD9" w:rsidP="0003579A">
      <w:pPr>
        <w:tabs>
          <w:tab w:val="left" w:pos="720"/>
        </w:tabs>
        <w:jc w:val="center"/>
        <w:rPr>
          <w:i/>
        </w:rPr>
      </w:pPr>
      <w:r w:rsidRPr="00391F0F">
        <w:rPr>
          <w:i/>
        </w:rPr>
        <w:t>Javeed A. Awan</w:t>
      </w:r>
      <w:r w:rsidRPr="00391F0F">
        <w:rPr>
          <w:i/>
          <w:vertAlign w:val="superscript"/>
        </w:rPr>
        <w:t>1,2</w:t>
      </w:r>
      <w:r w:rsidRPr="00391F0F">
        <w:rPr>
          <w:i/>
        </w:rPr>
        <w:t>*, Saif Ur Rehman</w:t>
      </w:r>
      <w:r w:rsidRPr="00391F0F">
        <w:rPr>
          <w:i/>
          <w:vertAlign w:val="superscript"/>
        </w:rPr>
        <w:t>1</w:t>
      </w:r>
      <w:r w:rsidRPr="00391F0F">
        <w:rPr>
          <w:i/>
        </w:rPr>
        <w:t>, Muhammad Kashif Bangash</w:t>
      </w:r>
      <w:r w:rsidRPr="00391F0F">
        <w:rPr>
          <w:i/>
          <w:vertAlign w:val="superscript"/>
        </w:rPr>
        <w:t>2</w:t>
      </w:r>
      <w:r w:rsidRPr="00391F0F">
        <w:rPr>
          <w:i/>
        </w:rPr>
        <w:t>, Jean-Noël Jaubert</w:t>
      </w:r>
      <w:r w:rsidRPr="00391F0F">
        <w:rPr>
          <w:i/>
          <w:vertAlign w:val="superscript"/>
        </w:rPr>
        <w:t>3</w:t>
      </w:r>
    </w:p>
    <w:p w:rsidR="00847CD9" w:rsidRPr="00391F0F" w:rsidRDefault="00847CD9" w:rsidP="00847CD9">
      <w:pPr>
        <w:pBdr>
          <w:bottom w:val="single" w:sz="4" w:space="1" w:color="auto"/>
        </w:pBdr>
        <w:spacing w:before="0" w:line="240" w:lineRule="auto"/>
        <w:jc w:val="center"/>
        <w:rPr>
          <w:sz w:val="16"/>
        </w:rPr>
      </w:pPr>
      <w:hyperlink r:id="rId5" w:history="1">
        <w:r w:rsidRPr="00B81B67">
          <w:rPr>
            <w:rStyle w:val="Hyperlink"/>
            <w:i/>
            <w:sz w:val="18"/>
          </w:rPr>
          <w:t>javeed.icet@pu.edu.pk</w:t>
        </w:r>
      </w:hyperlink>
      <w:r w:rsidRPr="00B81B67">
        <w:rPr>
          <w:rStyle w:val="Hyperlink"/>
          <w:i/>
          <w:sz w:val="18"/>
        </w:rPr>
        <w:t xml:space="preserve">, </w:t>
      </w:r>
      <w:hyperlink r:id="rId6" w:history="1">
        <w:r w:rsidRPr="00B81B67">
          <w:rPr>
            <w:rStyle w:val="Hyperlink"/>
            <w:i/>
            <w:sz w:val="18"/>
          </w:rPr>
          <w:t>kashif.tet@pu.edu.pk</w:t>
        </w:r>
      </w:hyperlink>
      <w:r w:rsidRPr="00B81B67">
        <w:rPr>
          <w:rStyle w:val="Hyperlink"/>
          <w:i/>
          <w:sz w:val="18"/>
        </w:rPr>
        <w:t xml:space="preserve">, </w:t>
      </w:r>
      <w:hyperlink r:id="rId7" w:history="1">
        <w:r w:rsidRPr="00B81B67">
          <w:rPr>
            <w:rStyle w:val="Hyperlink"/>
            <w:i/>
            <w:sz w:val="18"/>
          </w:rPr>
          <w:t>saifrehman241200@gmail.com</w:t>
        </w:r>
      </w:hyperlink>
      <w:r>
        <w:rPr>
          <w:rStyle w:val="Hyperlink"/>
          <w:i/>
          <w:sz w:val="18"/>
        </w:rPr>
        <w:t xml:space="preserve">, </w:t>
      </w:r>
      <w:hyperlink r:id="rId8" w:history="1">
        <w:r w:rsidRPr="00E00827">
          <w:rPr>
            <w:rStyle w:val="Hyperlink"/>
            <w:i/>
            <w:sz w:val="18"/>
          </w:rPr>
          <w:t>jean-noel.jaubert@univ-lorraine.fr</w:t>
        </w:r>
      </w:hyperlink>
    </w:p>
    <w:p w:rsidR="00847CD9" w:rsidRPr="00391F0F" w:rsidRDefault="00847CD9" w:rsidP="00847CD9">
      <w:pPr>
        <w:pBdr>
          <w:bottom w:val="single" w:sz="4" w:space="1" w:color="auto"/>
        </w:pBdr>
        <w:spacing w:before="0" w:line="240" w:lineRule="auto"/>
        <w:rPr>
          <w:i/>
          <w:sz w:val="18"/>
        </w:rPr>
      </w:pPr>
      <w:r w:rsidRPr="00391F0F">
        <w:rPr>
          <w:i/>
          <w:iCs/>
          <w:sz w:val="18"/>
          <w:szCs w:val="24"/>
          <w:vertAlign w:val="superscript"/>
        </w:rPr>
        <w:t>1</w:t>
      </w:r>
      <w:r w:rsidRPr="00391F0F">
        <w:rPr>
          <w:i/>
          <w:sz w:val="18"/>
          <w:szCs w:val="24"/>
        </w:rPr>
        <w:t xml:space="preserve"> Institute of Chemical Engineering and Technology,  University of the Punjab, Lahore, Pakistan.</w:t>
      </w:r>
      <w:r w:rsidRPr="00391F0F">
        <w:rPr>
          <w:i/>
          <w:sz w:val="18"/>
          <w:szCs w:val="24"/>
          <w:vertAlign w:val="superscript"/>
        </w:rPr>
        <w:t>2</w:t>
      </w:r>
      <w:r w:rsidRPr="00391F0F">
        <w:rPr>
          <w:i/>
          <w:sz w:val="18"/>
          <w:szCs w:val="24"/>
        </w:rPr>
        <w:t xml:space="preserve"> Department of Text</w:t>
      </w:r>
      <w:r>
        <w:rPr>
          <w:i/>
          <w:sz w:val="18"/>
          <w:szCs w:val="24"/>
        </w:rPr>
        <w:t xml:space="preserve">ile Engineering and Technology, </w:t>
      </w:r>
      <w:r w:rsidRPr="00391F0F">
        <w:rPr>
          <w:i/>
          <w:sz w:val="18"/>
          <w:szCs w:val="24"/>
        </w:rPr>
        <w:t xml:space="preserve">University of the Punjab, Lahore, Pakistan. </w:t>
      </w:r>
      <w:r w:rsidRPr="00391F0F">
        <w:rPr>
          <w:i/>
          <w:sz w:val="18"/>
          <w:szCs w:val="24"/>
          <w:vertAlign w:val="superscript"/>
        </w:rPr>
        <w:t>3</w:t>
      </w:r>
      <w:hyperlink r:id="rId9" w:history="1">
        <w:r w:rsidRPr="00391F0F">
          <w:rPr>
            <w:i/>
            <w:sz w:val="18"/>
            <w:szCs w:val="24"/>
          </w:rPr>
          <w:t xml:space="preserve"> Laboratoire Réactions et Génie des Procédés</w:t>
        </w:r>
      </w:hyperlink>
      <w:r w:rsidRPr="00391F0F">
        <w:rPr>
          <w:i/>
          <w:sz w:val="18"/>
          <w:szCs w:val="24"/>
        </w:rPr>
        <w:t xml:space="preserve"> (LRGP),</w:t>
      </w:r>
      <w:r w:rsidRPr="00391F0F">
        <w:rPr>
          <w:i/>
          <w:sz w:val="18"/>
          <w:szCs w:val="24"/>
        </w:rPr>
        <w:fldChar w:fldCharType="begin"/>
      </w:r>
      <w:r w:rsidRPr="00391F0F">
        <w:rPr>
          <w:i/>
          <w:sz w:val="18"/>
          <w:szCs w:val="24"/>
        </w:rPr>
        <w:instrText xml:space="preserve"> HYPERLINK "https://www.univ-lorraine.fr/" </w:instrText>
      </w:r>
      <w:r w:rsidRPr="00391F0F">
        <w:rPr>
          <w:i/>
          <w:sz w:val="18"/>
          <w:szCs w:val="24"/>
        </w:rPr>
        <w:fldChar w:fldCharType="separate"/>
      </w:r>
      <w:r w:rsidRPr="00391F0F">
        <w:rPr>
          <w:i/>
          <w:sz w:val="18"/>
        </w:rPr>
        <w:t xml:space="preserve"> </w:t>
      </w:r>
      <w:r w:rsidRPr="00391F0F">
        <w:rPr>
          <w:i/>
          <w:sz w:val="18"/>
          <w:szCs w:val="24"/>
        </w:rPr>
        <w:t>Université de Lorraine, France.</w:t>
      </w:r>
    </w:p>
    <w:p w:rsidR="00847CD9" w:rsidRDefault="00847CD9" w:rsidP="00847CD9">
      <w:pPr>
        <w:pBdr>
          <w:bottom w:val="single" w:sz="4" w:space="1" w:color="auto"/>
        </w:pBdr>
        <w:spacing w:before="0" w:line="240" w:lineRule="auto"/>
        <w:rPr>
          <w:i/>
          <w:sz w:val="18"/>
          <w:szCs w:val="24"/>
        </w:rPr>
      </w:pPr>
      <w:r w:rsidRPr="00391F0F">
        <w:rPr>
          <w:i/>
          <w:sz w:val="18"/>
          <w:szCs w:val="24"/>
        </w:rPr>
        <w:fldChar w:fldCharType="end"/>
      </w:r>
    </w:p>
    <w:p w:rsidR="00847CD9" w:rsidRPr="00847CD9" w:rsidRDefault="00847CD9" w:rsidP="00847CD9">
      <w:pPr>
        <w:tabs>
          <w:tab w:val="left" w:pos="720"/>
        </w:tabs>
        <w:rPr>
          <w:b/>
          <w:i/>
          <w:sz w:val="18"/>
          <w:szCs w:val="24"/>
        </w:rPr>
      </w:pPr>
      <w:r w:rsidRPr="00847CD9">
        <w:rPr>
          <w:b/>
          <w:i/>
        </w:rPr>
        <w:t>Advances in Chemical Engineering &amp; Technology</w:t>
      </w:r>
      <w:r w:rsidRPr="00847CD9">
        <w:rPr>
          <w:b/>
          <w:i/>
        </w:rPr>
        <w:t xml:space="preserve">, </w:t>
      </w:r>
      <w:r w:rsidRPr="00847CD9">
        <w:rPr>
          <w:b/>
          <w:i/>
        </w:rPr>
        <w:t>March 02-03, 2020 London, UK</w:t>
      </w:r>
    </w:p>
    <w:p w:rsidR="00847CD9" w:rsidRPr="00391F0F" w:rsidRDefault="00847CD9" w:rsidP="00847CD9">
      <w:pPr>
        <w:pBdr>
          <w:bottom w:val="single" w:sz="4" w:space="1" w:color="auto"/>
        </w:pBdr>
        <w:spacing w:before="0" w:line="240" w:lineRule="auto"/>
        <w:rPr>
          <w:i/>
          <w:sz w:val="20"/>
          <w:szCs w:val="24"/>
        </w:rPr>
      </w:pPr>
    </w:p>
    <w:p w:rsidR="00847CD9" w:rsidRDefault="00847CD9" w:rsidP="00847CD9">
      <w:pPr>
        <w:pStyle w:val="Heading1"/>
      </w:pPr>
      <w:r w:rsidRPr="00065187">
        <w:t>Abstract</w:t>
      </w:r>
    </w:p>
    <w:p w:rsidR="00847CD9" w:rsidRDefault="00847CD9" w:rsidP="00847CD9">
      <w:r w:rsidRPr="009C5C92">
        <w:t xml:space="preserve">Curcumin is a </w:t>
      </w:r>
      <w:r>
        <w:t xml:space="preserve">naturally occurring </w:t>
      </w:r>
      <w:r w:rsidRPr="009C5C92">
        <w:t>hydrophobic polyphenol compound</w:t>
      </w:r>
      <w:r>
        <w:t>. It</w:t>
      </w:r>
      <w:r w:rsidRPr="009C5C92">
        <w:t xml:space="preserve"> exhibit</w:t>
      </w:r>
      <w:r>
        <w:t xml:space="preserve">s </w:t>
      </w:r>
      <w:r w:rsidRPr="009C5C92">
        <w:t xml:space="preserve">a wide range of biological activities </w:t>
      </w:r>
      <w:r>
        <w:t>such as antibacterial, anti-inflammatory, anti-</w:t>
      </w:r>
      <w:r w:rsidRPr="009C5C92">
        <w:t>c</w:t>
      </w:r>
      <w:r>
        <w:t>arcinogenic, antifungal, anti-HIV, and anti</w:t>
      </w:r>
      <w:r w:rsidRPr="009C5C92">
        <w:t xml:space="preserve">microbial activity. </w:t>
      </w:r>
      <w:r>
        <w:t>In this research work, a</w:t>
      </w:r>
      <w:r w:rsidRPr="00065187">
        <w:t xml:space="preserve">ntimicrobial </w:t>
      </w:r>
      <w:r>
        <w:t>c</w:t>
      </w:r>
      <w:r w:rsidRPr="00065187">
        <w:t xml:space="preserve">urcumin </w:t>
      </w:r>
      <w:r>
        <w:t>n</w:t>
      </w:r>
      <w:r w:rsidRPr="00065187">
        <w:t xml:space="preserve">anofibrous </w:t>
      </w:r>
      <w:r>
        <w:t>membranes are produce by electro</w:t>
      </w:r>
      <w:r w:rsidRPr="00065187">
        <w:t>spinning technique</w:t>
      </w:r>
      <w:r>
        <w:t xml:space="preserve"> using the Eudragit RS 100 (</w:t>
      </w:r>
      <w:r w:rsidRPr="00065187">
        <w:t>C</w:t>
      </w:r>
      <w:r w:rsidRPr="009A5613">
        <w:rPr>
          <w:vertAlign w:val="subscript"/>
        </w:rPr>
        <w:t>19</w:t>
      </w:r>
      <w:r w:rsidRPr="00065187">
        <w:t>H</w:t>
      </w:r>
      <w:r w:rsidRPr="009A5613">
        <w:rPr>
          <w:vertAlign w:val="subscript"/>
        </w:rPr>
        <w:t>34</w:t>
      </w:r>
      <w:r w:rsidRPr="00065187">
        <w:t>C</w:t>
      </w:r>
      <w:r>
        <w:t>I</w:t>
      </w:r>
      <w:r w:rsidRPr="00065187">
        <w:t>NO</w:t>
      </w:r>
      <w:r w:rsidRPr="009A5613">
        <w:rPr>
          <w:vertAlign w:val="subscript"/>
        </w:rPr>
        <w:t>6</w:t>
      </w:r>
      <w:r w:rsidRPr="00065187">
        <w:t>) polymer</w:t>
      </w:r>
      <w:r>
        <w:t xml:space="preserve"> solution and c</w:t>
      </w:r>
      <w:r w:rsidRPr="00065187">
        <w:t>urcumin</w:t>
      </w:r>
      <w:r>
        <w:t>.</w:t>
      </w:r>
      <w:r w:rsidRPr="00065187">
        <w:t xml:space="preserve"> </w:t>
      </w:r>
      <w:r>
        <w:t xml:space="preserve">The morphology and chemistry of the membrane are analyzed using </w:t>
      </w:r>
      <w:r w:rsidRPr="00065187">
        <w:t>Scanning Electron Microscopy (SEM)</w:t>
      </w:r>
      <w:r>
        <w:t xml:space="preserve"> and </w:t>
      </w:r>
      <w:r w:rsidRPr="00065187">
        <w:t xml:space="preserve">Fourier-Transform Infrared </w:t>
      </w:r>
      <w:r>
        <w:t>(</w:t>
      </w:r>
      <w:r w:rsidRPr="00065187">
        <w:t>FTIR</w:t>
      </w:r>
      <w:r>
        <w:t>)</w:t>
      </w:r>
      <w:r w:rsidRPr="00065187">
        <w:t xml:space="preserve"> Spectroscopy</w:t>
      </w:r>
      <w:r>
        <w:t xml:space="preserve">. </w:t>
      </w:r>
      <w:r w:rsidRPr="00155D85">
        <w:t>K</w:t>
      </w:r>
      <w:r>
        <w:t xml:space="preserve">irby Bauer disk diffusion tests are carried out to examine the </w:t>
      </w:r>
      <w:r w:rsidRPr="00065187">
        <w:t>antibacterial effectiveness</w:t>
      </w:r>
      <w:r>
        <w:t xml:space="preserve"> of the membrane. Experimental results shows that the nanofibers produced are of uniform thickness morphology and curcumin is successfully incorporated into the nanofibrous mat while no chemical bonding was observed</w:t>
      </w:r>
      <w:r w:rsidRPr="004C3788">
        <w:t xml:space="preserve"> </w:t>
      </w:r>
      <w:r>
        <w:t>between curcumin and the</w:t>
      </w:r>
      <w:r w:rsidRPr="004C3788">
        <w:t xml:space="preserve"> </w:t>
      </w:r>
      <w:r>
        <w:t>polymer.</w:t>
      </w:r>
      <w:r w:rsidRPr="004C3788">
        <w:t xml:space="preserve"> </w:t>
      </w:r>
      <w:r>
        <w:t>The a</w:t>
      </w:r>
      <w:r w:rsidRPr="00065187">
        <w:t xml:space="preserve">ntimicrobial </w:t>
      </w:r>
      <w:r>
        <w:t xml:space="preserve">curcumin </w:t>
      </w:r>
      <w:r w:rsidRPr="00065187">
        <w:t xml:space="preserve">nanofibrous </w:t>
      </w:r>
      <w:r>
        <w:t xml:space="preserve">membranes </w:t>
      </w:r>
      <w:r w:rsidRPr="00C32E3F">
        <w:t>can be effectively applied a</w:t>
      </w:r>
      <w:r>
        <w:t>s antimicrobial</w:t>
      </w:r>
      <w:r w:rsidRPr="00C32E3F">
        <w:t xml:space="preserve"> barrier in </w:t>
      </w:r>
      <w:r>
        <w:t xml:space="preserve">a </w:t>
      </w:r>
      <w:r w:rsidRPr="00C32E3F">
        <w:t xml:space="preserve">wide variety of </w:t>
      </w:r>
      <w:r>
        <w:t>medical applications</w:t>
      </w:r>
      <w:r w:rsidRPr="00C32E3F">
        <w:t xml:space="preserve"> such</w:t>
      </w:r>
      <w:r>
        <w:t xml:space="preserve"> as wound healing, scaffolds and</w:t>
      </w:r>
      <w:r w:rsidRPr="00C32E3F">
        <w:t xml:space="preserve"> tissue engineering.</w:t>
      </w:r>
    </w:p>
    <w:p w:rsidR="00847CD9" w:rsidRDefault="00847CD9" w:rsidP="00847CD9">
      <w:r w:rsidRPr="00B81B67">
        <w:rPr>
          <w:b/>
          <w:i/>
        </w:rPr>
        <w:t>Key Words:</w:t>
      </w:r>
      <w:r w:rsidRPr="006E03CC">
        <w:t xml:space="preserve"> </w:t>
      </w:r>
      <w:r>
        <w:t>A</w:t>
      </w:r>
      <w:r w:rsidRPr="00065187">
        <w:t>ntimicrobial</w:t>
      </w:r>
      <w:r w:rsidRPr="006E03CC">
        <w:t xml:space="preserve"> Nanofibrous Membrane, Curcumin</w:t>
      </w:r>
      <w:r>
        <w:t>, Electro</w:t>
      </w:r>
      <w:r w:rsidRPr="00065187">
        <w:t>spinning</w:t>
      </w:r>
      <w:r>
        <w:t xml:space="preserve">, </w:t>
      </w:r>
      <w:r w:rsidRPr="006E03CC">
        <w:t>SEM</w:t>
      </w:r>
      <w:r>
        <w:t xml:space="preserve">, FTIR, </w:t>
      </w:r>
      <w:r w:rsidRPr="00155D85">
        <w:t>K</w:t>
      </w:r>
      <w:r>
        <w:t>irby Bauer Disk Diffusion Test.</w:t>
      </w:r>
      <w:r w:rsidRPr="006E03CC">
        <w:t xml:space="preserve"> </w:t>
      </w:r>
    </w:p>
    <w:p w:rsidR="00847CD9" w:rsidRDefault="00847CD9" w:rsidP="00847CD9"/>
    <w:p w:rsidR="00847CD9" w:rsidRPr="00391F0F" w:rsidRDefault="00847CD9" w:rsidP="00847CD9">
      <w:pPr>
        <w:pBdr>
          <w:bottom w:val="single" w:sz="4" w:space="1" w:color="auto"/>
        </w:pBdr>
        <w:spacing w:before="0" w:line="240" w:lineRule="auto"/>
        <w:jc w:val="left"/>
        <w:rPr>
          <w:i/>
          <w:sz w:val="18"/>
        </w:rPr>
      </w:pPr>
      <w:r w:rsidRPr="00065187">
        <w:rPr>
          <w:i/>
          <w:sz w:val="18"/>
        </w:rPr>
        <w:t>*Corresponding Author</w:t>
      </w:r>
      <w:r w:rsidRPr="006036D4">
        <w:rPr>
          <w:i/>
          <w:sz w:val="18"/>
        </w:rPr>
        <w:t xml:space="preserve">/s </w:t>
      </w:r>
      <w:r w:rsidRPr="00391F0F">
        <w:rPr>
          <w:i/>
          <w:sz w:val="18"/>
        </w:rPr>
        <w:t xml:space="preserve">:- </w:t>
      </w:r>
      <w:r>
        <w:rPr>
          <w:i/>
          <w:sz w:val="18"/>
        </w:rPr>
        <w:t xml:space="preserve">Dr. Javeed Ashraf Awan ( Associate Professor at ICET) </w:t>
      </w:r>
      <w:r w:rsidRPr="00391F0F">
        <w:rPr>
          <w:i/>
          <w:sz w:val="18"/>
        </w:rPr>
        <w:t xml:space="preserve">Prof. Dr. Jean-Noël Jaubert ( Professor and Head) </w:t>
      </w:r>
      <w:hyperlink r:id="rId10" w:history="1">
        <w:r w:rsidRPr="00391F0F">
          <w:rPr>
            <w:i/>
            <w:sz w:val="18"/>
          </w:rPr>
          <w:t>LRGP - Laboratoire Réactions et Génie des Procédés</w:t>
        </w:r>
      </w:hyperlink>
      <w:r>
        <w:rPr>
          <w:i/>
          <w:sz w:val="18"/>
        </w:rPr>
        <w:t xml:space="preserve">, </w:t>
      </w:r>
      <w:r w:rsidRPr="00391F0F">
        <w:rPr>
          <w:i/>
          <w:sz w:val="18"/>
        </w:rPr>
        <w:t>Université de Lorraine, France.</w:t>
      </w:r>
      <w:r>
        <w:rPr>
          <w:i/>
          <w:sz w:val="18"/>
        </w:rPr>
        <w:t xml:space="preserve"> Email Address: </w:t>
      </w:r>
      <w:hyperlink r:id="rId11" w:history="1">
        <w:r w:rsidRPr="00E00827">
          <w:rPr>
            <w:rStyle w:val="Hyperlink"/>
            <w:i/>
            <w:sz w:val="18"/>
          </w:rPr>
          <w:t>jean-noel.jaubert@univ-lorraine.fr</w:t>
        </w:r>
      </w:hyperlink>
      <w:r>
        <w:rPr>
          <w:i/>
          <w:sz w:val="18"/>
        </w:rPr>
        <w:t xml:space="preserve"> Phone:  </w:t>
      </w:r>
      <w:r w:rsidRPr="00B81B67">
        <w:rPr>
          <w:i/>
          <w:sz w:val="18"/>
        </w:rPr>
        <w:t>00 33 3 72 74 37 70</w:t>
      </w:r>
    </w:p>
    <w:p w:rsidR="00847CD9" w:rsidRDefault="00847CD9" w:rsidP="00847CD9">
      <w:pPr>
        <w:pStyle w:val="Heading1"/>
      </w:pPr>
      <w:r w:rsidRPr="00065187">
        <w:lastRenderedPageBreak/>
        <w:t>Literature Review</w:t>
      </w:r>
    </w:p>
    <w:p w:rsidR="00847CD9" w:rsidRDefault="00847CD9" w:rsidP="00847CD9">
      <w:r>
        <w:t>Nanofibers are excit</w:t>
      </w:r>
      <w:r w:rsidRPr="00D47C20">
        <w:t>ing new class of materials</w:t>
      </w:r>
      <w:r>
        <w:t>,</w:t>
      </w:r>
      <w:r w:rsidRPr="00D47C20">
        <w:t xml:space="preserve"> useful for many applications</w:t>
      </w:r>
      <w:r>
        <w:t xml:space="preserve"> due its very fine thickness (≤ 100 nm) and</w:t>
      </w:r>
      <w:r w:rsidRPr="00D47C20">
        <w:t xml:space="preserve"> large surface-to-volume ratio</w:t>
      </w:r>
      <w:r>
        <w:t xml:space="preserve"> </w:t>
      </w:r>
      <w:r>
        <w:fldChar w:fldCharType="begin" w:fldLock="1"/>
      </w:r>
      <w:r>
        <w:instrText>ADDIN CSL_CITATION {"citationItems":[{"id":"ITEM-1","itemData":{"DOI":"10.1016/j.progpolymsci.2017.03.002","ISSN":"00796700","abstract":"Nanofibers have emerged as exciting one-dimensional nanomaterials for a broad spectrum of research and commercial applications owing to their unique physicochemical properties and characteristics. As a class of nanomaterials with cross-sectional diameters ranging from tens to hundreds of nanometers, nanofibers possess extremely high specific surface area and surface area-to-volume ratio. They are capable of forming networks of highly porous mesh with remarkable interconnectivity between their pores, making them an attractive choice for a host of advanced applications. In fact, the significant impact of nanofiber technology can be traced from the wide range of fundamental materials that can be used for the synthesis of nanofibers. These include natural polymers, synthetic polymers, carbon-based materials, semiconducting materials, and composite materials. Correspondingly, the emerging proof-of-concept applications of nanofibers spanning several important areas have been rapidly reported. This Review explores the current status and up-and-coming development of nanofiber technology, with an emphasis on its syntheses and applications. First, we highlight the current and emerging strategies used in synthesizing nanofibers. We briefly introduce the various established nanofiber synthesis techniques, especially the electrospinning method. We then focus on the emerging nanofiber synthesis strategies, such as solution blow spinning, centrifugal jet spinning, and electrohydrodynamic direct writing. Next, we discuss the emerging applications of nanofiber technology in various fields, specifically in three important areas of energy generation and storage, water treatment and environmental remediation, and healthcare and biomedical engineering. Despite all these advancements, there are still challenges to be addressed and overcome for nanofiber technology to move towards maturation. Nevertheless, we envision that with further progress in the development of nanofiber synthesis strategies and identification of “killer” applications of nanofibers, nanofiber technology will mature and move beyond its current state towards commercial realization and applications.","author":[{"dropping-particle":"","family":"Kenry","given":"","non-dropping-particle":"","parse-names":false,"suffix":""},{"dropping-particle":"","family":"Lim","given":"Chwee Teck","non-dropping-particle":"","parse-names":false,"suffix":""}],"container-title":"Progress in Polymer Science","id":"ITEM-1","issued":{"date-parts":[["2017"]]},"page":"1-17","publisher":"Elsevier Ltd","title":"Nanofiber technology: current status and emerging developments","type":"article-journal","volume":"70"},"uris":["http://www.mendeley.com/documents/?uuid=035d6297-67b7-4e2e-ae32-826c9f2de9a4"]}],"mendeley":{"formattedCitation":"[1]","plainTextFormattedCitation":"[1]","previouslyFormattedCitation":"[1]"},"properties":{"noteIndex":0},"schema":"https://github.com/citation-style-language/schema/raw/master/csl-citation.json"}</w:instrText>
      </w:r>
      <w:r>
        <w:fldChar w:fldCharType="separate"/>
      </w:r>
      <w:r w:rsidRPr="003412F4">
        <w:rPr>
          <w:noProof/>
        </w:rPr>
        <w:t>[1]</w:t>
      </w:r>
      <w:r>
        <w:fldChar w:fldCharType="end"/>
      </w:r>
      <w:r>
        <w:t xml:space="preserve">. Several techniques based on polymer type, attainable fiber assembly, production rate and cost are used to produce nanofibers such as </w:t>
      </w:r>
      <w:r w:rsidRPr="00696D8D">
        <w:t>electrospinning</w:t>
      </w:r>
      <w:r>
        <w:t xml:space="preserve"> </w:t>
      </w:r>
      <w:r>
        <w:fldChar w:fldCharType="begin" w:fldLock="1"/>
      </w:r>
      <w:r>
        <w:instrText>ADDIN CSL_CITATION {"citationItems":[{"id":"ITEM-1","itemData":{"DOI":"10.1016/j.desal.2014.09.033","ISSN":"00119164","abstract":"Fibrous structures with nanoscale diameters offer a multitude of fascinating features, such as excellent mechanical behavior and large surface area to volume ratio, making them attractive for many applications. Their large surface area also gives them high functionalization ability. Among the many techniques available for generating nanofibers, electrospinning is rapidly emerging as a simple process in which careful control of operating conditions and polymer solution properties enables the production of highly porous structures of smooth non-woven nanofibers. Compared to traditional phase inversion techniques for membrane fabrication, electrospinning allows the formation of interconnected pores with uniform pore size and porosities exceeding 90%. As a result, electrospun membranes are increasingly being applied to many water purification applications such as membrane distillation and pretreatment of feed prior to reverse osmosis or nanofiltration processes by the removal of divalent metal ions, grease and other contaminants. Although the use of electrospinning for membrane fabrication has previously been reviewed, the rapid increase in developments over recent years has necessitated the need for a review on the preparation and application of electrospun nanofiber membranes as the barrier layer for water treatment, with emphasis on the reinforcement and post-treatment of electrospun polymer membranes.","author":[{"dropping-particle":"","family":"Ahmed","given":"Farah Ejaz","non-dropping-particle":"","parse-names":false,"suffix":""},{"dropping-particle":"","family":"Lalia","given":"Boor Singh","non-dropping-particle":"","parse-names":false,"suffix":""},{"dropping-particle":"","family":"Hashaikeh","given":"Raed","non-dropping-particle":"","parse-names":false,"suffix":""}],"container-title":"Desalination","id":"ITEM-1","issued":{"date-parts":[["2015"]]},"page":"15-30","publisher":"Elsevier B.V.","title":"A review on electrospinning for membrane fabrication: Challenges and applications","type":"article-journal","volume":"356"},"uris":["http://www.mendeley.com/documents/?uuid=3bc7e4d5-7a96-4986-b1fc-179efc602343"]}],"mendeley":{"formattedCitation":"[2]","plainTextFormattedCitation":"[2]","previouslyFormattedCitation":"[2]"},"properties":{"noteIndex":0},"schema":"https://github.com/citation-style-language/schema/raw/master/csl-citation.json"}</w:instrText>
      </w:r>
      <w:r>
        <w:fldChar w:fldCharType="separate"/>
      </w:r>
      <w:r w:rsidRPr="003412F4">
        <w:rPr>
          <w:noProof/>
        </w:rPr>
        <w:t>[2]</w:t>
      </w:r>
      <w:r>
        <w:fldChar w:fldCharType="end"/>
      </w:r>
      <w:r w:rsidRPr="00696D8D">
        <w:t>,</w:t>
      </w:r>
      <w:r>
        <w:t xml:space="preserve"> melt-blowing </w:t>
      </w:r>
      <w:r>
        <w:fldChar w:fldCharType="begin" w:fldLock="1"/>
      </w:r>
      <w:r>
        <w:instrText>ADDIN CSL_CITATION {"citationItems":[{"id":"ITEM-1","itemData":{"DOI":"10.1016/j.rinp.2019.01.012","ISSN":"22113797","abstract":"Polyethylene glycol (PEG) was inserted into polypropylene (PP) in one-step melt blowing process to strengthen the filtration quality of the melt-blown nonwovens. The micro-nanofiber nonwovens with branch structure were fabricated by controlling the ratio of PEG in blend and process parameters in melt blowing process. The results showed that nanofibers with the diameter range of less than 800 nm were interspersed among microfibers, which demonstrated the laminated structure in thickness direction and quasi-continuous branch structure in horizontal direction. Furthermore, as the PEG ratio increasing from 0% to 15%, the ratio of fibers with diameter of &lt;800 nm and the fibers with diameter of &gt;1500 nm increased from 37.50% to 231.82%. The filtration efficiency of the nonwovens followed typical behavior for the particles of 0.26 μm at air velocities of 0.05–0.142 m/s. The quality factor displayed an escalating trend with the increase of PEG ratio from 0% to 12% and achieved a maximum value of 0.02614 Pa −1 at the airflow rate of 0.053 m/s. Furthermore, the mechanism of formation of branch networks in nonwovens and its filter efficiency were discussed in detail. This work provides the feasibility of fast preparation of micro-nanofiber nonwovens with branch networks under high effective air filtration.","author":[{"dropping-particle":"","family":"Zhang","given":"Heng","non-dropping-particle":"","parse-names":false,"suffix":""},{"dropping-particle":"","family":"Zhen","given":"Qi","non-dropping-particle":"","parse-names":false,"suffix":""},{"dropping-particle":"","family":"Liu","given":"Yong","non-dropping-particle":"","parse-names":false,"suffix":""},{"dropping-particle":"","family":"Liu","given":"Rangtong","non-dropping-particle":"","parse-names":false,"suffix":""},{"dropping-particle":"","family":"Zhang","given":"Yifeng","non-dropping-particle":"","parse-names":false,"suffix":""}],"container-title":"Results in Physics","id":"ITEM-1","issue":"January","issued":{"date-parts":[["2019"]]},"page":"1421-1428","title":"One-step melt blowing process for PP/PEG micro-nanofiber filters with branch networks","type":"article-journal","volume":"12"},"uris":["http://www.mendeley.com/documents/?uuid=f4cf9eba-6d2f-429f-a10d-df3187405e96"]}],"mendeley":{"formattedCitation":"[3]","plainTextFormattedCitation":"[3]","previouslyFormattedCitation":"[3]"},"properties":{"noteIndex":0},"schema":"https://github.com/citation-style-language/schema/raw/master/csl-citation.json"}</w:instrText>
      </w:r>
      <w:r>
        <w:fldChar w:fldCharType="separate"/>
      </w:r>
      <w:r w:rsidRPr="003412F4">
        <w:rPr>
          <w:noProof/>
        </w:rPr>
        <w:t>[3]</w:t>
      </w:r>
      <w:r>
        <w:fldChar w:fldCharType="end"/>
      </w:r>
      <w:r>
        <w:t xml:space="preserve">, template synthesis </w:t>
      </w:r>
      <w:r>
        <w:fldChar w:fldCharType="begin" w:fldLock="1"/>
      </w:r>
      <w:r>
        <w:instrText>ADDIN CSL_CITATION {"citationItems":[{"id":"ITEM-1","itemData":{"DOI":"10.1016/j.jssc.2019.01.025","ISSN":"1095726X","abstract":"Ultra-thin silica hollow nanofibers were successfully synthesized using three kinds of well-defined carbon nanofibers (CNFs) with different surface structures as effective templates via pyrolysis of polycarbomethylsilane-coated CNFs. The prepared silica hollow nanofibers replicated the characteristic surface morphologies of the CNFs, such as herringbone, platelet, and tubular types with edge or basal planes. Especially, the unique HCNF template, with tiny fibril aggregates on the surface, was the most effective template material for synthesizing ultra-thin silica hollow nanofibers with uniform and hierarchical meso-pores and high surface areas (over than 680 m 2 /g). The chemical and physical properties of the silica nanofibers were evaluated with various analytical techniques, such as TGA, HR-TEM, FE-SEM, XRD, XPS, and N 2 adsorption/desorption, and discussed in detail.","author":[{"dropping-particle":"","family":"Kim","given":"Taegon","non-dropping-particle":"","parse-names":false,"suffix":""},{"dropping-particle":"","family":"Naoki","given":"Watanabe","non-dropping-particle":"","parse-names":false,"suffix":""},{"dropping-particle":"","family":"Miyawaki","given":"Jin","non-dropping-particle":"","parse-names":false,"suffix":""},{"dropping-particle":"Il","family":"Park","given":"Joo","non-dropping-particle":"","parse-names":false,"suffix":""},{"dropping-particle":"","family":"Lee","given":"Chanmin","non-dropping-particle":"","parse-names":false,"suffix":""},{"dropping-particle":"","family":"Jung","given":"Hoi Kyoeng","non-dropping-particle":"","parse-names":false,"suffix":""},{"dropping-particle":"","family":"Jeon","given":"Min Seok","non-dropping-particle":"","parse-names":false,"suffix":""},{"dropping-particle":"","family":"Kim","given":"Hyun Jong","non-dropping-particle":"","parse-names":false,"suffix":""},{"dropping-particle":"","family":"Yoon","given":"Seong Ho","non-dropping-particle":"","parse-names":false,"suffix":""}],"container-title":"Journal of Solid State Chemistry","id":"ITEM-1","issue":"January","issued":{"date-parts":[["2019"]]},"page":"21-26","title":"Synthesis of surface-replicated ultra-thin silica hollow nanofibers using structurally different carbon nanofibers as templates","type":"article-journal","volume":"272"},"uris":["http://www.mendeley.com/documents/?uuid=b392e254-687d-4e7e-86ea-9605f2dc826c"]}],"mendeley":{"formattedCitation":"[4]","plainTextFormattedCitation":"[4]","previouslyFormattedCitation":"[4]"},"properties":{"noteIndex":0},"schema":"https://github.com/citation-style-language/schema/raw/master/csl-citation.json"}</w:instrText>
      </w:r>
      <w:r>
        <w:fldChar w:fldCharType="separate"/>
      </w:r>
      <w:r w:rsidRPr="003412F4">
        <w:rPr>
          <w:noProof/>
        </w:rPr>
        <w:t>[4]</w:t>
      </w:r>
      <w:r>
        <w:fldChar w:fldCharType="end"/>
      </w:r>
      <w:r>
        <w:t xml:space="preserve">, self-assembly </w:t>
      </w:r>
      <w:r>
        <w:fldChar w:fldCharType="begin" w:fldLock="1"/>
      </w:r>
      <w:r>
        <w:instrText>ADDIN CSL_CITATION {"citationItems":[{"id":"ITEM-1","itemData":{"DOI":"10.1016/j.colsurfa.2017.07.044","ISSN":"18734359","abstract":"In this study, the anionic polysaccharide Xanthan gum (X) was mixed with positively charged Chitosan oligomers (ChO), and used as building blocks, to generate novel nanofibers by electrostatic self-assembly in aqueous conditions. Different concentrations, ionic strength and order of mixing of both components were tested and observed to affect the diameter, which ranged from 100 to 500 nm, and morphology of the self-assembled nanofibers. The release of diclofenac, as model drug, from self-assembled xanthan-chitosan nanofibers was demonstrated, suggesting that these nanostructures can be used in applications within life sciences such as drug delivery.","author":[{"dropping-particle":"","family":"Mendes","given":"Ana C.","non-dropping-particle":"","parse-names":false,"suffix":""},{"dropping-particle":"","family":"Strohmenger","given":"Timm","non-dropping-particle":"","parse-names":false,"suffix":""},{"dropping-particle":"","family":"Goycoolea","given":"Francisco","non-dropping-particle":"","parse-names":false,"suffix":""},{"dropping-particle":"","family":"Chronakis","given":"Ioannis S.","non-dropping-particle":"","parse-names":false,"suffix":""}],"container-title":"Colloids and Surfaces A: Physicochemical and Engineering Aspects","id":"ITEM-1","issued":{"date-parts":[["2017"]]},"page":"182-188","publisher":"Elsevier B.V.","title":"Electrostatic self-assembly of polysaccharides into nanofibers","type":"article-journal","volume":"531"},"uris":["http://www.mendeley.com/documents/?uuid=e4979e1e-226b-4cd2-8684-af0df5385e2a"]}],"mendeley":{"formattedCitation":"[5]","plainTextFormattedCitation":"[5]","previouslyFormattedCitation":"[5]"},"properties":{"noteIndex":0},"schema":"https://github.com/citation-style-language/schema/raw/master/csl-citation.json"}</w:instrText>
      </w:r>
      <w:r>
        <w:fldChar w:fldCharType="separate"/>
      </w:r>
      <w:r w:rsidRPr="003412F4">
        <w:rPr>
          <w:noProof/>
        </w:rPr>
        <w:t>[5]</w:t>
      </w:r>
      <w:r>
        <w:fldChar w:fldCharType="end"/>
      </w:r>
      <w:r>
        <w:t xml:space="preserve">, multi-component spinning </w:t>
      </w:r>
      <w:r>
        <w:fldChar w:fldCharType="begin" w:fldLock="1"/>
      </w:r>
      <w:r>
        <w:instrText>ADDIN CSL_CITATION {"citationItems":[{"id":"ITEM-1","itemData":{"DOI":"10.1007/s11095-010-0239-y","ISSN":"07248741","abstract":"Purpose: To design and fabricate multicomponent amorphous electrospun nanofibers for synergistically improving the dissolution rate and permeation profiles of poorly water-soluble drugs. Methods: Nanofibers were designed to be composed of a poorly water soluble drug, helicid, a hydrophilic polymer polyvinylpyrrolidone as filament-forming matrix, sodium dodecyl sulfate as transmembrane enhancer and mannitol as taste masking agent, and were prepared from hot aqueous co-dissolving solutions of them. An elevated temperature electrospinning process was developed to fabricate the composite nanofibers, which were characterized using FESEM, DSC, XRD, ATR-FTIR, in vitro dissolution and permeation tests. Results: The composite nanofibers were homogeneous with smooth surfaces and uniform structure, and the components were combined together in an amorphous state because of the favorable interactions such as hydrogen bonding, electrostatic interaction and hydrophobic interactions among them. In vitro dissolution and permeation tests demonstrated that the composite nanofibers had a dissolution rate over 26-fold faster than that of crude helicid particles and a 10-fold higher permeation rate across sublingual mucosa. Conclusions: A new type of amorphous material in the form of nanofibers was prepared from hot aqueous solutions of multiple ingredients using an electrospinning process. The amorphous nanofibers were able to improve the dissolution rate and permeation rate of helicid. © 2010 Springer Science+Business Media, LLC.","author":[{"dropping-particle":"","family":"Yu","given":"Deng Guang","non-dropping-particle":"","parse-names":false,"suffix":""},{"dropping-particle":"","family":"Gao","given":"Li Dong","non-dropping-particle":"","parse-names":false,"suffix":""},{"dropping-particle":"","family":"White","given":"Kenneth","non-dropping-particle":"","parse-names":false,"suffix":""},{"dropping-particle":"","family":"Branford-White","given":"Christopher","non-dropping-particle":"","parse-names":false,"suffix":""},{"dropping-particle":"","family":"Lu","given":"Wei Yue","non-dropping-particle":"","parse-names":false,"suffix":""},{"dropping-particle":"","family":"Zhu","given":"Li Min","non-dropping-particle":"","parse-names":false,"suffix":""}],"container-title":"Pharmaceutical Research","id":"ITEM-1","issue":"11","issued":{"date-parts":[["2010"]]},"page":"2466-2477","title":"Multicomponent amorphous nanofibers electrospun from hot aqueous solutions of a poorly soluble drug","type":"article-journal","volume":"27"},"uris":["http://www.mendeley.com/documents/?uuid=95bd53b5-6718-4fba-ae5d-c001bcb1e50c"]}],"mendeley":{"formattedCitation":"[6]","plainTextFormattedCitation":"[6]","previouslyFormattedCitation":"[6]"},"properties":{"noteIndex":0},"schema":"https://github.com/citation-style-language/schema/raw/master/csl-citation.json"}</w:instrText>
      </w:r>
      <w:r>
        <w:fldChar w:fldCharType="separate"/>
      </w:r>
      <w:r w:rsidRPr="004363AE">
        <w:rPr>
          <w:noProof/>
        </w:rPr>
        <w:t>[6]</w:t>
      </w:r>
      <w:r>
        <w:fldChar w:fldCharType="end"/>
      </w:r>
      <w:r>
        <w:t xml:space="preserve">, flash spinning </w:t>
      </w:r>
      <w:r>
        <w:fldChar w:fldCharType="begin" w:fldLock="1"/>
      </w:r>
      <w:r>
        <w:instrText>ADDIN CSL_CITATION {"citationItems":[{"id":"ITEM-1","itemData":{"DOI":"10.1177/0040517511424524","ISSN":"17467748","abstract":"Over the past decade, there has been a tremendous increase in the demand for polymeric nanofibres which are promising candidates for various applications including tissue engineering, protective clothing, filtration and sensors. To address thisdemand, researchers have turned to the development of various techniques such as electrospinning, meltblowing, bicomponent spinning, forcespinning and flash-spinning for the fabrication of polymeric nanofibres. However, electrospinning is the widely used technique for the fabrication of continuous nanofibres. The ability to fabricate nanofibrous assemblies of various materials (such as polymers, ceramics and metals) with possible control of the fibre fineness, surface morphology, orientation and cross-sectional configuration, gives electrospinning an edge over other processes. Although several researches have been done in electrospinning, understanding some of the other processes is still in infancy. In this perspective article, we summarize the fundamentals of various techniques for the fabrication of nanofibres. This paper also highlights a gamut of recent advances in the techniques for nanofibre fabrication. © 2011, SAGE Publications. All rights reserved.","author":[{"dropping-particle":"","family":"Nayak","given":"Rajkishore","non-dropping-particle":"","parse-names":false,"suffix":""},{"dropping-particle":"","family":"Padhye","given":"Rajiv","non-dropping-particle":"","parse-names":false,"suffix":""},{"dropping-particle":"","family":"Kyratzis","given":"Illias Louis","non-dropping-particle":"","parse-names":false,"suffix":""},{"dropping-particle":"","family":"Truong","given":"Yen Bach","non-dropping-particle":"","parse-names":false,"suffix":""},{"dropping-particle":"","family":"Arnold","given":"Lyndon","non-dropping-particle":"","parse-names":false,"suffix":""}],"container-title":"Textile Research Journal","id":"ITEM-1","issue":"2","issued":{"date-parts":[["2012"]]},"page":"129-147","title":"Recent advances in nanofibre fabrication techniques","type":"article-journal","volume":"82"},"uris":["http://www.mendeley.com/documents/?uuid=a48385ab-75c4-4bba-b1c5-0793c1c325e5"]}],"mendeley":{"formattedCitation":"[7]","plainTextFormattedCitation":"[7]","previouslyFormattedCitation":"[7]"},"properties":{"noteIndex":0},"schema":"https://github.com/citation-style-language/schema/raw/master/csl-citation.json"}</w:instrText>
      </w:r>
      <w:r>
        <w:fldChar w:fldCharType="separate"/>
      </w:r>
      <w:r w:rsidRPr="004363AE">
        <w:rPr>
          <w:noProof/>
        </w:rPr>
        <w:t>[7]</w:t>
      </w:r>
      <w:r>
        <w:fldChar w:fldCharType="end"/>
      </w:r>
      <w:r>
        <w:t xml:space="preserve">, and nanolithography </w:t>
      </w:r>
      <w:r>
        <w:fldChar w:fldCharType="begin" w:fldLock="1"/>
      </w:r>
      <w:r>
        <w:instrText xml:space="preserve">ADDIN CSL_CITATION {"citationItems":[{"id":"ITEM-1","itemData":{"DOI":"10.1039/c6nr03323g","ISSN":"20403372","abstract":"Fabrication of micro/nano-structures on irregularly shaped substrates and three-dimensional (3D) objects is of significant interest in diverse technological fields. However, it remains a formidable challenge thwarted by limited adaptability of the state-of-the-art nanolithography techniques for nanofabrication on non-planar surfaces. In this work, we introduce Spun-Wrapped Aligned Nanofiber (SWAN) lithography, a versatile, scalable, and cost-effective technique for fabrication of multiscale (nano to microscale) structures on 3D objects without restriction on substrate material and geometry. SWAN lithography combines precise deposition of polymeric nanofiber masks, in aligned single or multilayer configurations, with well-controlled solvent vapor treatment and etching processes to enable high throughput (&amp;gt;10−7 m2 s−1) and large-area fabrication of sub-50 nm to several micron features with high pattern fidelity. Using this technique, we demonstrate whole-surface nanopatterning of bulk and thin film surfaces of cubes, cylinders, and hyperbola-shaped objects that would be difficult, if not impossible to achieve with existing methods. We demonstrate that the fabricated feature size (b) scales with the fiber mask diameter (D) as b1.5 </w:instrText>
      </w:r>
      <w:r>
        <w:rPr>
          <w:rFonts w:ascii="Cambria Math" w:hAnsi="Cambria Math" w:cs="Cambria Math"/>
        </w:rPr>
        <w:instrText>∝</w:instrText>
      </w:r>
      <w:r>
        <w:instrText xml:space="preserve"> D. This scaling law is in excellent agreement with theoretical predictions using the Johnson, Kendall, and Roberts (JKR) contact theory, thus providing a rational design framework for fabrication of systems and devices that require precisely designed multiscale features.","author":[{"dropping-particle":"","family":"Ye","given":"Zhou","non-dropping-particle":"","parse-names":false,"suffix":""},{"dropping-particle":"","family":"Nain","given":"Amrinder S.","non-dropping-particle":"","parse-names":false,"suffix":""},{"dropping-particle":"","family":"Behkam","given":"Bahareh","non-dropping-particle":"","parse-names":false,"suffix":""}],"container-title":"Nanoscale","id":"ITEM-1","issue":"25","issued":{"date-parts":[["2016"]]},"page":"12780-12786","publisher":"Royal Society of Chemistry","title":"Spun-wrapped aligned nanofiber (SWAN) lithography for fabrication of micro/nano-structures on 3D objects","type":"article-journal","volume":"8"},"uris":["http://www.mendeley.com/documents/?uuid=44c9e315-cfe0-4e80-8f88-0ceb4a82f357"]}],"mendeley":{"formattedCitation":"[8]","plainTextFormattedCitation":"[8]","previouslyFormattedCitation":"[8]"},"properties":{"noteIndex":0},"schema":"https://github.com/citation-style-language/schema/raw/master/csl-citation.json"}</w:instrText>
      </w:r>
      <w:r>
        <w:fldChar w:fldCharType="separate"/>
      </w:r>
      <w:r w:rsidRPr="005C454C">
        <w:rPr>
          <w:noProof/>
        </w:rPr>
        <w:t>[8]</w:t>
      </w:r>
      <w:r>
        <w:fldChar w:fldCharType="end"/>
      </w:r>
      <w:r>
        <w:t xml:space="preserve">. </w:t>
      </w:r>
    </w:p>
    <w:p w:rsidR="00847CD9" w:rsidRDefault="00847CD9" w:rsidP="00847CD9">
      <w:r>
        <w:t xml:space="preserve">Among others </w:t>
      </w:r>
      <w:r>
        <w:fldChar w:fldCharType="begin" w:fldLock="1"/>
      </w:r>
      <w:r>
        <w:instrText xml:space="preserve">ADDIN CSL_CITATION {"citationItems":[{"id":"ITEM-1","itemData":{"DOI":"10.1016/j.desal.2014.09.033","ISSN":"00119164","abstract":"Fibrous structures with nanoscale diameters offer a multitude of fascinating features, such as excellent mechanical behavior and large surface area to volume ratio, making them attractive for many applications. Their large surface area also gives them high functionalization ability. Among the many techniques available for generating nanofibers, electrospinning is rapidly emerging as a simple process in which careful control of operating conditions and polymer solution properties enables the production of highly porous structures of smooth non-woven nanofibers. Compared to traditional phase inversion techniques for membrane fabrication, electrospinning allows the formation of interconnected pores with uniform pore size and porosities exceeding 90%. As a result, electrospun membranes are increasingly being applied to many water purification applications such as membrane distillation and pretreatment of feed prior to reverse osmosis or nanofiltration processes by the removal of divalent metal ions, grease and other contaminants. Although the use of electrospinning for membrane fabrication has previously been reviewed, the rapid increase in developments over recent years has necessitated the need for a review on the preparation and application of electrospun nanofiber membranes as the barrier layer for water treatment, with emphasis on the reinforcement and post-treatment of electrospun polymer membranes.","author":[{"dropping-particle":"","family":"Ahmed","given":"Farah Ejaz","non-dropping-particle":"","parse-names":false,"suffix":""},{"dropping-particle":"","family":"Lalia","given":"Boor Singh","non-dropping-particle":"","parse-names":false,"suffix":""},{"dropping-particle":"","family":"Hashaikeh","given":"Raed","non-dropping-particle":"","parse-names":false,"suffix":""}],"container-title":"Desalination","id":"ITEM-1","issued":{"date-parts":[["2015"]]},"page":"15-30","publisher":"Elsevier B.V.","title":"A review on electrospinning for membrane fabrication: Challenges and applications","type":"article-journal","volume":"356"},"uris":["http://www.mendeley.com/documents/?uuid=3bc7e4d5-7a96-4986-b1fc-179efc602343"]},{"id":"ITEM-2","itemData":{"DOI":"10.1016/j.rinp.2019.01.012","ISSN":"22113797","abstract":"Polyethylene glycol (PEG) was inserted into polypropylene (PP) in one-step melt blowing process to strengthen the filtration quality of the melt-blown nonwovens. The micro-nanofiber nonwovens with branch structure were fabricated by controlling the ratio of PEG in blend and process parameters in melt blowing process. The results showed that nanofibers with the diameter range of less than 800 nm were interspersed among microfibers, which demonstrated the laminated structure in thickness direction and quasi-continuous branch structure in horizontal direction. Furthermore, as the PEG ratio increasing from 0% to 15%, the ratio of fibers with diameter of &lt;800 nm and the fibers with diameter of &gt;1500 nm increased from 37.50% to 231.82%. The filtration efficiency of the nonwovens followed typical behavior for the particles of 0.26 μm at air velocities of 0.05–0.142 m/s. The quality factor displayed an escalating trend with the increase of PEG ratio from 0% to 12% and achieved a maximum value of 0.02614 Pa −1 at the airflow rate of 0.053 m/s. Furthermore, the mechanism of formation of branch networks in nonwovens and its filter efficiency were discussed in detail. This work provides the feasibility of fast preparation of micro-nanofiber nonwovens with branch networks under high effective air filtration.","author":[{"dropping-particle":"","family":"Zhang","given":"Heng","non-dropping-particle":"","parse-names":false,"suffix":""},{"dropping-particle":"","family":"Zhen","given":"Qi","non-dropping-particle":"","parse-names":false,"suffix":""},{"dropping-particle":"","family":"Liu","given":"Yong","non-dropping-particle":"","parse-names":false,"suffix":""},{"dropping-particle":"","family":"Liu","given":"Rangtong","non-dropping-particle":"","parse-names":false,"suffix":""},{"dropping-particle":"","family":"Zhang","given":"Yifeng","non-dropping-particle":"","parse-names":false,"suffix":""}],"container-title":"Results in Physics","id":"ITEM-2","issue":"January","issued":{"date-parts":[["2019"]]},"page":"1421-1428","title":"One-step melt blowing process for PP/PEG micro-nanofiber filters with branch networks","type":"article-journal","volume":"12"},"uris":["http://www.mendeley.com/documents/?uuid=f4cf9eba-6d2f-429f-a10d-df3187405e96"]},{"id":"ITEM-3","itemData":{"DOI":"10.1016/j.jssc.2019.01.025","ISSN":"1095726X","abstract":"Ultra-thin silica hollow nanofibers were successfully synthesized using three kinds of well-defined carbon nanofibers (CNFs) with different surface structures as effective templates via pyrolysis of polycarbomethylsilane-coated CNFs. The prepared silica hollow nanofibers replicated the characteristic surface morphologies of the CNFs, such as herringbone, platelet, and tubular types with edge or basal planes. Especially, the unique HCNF template, with tiny fibril aggregates on the surface, was the most effective template material for synthesizing ultra-thin silica hollow nanofibers with uniform and hierarchical meso-pores and high surface areas (over than 680 m 2 /g). The chemical and physical properties of the silica nanofibers were evaluated with various analytical techniques, such as TGA, HR-TEM, FE-SEM, XRD, XPS, and N 2 adsorption/desorption, and discussed in detail.","author":[{"dropping-particle":"","family":"Kim","given":"Taegon","non-dropping-particle":"","parse-names":false,"suffix":""},{"dropping-particle":"","family":"Naoki","given":"Watanabe","non-dropping-particle":"","parse-names":false,"suffix":""},{"dropping-particle":"","family":"Miyawaki","given":"Jin","non-dropping-particle":"","parse-names":false,"suffix":""},{"dropping-particle":"Il","family":"Park","given":"Joo","non-dropping-particle":"","parse-names":false,"suffix":""},{"dropping-particle":"","family":"Lee","given":"Chanmin","non-dropping-particle":"","parse-names":false,"suffix":""},{"dropping-particle":"","family":"Jung","given":"Hoi Kyoeng","non-dropping-particle":"","parse-names":false,"suffix":""},{"dropping-particle":"","family":"Jeon","given":"Min Seok","non-dropping-particle":"","parse-names":false,"suffix":""},{"dropping-particle":"","family":"Kim","given":"Hyun Jong","non-dropping-particle":"","parse-names":false,"suffix":""},{"dropping-particle":"","family":"Yoon","given":"Seong Ho","non-dropping-particle":"","parse-names":false,"suffix":""}],"container-title":"Journal of Solid State Chemistry","id":"ITEM-3","issue":"January","issued":{"date-parts":[["2019"]]},"page":"21-26","title":"Synthesis of surface-replicated ultra-thin silica hollow nanofibers using structurally different carbon nanofibers as templates","type":"article-journal","volume":"272"},"uris":["http://www.mendeley.com/documents/?uuid=b392e254-687d-4e7e-86ea-9605f2dc826c"]},{"id":"ITEM-4","itemData":{"DOI":"10.1016/j.colsurfa.2017.07.044","ISSN":"18734359","abstract":"In this study, the anionic polysaccharide Xanthan gum (X) was mixed with positively charged Chitosan oligomers (ChO), and used as building blocks, to generate novel nanofibers by electrostatic self-assembly in aqueous conditions. Different concentrations, ionic strength and order of mixing of both components were tested and observed to affect the diameter, which ranged from 100 to 500 nm, and morphology of the self-assembled nanofibers. The release of diclofenac, as model drug, from self-assembled xanthan-chitosan nanofibers was demonstrated, suggesting that these nanostructures can be used in applications within life sciences such as drug delivery.","author":[{"dropping-particle":"","family":"Mendes","given":"Ana C.","non-dropping-particle":"","parse-names":false,"suffix":""},{"dropping-particle":"","family":"Strohmenger","given":"Timm","non-dropping-particle":"","parse-names":false,"suffix":""},{"dropping-particle":"","family":"Goycoolea","given":"Francisco","non-dropping-particle":"","parse-names":false,"suffix":""},{"dropping-particle":"","family":"Chronakis","given":"Ioannis S.","non-dropping-particle":"","parse-names":false,"suffix":""}],"container-title":"Colloids and Surfaces A: Physicochemical and Engineering Aspects","id":"ITEM-4","issued":{"date-parts":[["2017"]]},"page":"182-188","publisher":"Elsevier B.V.","title":"Electrostatic self-assembly of polysaccharides into nanofibers","type":"article-journal","volume":"531"},"uris":["http://www.mendeley.com/documents/?uuid=e4979e1e-226b-4cd2-8684-af0df5385e2a"]},{"id":"ITEM-5","itemData":{"DOI":"10.1007/s11095-010-0239-y","ISSN":"07248741","abstract":"Purpose: To design and fabricate multicomponent amorphous electrospun nanofibers for synergistically improving the dissolution rate and permeation profiles of poorly water-soluble drugs. Methods: Nanofibers were designed to be composed of a poorly water soluble drug, helicid, a hydrophilic polymer polyvinylpyrrolidone as filament-forming matrix, sodium dodecyl sulfate as transmembrane enhancer and mannitol as taste masking agent, and were prepared from hot aqueous co-dissolving solutions of them. An elevated temperature electrospinning process was developed to fabricate the composite nanofibers, which were characterized using FESEM, DSC, XRD, ATR-FTIR, in vitro dissolution and permeation tests. Results: The composite nanofibers were homogeneous with smooth surfaces and uniform structure, and the components were combined together in an amorphous state because of the favorable interactions such as hydrogen bonding, electrostatic interaction and hydrophobic interactions among them. In vitro dissolution and permeation tests demonstrated that the composite nanofibers had a dissolution rate over 26-fold faster than that of crude helicid particles and a 10-fold higher permeation rate across sublingual mucosa. Conclusions: A new type of amorphous material in the form of nanofibers was prepared from hot aqueous solutions of multiple ingredients using an electrospinning process. The amorphous nanofibers were able to improve the dissolution rate and permeation rate of helicid. © 2010 Springer Science+Business Media, LLC.","author":[{"dropping-particle":"","family":"Yu","given":"Deng Guang","non-dropping-particle":"","parse-names":false,"suffix":""},{"dropping-particle":"","family":"Gao","given":"Li Dong","non-dropping-particle":"","parse-names":false,"suffix":""},{"dropping-particle":"","family":"White","given":"Kenneth","non-dropping-particle":"","parse-names":false,"suffix":""},{"dropping-particle":"","family":"Branford-White","given":"Christopher","non-dropping-particle":"","parse-names":false,"suffix":""},{"dropping-particle":"","family":"Lu","given":"Wei Yue","non-dropping-particle":"","parse-names":false,"suffix":""},{"dropping-particle":"","family":"Zhu","given":"Li Min","non-dropping-particle":"","parse-names":false,"suffix":""}],"container-title":"Pharmaceutical Research","id":"ITEM-5","issue":"11","issued":{"date-parts":[["2010"]]},"page":"2466-2477","title":"Multicomponent amorphous nanofibers electrospun from hot aqueous solutions of a poorly soluble drug","type":"article-journal","volume":"27"},"uris":["http://www.mendeley.com/documents/?uuid=95bd53b5-6718-4fba-ae5d-c001bcb1e50c"]},{"id":"ITEM-6","itemData":{"DOI":"10.1177/0040517511424524","ISSN":"17467748","abstract":"Over the past decade, there has been a tremendous increase in the demand for polymeric nanofibres which are promising candidates for various applications including tissue engineering, protective clothing, filtration and sensors. To address thisdemand, researchers have turned to the development of various techniques such as electrospinning, meltblowing, bicomponent spinning, forcespinning and flash-spinning for the fabrication of polymeric nanofibres. However, electrospinning is the widely used technique for the fabrication of continuous nanofibres. The ability to fabricate nanofibrous assemblies of various materials (such as polymers, ceramics and metals) with possible control of the fibre fineness, surface morphology, orientation and cross-sectional configuration, gives electrospinning an edge over other processes. Although several researches have been done in electrospinning, understanding some of the other processes is still in infancy. In this perspective article, we summarize the fundamentals of various techniques for the fabrication of nanofibres. This paper also highlights a gamut of recent advances in the techniques for nanofibre fabrication. © 2011, SAGE Publications. All rights reserved.","author":[{"dropping-particle":"","family":"Nayak","given":"Rajkishore","non-dropping-particle":"","parse-names":false,"suffix":""},{"dropping-particle":"","family":"Padhye","given":"Rajiv","non-dropping-particle":"","parse-names":false,"suffix":""},{"dropping-particle":"","family":"Kyratzis","given":"Illias Louis","non-dropping-particle":"","parse-names":false,"suffix":""},{"dropping-particle":"","family":"Truong","given":"Yen Bach","non-dropping-particle":"","parse-names":false,"suffix":""},{"dropping-particle":"","family":"Arnold","given":"Lyndon","non-dropping-particle":"","parse-names":false,"suffix":""}],"container-title":"Textile Research Journal","id":"ITEM-6","issue":"2","issued":{"date-parts":[["2012"]]},"page":"129-147","title":"Recent advances in nanofibre fabrication techniques","type":"article-journal","volume":"82"},"uris":["http://www.mendeley.com/documents/?uuid=a48385ab-75c4-4bba-b1c5-0793c1c325e5"]},{"id":"ITEM-7","itemData":{"DOI":"10.1039/c6nr03323g","ISSN":"20403372","abstract":"Fabrication of micro/nano-structures on irregularly shaped substrates and three-dimensional (3D) objects is of significant interest in diverse technological fields. However, it remains a formidable challenge thwarted by limited adaptability of the state-of-the-art nanolithography techniques for nanofabrication on non-planar surfaces. In this work, we introduce Spun-Wrapped Aligned Nanofiber (SWAN) lithography, a versatile, scalable, and cost-effective technique for fabrication of multiscale (nano to microscale) structures on 3D objects without restriction on substrate material and geometry. SWAN lithography combines precise deposition of polymeric nanofiber masks, in aligned single or multilayer configurations, with well-controlled solvent vapor treatment and etching processes to enable high throughput (&amp;gt;10−7 m2 s−1) and large-area fabrication of sub-50 nm to several micron features with high pattern fidelity. Using this technique, we demonstrate whole-surface nanopatterning of bulk and thin film surfaces of cubes, cylinders, and hyperbola-shaped objects that would be difficult, if not impossible to achieve with existing methods. We demonstrate that the fabricated feature size (b) scales with the fiber mask diameter (D) as b1.5 </w:instrText>
      </w:r>
      <w:r>
        <w:rPr>
          <w:rFonts w:ascii="Cambria Math" w:hAnsi="Cambria Math" w:cs="Cambria Math"/>
        </w:rPr>
        <w:instrText>∝</w:instrText>
      </w:r>
      <w:r>
        <w:instrText xml:space="preserve"> D. This scaling law is in excellent agreement with theoretical predictions using the Johnson, Kendall, and Roberts (JKR) contact theory, thus providing a rational design framework for fabrication of systems and devices that require precisely designed multiscale features.","author":[{"dropping-particle":"","family":"Ye","given":"Zhou","non-dropping-particle":"","parse-names":false,"suffix":""},{"dropping-particle":"","family":"Nain","given":"Amrinder S.","non-dropping-particle":"","parse-names":false,"suffix":""},{"dropping-particle":"","family":"Behkam","given":"Bahareh","non-dropping-particle":"","parse-names":false,"suffix":""}],"container-title":"Nanoscale","id":"ITEM-7","issue":"25","issued":{"date-parts":[["2016"]]},"page":"12780-12786","publisher":"Royal Society of Chemistry","title":"Spun-wrapped aligned nanofiber (SWAN) lithography for fabrication of micro/nano-structures on 3D objects","type":"article-journal","volume":"8"},"uris":["http://www.mendeley.com/documents/?uuid=44c9e315-cfe0-4e80-8f88-0ceb4a82f357"]}],"mendeley":{"formattedCitation":"[2–8]","plainTextFormattedCitation":"[2–8]","previouslyFormattedCitation":"[2–8]"},"properties":{"noteIndex":0},"schema":"https://github.com/citation-style-language/schema/raw/master/csl-citation.json"}</w:instrText>
      </w:r>
      <w:r>
        <w:fldChar w:fldCharType="separate"/>
      </w:r>
      <w:r w:rsidRPr="00081038">
        <w:rPr>
          <w:noProof/>
        </w:rPr>
        <w:t>[2–8]</w:t>
      </w:r>
      <w:r>
        <w:fldChar w:fldCharType="end"/>
      </w:r>
      <w:r>
        <w:t xml:space="preserve">, electrospinning is the most versatile fabrication process that can produce nanofibers from a wide range of polymeric materials at higher production rate and low cost. Electrospinning is a process of applying high voltage </w:t>
      </w:r>
      <w:r w:rsidRPr="00CD6998">
        <w:t xml:space="preserve">between a polymer solution contained in a syringe with a capillary tip </w:t>
      </w:r>
      <w:r>
        <w:t>and a collector</w:t>
      </w:r>
      <w:r w:rsidRPr="00CD6998">
        <w:t>. Electrospun fibers are collected</w:t>
      </w:r>
      <w:r>
        <w:t xml:space="preserve"> at the collector during the fabrication process</w:t>
      </w:r>
      <w:r w:rsidRPr="00CD6998">
        <w:t xml:space="preserve"> in the form of membranes. The</w:t>
      </w:r>
      <w:r>
        <w:t xml:space="preserve"> properties of nanofibers can be customized </w:t>
      </w:r>
      <w:r w:rsidRPr="00CD6998">
        <w:t>by regulating the volta</w:t>
      </w:r>
      <w:r>
        <w:t>ge, concentra</w:t>
      </w:r>
      <w:r w:rsidRPr="00CD6998">
        <w:t>tion</w:t>
      </w:r>
      <w:r>
        <w:t xml:space="preserve"> and viscosity of polymer solution</w:t>
      </w:r>
      <w:r w:rsidRPr="00CD6998">
        <w:t>, and solvent composition</w:t>
      </w:r>
      <w:r>
        <w:t xml:space="preserve"> </w:t>
      </w:r>
      <w:r>
        <w:fldChar w:fldCharType="begin" w:fldLock="1"/>
      </w:r>
      <w:r>
        <w:instrText>ADDIN CSL_CITATION {"citationItems":[{"id":"ITEM-1","itemData":{"DOI":"10.1002/jbm.b.10058","author":[{"dropping-particle":"","family":"Khil","given":"Myung-seob","non-dropping-particle":"","parse-names":false,"suffix":""},{"dropping-particle":"","family":"Cha","given":"Dong-il","non-dropping-particle":"","parse-names":false,"suffix":""},{"dropping-particle":"","family":"Kim","given":"Hak-yong","non-dropping-particle":"","parse-names":false,"suffix":""},{"dropping-particle":"","family":"Kim","given":"In-shik","non-dropping-particle":"","parse-names":false,"suffix":""},{"dropping-particle":"","family":"Bhattarai","given":"Narayan","non-dropping-particle":"","parse-names":false,"suffix":""}],"container-title":"Journal of Biomedical Materials Research","id":"ITEM-1","issue":"2","issued":{"date-parts":[["2003"]]},"page":"675-679","title":"Electrospun Nanofibrous Polyurethane Membrane as Wound Dressing","type":"article-journal","volume":"67B"},"uris":["http://www.mendeley.com/documents/?uuid=a225e6c6-0fe9-4b4d-947f-66960fc8f836"]}],"mendeley":{"formattedCitation":"[9]","plainTextFormattedCitation":"[9]","previouslyFormattedCitation":"[9]"},"properties":{"noteIndex":0},"schema":"https://github.com/citation-style-language/schema/raw/master/csl-citation.json"}</w:instrText>
      </w:r>
      <w:r>
        <w:fldChar w:fldCharType="separate"/>
      </w:r>
      <w:r w:rsidRPr="003963E0">
        <w:rPr>
          <w:noProof/>
        </w:rPr>
        <w:t>[9]</w:t>
      </w:r>
      <w:r>
        <w:fldChar w:fldCharType="end"/>
      </w:r>
      <w:r w:rsidRPr="00CD6998">
        <w:t xml:space="preserve">. </w:t>
      </w:r>
      <w:r>
        <w:t xml:space="preserve">Till the recent past, electrospinning of more than 100 varieties of natural and synthetic polymers, composites and ceramics into ultra-fine nanofibers have been demonstrated. Nanofibers can also be functionalized by mixing with functional additives or surface modification </w:t>
      </w:r>
      <w:r>
        <w:fldChar w:fldCharType="begin" w:fldLock="1"/>
      </w:r>
      <w:r>
        <w:instrText>ADDIN CSL_CITATION {"citationItems":[{"id":"ITEM-1","itemData":{"DOI":"10.1016/j.coche.2016.03.001","ISSN":"22113398","abstract":"The development of nanofiber technology offers viable means to produce nanofibrous articles, useful for many health, energy and environmental applications. In specific, polymeric nanofibers fabricated by electrospinning can be used as effective membrane materials for environmental remediation due to the light weight, high surface area, and interconnected porous structure. In this paper, we review some recent advances in electrospinning for mass production of nanofiber membranes, especially suitable for water purification. These electrospun nanofibers not only can form highly porous membranes with controlled pore size, but also can be functionalized to enhance the separation performance. Various composite membrane formats containing different arrangements of nanofibers have been demonstrated for many sorts of water applications, including microfiltration, ultrafiltration, nanofiltration, reverse osmosis, membrane distillation, and adsorption.","author":[{"dropping-particle":"","family":"Wang","given":"Xuefen","non-dropping-particle":"","parse-names":false,"suffix":""},{"dropping-particle":"","family":"Hsiao","given":"Benjamin S.","non-dropping-particle":"","parse-names":false,"suffix":""}],"container-title":"Current Opinion in Chemical Engineering","id":"ITEM-1","issued":{"date-parts":[["2016"]]},"page":"62-81","publisher":"Elsevier Ltd","title":"Electrospun nanofiber membranes","type":"article-journal","volume":"12"},"uris":["http://www.mendeley.com/documents/?uuid=440cfd06-7e1c-4dba-8b05-928ef443d84f"]},{"id":"ITEM-2","itemData":{"DOI":"10.1016/j.seppur.2012.09.037","ISSN":"13835866","abstract":"Nano-scale materials can be designed to exhibit novel and significantly improved physical and chemical properties. Polymer nanofibers, an important class of nano-materials, have attracted increasing attention in the last 10 years because of their high surface-to-mass (or volume) ratio and special characteristics attractive for advanced applications. In particular, electro-spun nanofiber membranes (ENMs) have high porosity, interconnected open pore structure and tailorable membrane thickness. Moreover, their high surface hydrophobicity makes them suitable for membrane distillation (MD). In this paper, recent progresses are reviewed on the preparation of different types of nanofibers with different secondary nanostructures, including hollow nanofibers. Applications of hollow nanofibers for membrane separation processes are then discussed based on an imaginary design of hollow nanofiber module. Application of ENMs in MD is, on the other hand, not a product of imagination but experiments have already been conducted in various laboratories, as reviewed in this paper. In particular, the experimental results obtained in our laboratory for desalination of saline water and gases stripping of VOCs are highlighted. By using an electrospun PVDF nanofiber membrane, saline water with NaCl content of 6% was successfully desalinated for more than 20 days with no indication of membrane wetting. The PVDF ENM could also be successfully used in gas-stripping of chloroform, representing VOCs, with mass transfer coefficients higher than hollow fiber membranes. It is expected that MD by ENMs can be applied for many other purposes such as waste water treatment, food processing, and treatment of pharmaceutical products. © 2012 Elsevier B.V. All rights reserved.","author":[{"dropping-particle":"","family":"Feng","given":"C.","non-dropping-particle":"","parse-names":false,"suffix":""},{"dropping-particle":"","family":"Khulbe","given":"K. C.","non-dropping-particle":"","parse-names":false,"suffix":""},{"dropping-particle":"","family":"Matsuura","given":"T.","non-dropping-particle":"","parse-names":false,"suffix":""},{"dropping-particle":"","family":"Tabe","given":"S.","non-dropping-particle":"","parse-names":false,"suffix":""},{"dropping-particle":"","family":"Ismail","given":"A. F.","non-dropping-particle":"","parse-names":false,"suffix":""}],"container-title":"Separation and Purification Technology","id":"ITEM-2","issued":{"date-parts":[["2013"]]},"page":"118-135","publisher":"Elsevier B.V.","title":"Preparation and characterization of electro-spun nanofiber membranes and their possible applications in water treatment","type":"article-journal","volume":"102"},"uris":["http://www.mendeley.com/documents/?uuid=94de9fbc-ffa8-42f7-ad43-b2787f0e1e19"]}],"mendeley":{"formattedCitation":"[10,11]","plainTextFormattedCitation":"[10,11]","previouslyFormattedCitation":"[10,11]"},"properties":{"noteIndex":0},"schema":"https://github.com/citation-style-language/schema/raw/master/csl-citation.json"}</w:instrText>
      </w:r>
      <w:r>
        <w:fldChar w:fldCharType="separate"/>
      </w:r>
      <w:r w:rsidRPr="003963E0">
        <w:rPr>
          <w:noProof/>
        </w:rPr>
        <w:t>[10,11]</w:t>
      </w:r>
      <w:r>
        <w:fldChar w:fldCharType="end"/>
      </w:r>
      <w:r>
        <w:t>. Electrospun nanofibrous membranes have found wide range of applications in health care, energy storage,</w:t>
      </w:r>
      <w:r w:rsidRPr="006074F5">
        <w:t xml:space="preserve"> </w:t>
      </w:r>
      <w:r>
        <w:t>environment engineering and bio</w:t>
      </w:r>
      <w:r w:rsidRPr="006074F5">
        <w:t>technology</w:t>
      </w:r>
      <w:r>
        <w:t xml:space="preserve"> due to its relatively</w:t>
      </w:r>
      <w:r w:rsidRPr="006074F5">
        <w:t xml:space="preserve"> light weight, high surface area, and interconnected porous structure</w:t>
      </w:r>
      <w:r>
        <w:t xml:space="preserve"> </w:t>
      </w:r>
      <w:r>
        <w:fldChar w:fldCharType="begin" w:fldLock="1"/>
      </w:r>
      <w:r>
        <w:instrText>ADDIN CSL_CITATION {"citationItems":[{"id":"ITEM-1","itemData":{"DOI":"10.1016/j.coche.2016.03.001","ISSN":"22113398","abstract":"The development of nanofiber technology offers viable means to produce nanofibrous articles, useful for many health, energy and environmental applications. In specific, polymeric nanofibers fabricated by electrospinning can be used as effective membrane materials for environmental remediation due to the light weight, high surface area, and interconnected porous structure. In this paper, we review some recent advances in electrospinning for mass production of nanofiber membranes, especially suitable for water purification. These electrospun nanofibers not only can form highly porous membranes with controlled pore size, but also can be functionalized to enhance the separation performance. Various composite membrane formats containing different arrangements of nanofibers have been demonstrated for many sorts of water applications, including microfiltration, ultrafiltration, nanofiltration, reverse osmosis, membrane distillation, and adsorption.","author":[{"dropping-particle":"","family":"Wang","given":"Xuefen","non-dropping-particle":"","parse-names":false,"suffix":""},{"dropping-particle":"","family":"Hsiao","given":"Benjamin S.","non-dropping-particle":"","parse-names":false,"suffix":""}],"container-title":"Current Opinion in Chemical Engineering","id":"ITEM-1","issued":{"date-parts":[["2016"]]},"page":"62-81","publisher":"Elsevier Ltd","title":"Electrospun nanofiber membranes","type":"article-journal","volume":"12"},"uris":["http://www.mendeley.com/documents/?uuid=440cfd06-7e1c-4dba-8b05-928ef443d84f"]}],"mendeley":{"formattedCitation":"[10]","plainTextFormattedCitation":"[10]","previouslyFormattedCitation":"[10]"},"properties":{"noteIndex":0},"schema":"https://github.com/citation-style-language/schema/raw/master/csl-citation.json"}</w:instrText>
      </w:r>
      <w:r>
        <w:fldChar w:fldCharType="separate"/>
      </w:r>
      <w:r w:rsidRPr="003963E0">
        <w:rPr>
          <w:noProof/>
        </w:rPr>
        <w:t>[10]</w:t>
      </w:r>
      <w:r>
        <w:fldChar w:fldCharType="end"/>
      </w:r>
      <w:r>
        <w:t>.</w:t>
      </w:r>
    </w:p>
    <w:p w:rsidR="00847CD9" w:rsidRDefault="00847CD9" w:rsidP="00847CD9">
      <w:pPr>
        <w:rPr>
          <w:szCs w:val="24"/>
        </w:rPr>
      </w:pPr>
      <w:r w:rsidRPr="00D04E79">
        <w:t xml:space="preserve">Recent developments in the field of </w:t>
      </w:r>
      <w:r>
        <w:t>nanostructures</w:t>
      </w:r>
      <w:r w:rsidRPr="00D04E79">
        <w:t xml:space="preserve"> has opened up exciting opportunities for new materials design</w:t>
      </w:r>
      <w:r>
        <w:t xml:space="preserve"> such as n</w:t>
      </w:r>
      <w:r w:rsidRPr="00D04E79">
        <w:t>anofibrous</w:t>
      </w:r>
      <w:r>
        <w:t xml:space="preserve"> membranes</w:t>
      </w:r>
      <w:r w:rsidRPr="00D04E79">
        <w:t xml:space="preserve"> </w:t>
      </w:r>
      <w:r>
        <w:t xml:space="preserve">with antimicrobial properties for medical applications such as wound dressings etc. </w:t>
      </w:r>
      <w:r>
        <w:fldChar w:fldCharType="begin" w:fldLock="1"/>
      </w:r>
      <w:r>
        <w:instrText>ADDIN CSL_CITATION {"citationItems":[{"id":"ITEM-1","itemData":{"DOI":"10.1016/j.colsurfa.2007.04.129","ISSN":"09277757","abstract":"Composite nanofibrous membranes (NFM) of type I collagen, chitosan, and polyethylene oxide was fabricated by electrospinning, which could be further crosslinked by glutaraldehyde vapor. The NFM was subject to detailed analysis by scanning electron microscopy, scanning probe microscopy, confocal laser scanning microscopy, Fourier transform infrared spectroscopy, and tensile testing. Nanofiber diameter was found to be 134 ± 42 nm, which increased to 398 ± 76 nm after crosslinking. The Young's modulus increased after crosslinking, however, the ultimate tensile strength, tensile strain, and water sorption capability decreased after crosslinking. NFMs showed no cytotoxicity toward growth of 3T3 fibroblasts and had good in vitro biocompatibility. From animal studies, the NFM was better than gauze and commercial collagen sponge wound dressing in wound healing rate. This novel electrospun matrix will have potential as a wound dressing for skin regeneration. © 2007 Elsevier B.V. All rights reserved.","author":[{"dropping-particle":"","family":"Chen","given":"Jyh Ping","non-dropping-particle":"","parse-names":false,"suffix":""},{"dropping-particle":"","family":"Chang","given":"Gwo Yun","non-dropping-particle":"","parse-names":false,"suffix":""},{"dropping-particle":"","family":"Chen","given":"Jan Kan","non-dropping-particle":"","parse-names":false,"suffix":""}],"container-title":"Colloids and Surfaces A: Physicochemical and Engineering Aspects","id":"ITEM-1","issued":{"date-parts":[["2008"]]},"page":"183-188","title":"Electrospun collagen/chitosan nanofibrous membrane as wound dressing","type":"article-journal","volume":"313-314"},"uris":["http://www.mendeley.com/documents/?uuid=ac935fc0-5978-4ec1-af13-7b3ea7a7a654"]},{"id":"ITEM-2","itemData":{"DOI":"10.1021/acsami.6b09165","ISSN":"19448252","abstract":"© 2016 American Chemical Society. Materials with a hierarchical structure often demonstrate superior properties with combined and even synergistic effects of multiple functions. Herein, we report the design of a new class of material with a multicompartment nanofibrous structure as a promising candidate for antibacterial wound dressing and functional textile applications. The design consists in first synthesizing nanocapsules loaded with functional payloads and subsequently embedding the nanocapsules into polymer nanofibers by using the colloid-electrospinning technique. The nanocontainer-in-nanofiber structure allows for a selective and separate loading of different functional agents with different polarities, and it offers a flexible combination of the properties of nanocontainers and nanofibers. An example of the potential for these multicompartment materials is demonstrated here, in which the synergistic antibacterial effect against E. coli K-12 and B. Subtilis combined with anti-UV property is shown.","author":[{"dropping-particle":"","family":"Jiang","given":"Shuai","non-dropping-particle":"","parse-names":false,"suffix":""},{"dropping-particle":"","family":"Ma","given":"Beatriz Chiyin","non-dropping-particle":"","parse-names":false,"suffix":""},{"dropping-particle":"","family":"Reinholz","given":"Jonas","non-dropping-particle":"","parse-names":false,"suffix":""},{"dropping-particle":"","family":"Li","given":"Qifeng","non-dropping-particle":"","parse-names":false,"suffix":""},{"dropping-particle":"","family":"Wang","given":"Junwei","non-dropping-particle":"","parse-names":false,"suffix":""},{"dropping-particle":"","family":"Zhang","given":"Kai A.I.","non-dropping-particle":"","parse-names":false,"suffix":""},{"dropping-particle":"","family":"Landfester","given":"Katharina","non-dropping-particle":"","parse-names":false,"suffix":""},{"dropping-particle":"","family":"Crespy","given":"Daniel","non-dropping-particle":"","parse-names":false,"suffix":""}],"container-title":"ACS Applied Materials and Interfaces","id":"ITEM-2","issue":"44","issued":{"date-parts":[["2016"]]},"page":"29915-29922","title":"Efficient Nanofibrous Membranes for Antibacterial Wound Dressing and UV Protection","type":"article-journal","volume":"8"},"uris":["http://www.mendeley.com/documents/?uuid=d6a4af8a-e5c6-428f-8937-97c181e5bae7"]}],"mendeley":{"formattedCitation":"[12,13]","plainTextFormattedCitation":"[12,13]","previouslyFormattedCitation":"[12,13]"},"properties":{"noteIndex":0},"schema":"https://github.com/citation-style-language/schema/raw/master/csl-citation.json"}</w:instrText>
      </w:r>
      <w:r>
        <w:fldChar w:fldCharType="separate"/>
      </w:r>
      <w:r w:rsidRPr="000E5738">
        <w:rPr>
          <w:noProof/>
        </w:rPr>
        <w:t>[12,13]</w:t>
      </w:r>
      <w:r>
        <w:fldChar w:fldCharType="end"/>
      </w:r>
      <w:r>
        <w:t xml:space="preserve">. The conventional wound dressings provide basic environments for wounds with regards to barrier to evaporation and protection from outside bodies. However, the biologically functional electrospun antimicrobial nanofibrous membranes encourage healing and also compensate the functions of conventional wound dressing </w:t>
      </w:r>
      <w:r>
        <w:fldChar w:fldCharType="begin" w:fldLock="1"/>
      </w:r>
      <w:r>
        <w:instrText>ADDIN CSL_CITATION {"citationItems":[{"id":"ITEM-1","itemData":{"DOI":"10.1007/s12221-016-6668-4","ISSN":"12299197","abstract":"New generation wound dressings require the criteria that both bioactive and conventional wound dressing materials can recompense the fundamental properties like defense of wound from microbial invasion, dehydration during the wound care duration and mimic the healing process. In this study, functional double-layered nanofibrous composite membranes were fabricated via electrospinning method. The matrices consist of a sheet of ampicillin loaded poly(2-hydroxylethyl methacrylate/polyacrylic acid (pHEMA/pAA) nanofibers on the upper side (first layer: pH sensitive antibacterial barrier) and a sheet of poly($ε$-caprolactone) (PCL)/gelatin nanofibers (second layer: bioactive part). Ampicillin was successfully incorporated to double-layered matrices which greatly changed the mechanical properties, biodegradability and water uptake ratios (up to 4 fold higher values). The success of the antimicrobial activity of ampicillin on Staphylococcus aureus and Escherichia coli was indicated by the inhibition zone test. pH sensitivity was confirmed by the swelling and ampicillin release studies by shifting pH value to basic environment. Thus, double-layered pHEMA-pAA nanofibers suggest as a potential wound dressing material for its pH sensitive drug delivery ability and its bioactive part.","author":[{"dropping-particle":"","family":"Seda Tiğli Aydın","given":"R.","non-dropping-particle":"","parse-names":false,"suffix":""},{"dropping-particle":"","family":"Eroğlu","given":"Ayşe Nur","non-dropping-particle":"","parse-names":false,"suffix":""},{"dropping-particle":"","family":"Karakeçili","given":"Ayşe","non-dropping-particle":"","parse-names":false,"suffix":""},{"dropping-particle":"","family":"Çalımlı","given":"Ayla","non-dropping-particle":"","parse-names":false,"suffix":""}],"container-title":"Fibers and Polymers","id":"ITEM-1","issue":"11","issued":{"date-parts":[["2016"]]},"page":"1765-1775","title":"Designing double-layered nanofibrous membranes as a wound dressing material","type":"article-journal","volume":"17"},"uris":["http://www.mendeley.com/documents/?uuid=2f58b07b-9706-471a-b67e-d09695da67b2"]}],"mendeley":{"formattedCitation":"[14]","plainTextFormattedCitation":"[14]","previouslyFormattedCitation":"[14]"},"properties":{"noteIndex":0},"schema":"https://github.com/citation-style-language/schema/raw/master/csl-citation.json"}</w:instrText>
      </w:r>
      <w:r>
        <w:fldChar w:fldCharType="separate"/>
      </w:r>
      <w:r w:rsidRPr="005C4D24">
        <w:rPr>
          <w:noProof/>
        </w:rPr>
        <w:t>[14]</w:t>
      </w:r>
      <w:r>
        <w:fldChar w:fldCharType="end"/>
      </w:r>
      <w:r>
        <w:t>.  A</w:t>
      </w:r>
      <w:r w:rsidRPr="008048A6">
        <w:t>ntimicrobial agent</w:t>
      </w:r>
      <w:r>
        <w:t>s</w:t>
      </w:r>
      <w:r w:rsidRPr="008048A6">
        <w:t xml:space="preserve"> inhibits the growth of microorganism</w:t>
      </w:r>
      <w:r>
        <w:t xml:space="preserve"> by</w:t>
      </w:r>
      <w:r w:rsidRPr="008048A6">
        <w:t xml:space="preserve"> </w:t>
      </w:r>
      <w:r>
        <w:t>bacteriostatic and b</w:t>
      </w:r>
      <w:r w:rsidRPr="008048A6">
        <w:t>actericidal response</w:t>
      </w:r>
      <w:r>
        <w:t xml:space="preserve">s, however, the antimicrobial agents can also be harmful such as in case specific allergies etc. </w:t>
      </w:r>
      <w:r>
        <w:fldChar w:fldCharType="begin" w:fldLock="1"/>
      </w:r>
      <w:r>
        <w:instrText>ADDIN CSL_CITATION {"citationItems":[{"id":"ITEM-1","itemData":{"DOI":"10.1128/AAC.02463-14","ISSN":"10986596","abstract":"Combination therapy is rarely used to counter the evolution of resistance in bacterial infections. Expansion of the use of combination therapy requires knowledge of how drugs interact at inhibitory concentrations. More than 50 years ago, it was noted that, if bactericidal drugs are most potent with actively dividing cells, then the inhibition of growth induced by a bacteriostatic drug should result in an overall reduction of efficacy when the drug is used in combination with a bactericidal drug. Our goal here was to investigate this hypothesis systematically. We first constructed time-kill curves using five different antibiotics at clinically relevant concentrations, and we observed antagonism between bactericidal and bacteriostatic drugs. We extended our investigation by performing a screen of pairwise combinations of 21 different antibiotics at subinhibitory concentrations, and we found that strong antagonistic interactions were enriched significantly among combinations of bacteriostatic and bactericidal drugs. Finally, since our hypothesis relies on phenotypic effects produced by different drug classes, we recreated these experiments in a microfluidic device and performed time-lapse microscopy to directly observe and quantify the growth and division of individual cells with controlled antibiotic concentrations. While our single-cell observations supported the antagonism between bacteriostatic and bactericidal drugs, they revealed an unexpected variety of cellular responses to antagonistic drug combinations, suggesting that multiple mechanisms underlie the interactions.","author":[{"dropping-particle":"","family":"Ocampo","given":"Paolo S.","non-dropping-particle":"","parse-names":false,"suffix":""},{"dropping-particle":"","family":"Lázár","given":"Viktória","non-dropping-particle":"","parse-names":false,"suffix":""},{"dropping-particle":"","family":"Papp","given":"Balázs","non-dropping-particle":"","parse-names":false,"suffix":""},{"dropping-particle":"","family":"Arnoldini","given":"Markus","non-dropping-particle":"","parse-names":false,"suffix":""},{"dropping-particle":"","family":"Wiesch","given":"Pia Abel","non-dropping-particle":"Zur","parse-names":false,"suffix":""},{"dropping-particle":"","family":"Busa-Fekete","given":"Róbert","non-dropping-particle":"","parse-names":false,"suffix":""},{"dropping-particle":"","family":"Fekete","given":"Gergely","non-dropping-particle":"","parse-names":false,"suffix":""},{"dropping-particle":"","family":"Pál","given":"Csaba","non-dropping-particle":"","parse-names":false,"suffix":""},{"dropping-particle":"","family":"Ackermann","given":"Martin","non-dropping-particle":"","parse-names":false,"suffix":""},{"dropping-particle":"","family":"Bonhoeffer","given":"Sebastian","non-dropping-particle":"","parse-names":false,"suffix":""}],"container-title":"Antimicrobial Agents and Chemotherapy","id":"ITEM-1","issue":"8","issued":{"date-parts":[["2014"]]},"page":"4573-4582","title":"Antagonism between bacteriostatic and bactericidal antibiotics is prevalent","type":"article-journal","volume":"58"},"uris":["http://www.mendeley.com/documents/?uuid=a6dbf710-e92c-4ab8-a951-7f45ec22de3e"]}],"mendeley":{"formattedCitation":"[15]","plainTextFormattedCitation":"[15]","previouslyFormattedCitation":"[15]"},"properties":{"noteIndex":0},"schema":"https://github.com/citation-style-language/schema/raw/master/csl-citation.json"}</w:instrText>
      </w:r>
      <w:r>
        <w:fldChar w:fldCharType="separate"/>
      </w:r>
      <w:r w:rsidRPr="008048A6">
        <w:rPr>
          <w:noProof/>
        </w:rPr>
        <w:t>[15]</w:t>
      </w:r>
      <w:r>
        <w:fldChar w:fldCharType="end"/>
      </w:r>
      <w:r>
        <w:t xml:space="preserve">. Compared to synthetic, natural antimicrobial agents are less harmful, biocompatible, economically viable and readily available. Natural antimicrobial agents are the major chemical constituents of some most common plants such as </w:t>
      </w:r>
      <w:r>
        <w:rPr>
          <w:szCs w:val="28"/>
        </w:rPr>
        <w:t xml:space="preserve">Turmeric, Aloe Vera, Basil and Neem etc. </w:t>
      </w:r>
      <w:r w:rsidRPr="00D67C4D">
        <w:rPr>
          <w:szCs w:val="28"/>
        </w:rPr>
        <w:lastRenderedPageBreak/>
        <w:t>Turmeric was used in the ancient times to promote wound healing</w:t>
      </w:r>
      <w:r>
        <w:rPr>
          <w:szCs w:val="28"/>
        </w:rPr>
        <w:t xml:space="preserve"> due to </w:t>
      </w:r>
      <w:r>
        <w:rPr>
          <w:szCs w:val="24"/>
        </w:rPr>
        <w:t>one of its</w:t>
      </w:r>
      <w:r w:rsidRPr="00CB3B64">
        <w:rPr>
          <w:szCs w:val="24"/>
        </w:rPr>
        <w:t xml:space="preserve"> major chemical component</w:t>
      </w:r>
      <w:r>
        <w:rPr>
          <w:szCs w:val="24"/>
        </w:rPr>
        <w:t>, Curcumin</w:t>
      </w:r>
      <w:r>
        <w:rPr>
          <w:szCs w:val="28"/>
        </w:rPr>
        <w:t xml:space="preserve">. </w:t>
      </w:r>
      <w:r>
        <w:rPr>
          <w:szCs w:val="28"/>
        </w:rPr>
        <w:fldChar w:fldCharType="begin"/>
      </w:r>
      <w:r>
        <w:rPr>
          <w:szCs w:val="28"/>
        </w:rPr>
        <w:instrText xml:space="preserve"> REF _Ref18795010 \h </w:instrText>
      </w:r>
      <w:r>
        <w:rPr>
          <w:szCs w:val="28"/>
        </w:rPr>
      </w:r>
      <w:r>
        <w:rPr>
          <w:szCs w:val="28"/>
        </w:rPr>
        <w:fldChar w:fldCharType="separate"/>
      </w:r>
      <w:r w:rsidRPr="0098290B">
        <w:rPr>
          <w:color w:val="auto"/>
        </w:rPr>
        <w:t xml:space="preserve">Figure </w:t>
      </w:r>
      <w:r w:rsidRPr="0098290B">
        <w:rPr>
          <w:noProof/>
          <w:color w:val="auto"/>
        </w:rPr>
        <w:t>1</w:t>
      </w:r>
      <w:r>
        <w:rPr>
          <w:szCs w:val="28"/>
        </w:rPr>
        <w:fldChar w:fldCharType="end"/>
      </w:r>
      <w:r>
        <w:rPr>
          <w:szCs w:val="28"/>
        </w:rPr>
        <w:t xml:space="preserve"> shows the structure of the Curcumin molecule. </w:t>
      </w:r>
      <w:r w:rsidRPr="00D67C4D">
        <w:rPr>
          <w:szCs w:val="28"/>
        </w:rPr>
        <w:t>Curcumin is an anti</w:t>
      </w:r>
      <w:r>
        <w:rPr>
          <w:szCs w:val="28"/>
        </w:rPr>
        <w:t>-</w:t>
      </w:r>
      <w:r w:rsidRPr="00D67C4D">
        <w:rPr>
          <w:szCs w:val="28"/>
        </w:rPr>
        <w:t>oxidant</w:t>
      </w:r>
      <w:r>
        <w:rPr>
          <w:szCs w:val="28"/>
        </w:rPr>
        <w:t>, anti-inflammatory, anti-can</w:t>
      </w:r>
      <w:r w:rsidRPr="00EA0173">
        <w:rPr>
          <w:szCs w:val="28"/>
        </w:rPr>
        <w:t>cer</w:t>
      </w:r>
      <w:r>
        <w:rPr>
          <w:szCs w:val="28"/>
        </w:rPr>
        <w:t xml:space="preserve">, </w:t>
      </w:r>
      <w:r w:rsidRPr="00D67C4D">
        <w:rPr>
          <w:szCs w:val="28"/>
        </w:rPr>
        <w:t>a</w:t>
      </w:r>
      <w:r>
        <w:rPr>
          <w:szCs w:val="28"/>
        </w:rPr>
        <w:t xml:space="preserve">ssists in reducing pain and </w:t>
      </w:r>
      <w:r w:rsidRPr="00D67C4D">
        <w:rPr>
          <w:szCs w:val="28"/>
        </w:rPr>
        <w:t>accelerate</w:t>
      </w:r>
      <w:r>
        <w:rPr>
          <w:szCs w:val="28"/>
        </w:rPr>
        <w:t>s</w:t>
      </w:r>
      <w:r w:rsidRPr="00D67C4D">
        <w:rPr>
          <w:szCs w:val="28"/>
        </w:rPr>
        <w:t xml:space="preserve"> the process of wound healing</w:t>
      </w:r>
      <w:r>
        <w:rPr>
          <w:szCs w:val="28"/>
        </w:rPr>
        <w:t xml:space="preserve"> </w:t>
      </w:r>
      <w:r>
        <w:rPr>
          <w:szCs w:val="28"/>
        </w:rPr>
        <w:fldChar w:fldCharType="begin" w:fldLock="1"/>
      </w:r>
      <w:r>
        <w:rPr>
          <w:szCs w:val="28"/>
        </w:rPr>
        <w:instrText>ADDIN CSL_CITATION {"citationItems":[{"id":"ITEM-1","itemData":{"DOI":"10.1007/s10853-013-7527-y","ISSN":"00222461","abstract":"Curcumin (Cur) is a well-known extract of the root of Curcuma longa L. that has multi biological functions such as anti-oxidation, anti-inflammatory, anti-cancer, and wound healing properties. In the present study, poly (lactic acid) (PLA) nanofibers were used as a carrier for Cur because PLA nanofibers are biocompatible and have a high-specific surface area and high porosity, which can enhance the functional properties of Cur. The chemical and biological characteristics of Cur/PLA blended nanofibers containing varied amounts of Cur were examined. An increase from 0.125 to 6.250 wt% Cur in PLA caused a decrease in the diameters of the nanofibers from 971 ± 274 to 562 ± 177 nm. At Cur concentrations of  &lt; 1.250 wt%, PLA and Cur showed good miscibility in the blended nanofibers, as shown by FTIR analysis and tensile tests. The inclusion of Cur in the blended nanofibers at concentration as low as 0.125 wt% promotes the attachment and proliferation of cells. The in vivo wound healing capability of Cur-loaded PLA nanofibers was assessed in a mouse model; treatment with Cur-loaded PLA nanofibers significantly increased the rate of wound closure (87 %) by day 7 compared with that of PLA nanofibers (58 %). The results of this study suggest that Cur-loaded nanofibers with appropriate Cur concentration are nontoxic and have potential as component of wound-healing patches. © 2013 Springer Science+Business Media New York.","author":[{"dropping-particle":"","family":"Nguyen","given":"Thuy Thi Thu","non-dropping-particle":"","parse-names":false,"suffix":""},{"dropping-particle":"","family":"Ghosh","given":"Chiranjit","non-dropping-particle":"","parse-names":false,"suffix":""},{"dropping-particle":"","family":"Hwang","given":"Seong Gu","non-dropping-particle":"","parse-names":false,"suffix":""},{"dropping-particle":"","family":"Tran","given":"Lam Dai","non-dropping-particle":"","parse-names":false,"suffix":""},{"dropping-particle":"","family":"Park","given":"Jun Seo","non-dropping-particle":"","parse-names":false,"suffix":""}],"container-title":"Journal of Materials Science","id":"ITEM-1","issue":"20","issued":{"date-parts":[["2013"]]},"page":"7125-7133","title":"Characteristics of curcumin-loaded poly (lactic acid) nanofibers for wound healing","type":"article-journal","volume":"48"},"uris":["http://www.mendeley.com/documents/?uuid=64ad92cf-c5bd-4332-beea-204768de423b"]},{"id":"ITEM-2","itemData":{"DOI":"10.1186/s11671-015-1146-2","ISSN":"1556276X","abstract":"Nanofibers have attracted increasing attention in drug delivery and other biomedical applications due to their some special properties. The present study aims to prepare a fiber-based nanosolid dispersion system to enhance the bioavailability of curcumin (CUR). CUR-loaded polyvinyl pyrrolidone (CUR@PVP) nanofibers were successfully prepared via electrospinning. Scanning electron microscopy (SEM) was employed to observe the morphology of the nanofibers, and the SEM image showed that the drug-loaded nanofibers were smooth, and no CUR clusters were found on the surface of the nanofibers. The results of X-ray diffraction (XRD) demonstrated that the CUR was evenly distributed in the nanofibers in an amorphous state. Fourier transform infrared (FTIR) spectroscopy analysis indicated that intermolecular hydrogen bonding occurred between the CUR and the polymer matrix. In vitro dissolution profiles showed that CUR@PVP nanofiber could be quickly dissolved in phosphate-buffered saline (PBS) solution, while negligible dissolution was observed in pure CUR sample. Importantly, in vitro cell viability assays and in vivo animal tests revealed that the nanosolid dispersion system dramatically enhanced the bioavailability and showed effective anticancer effect of the CUR.","author":[{"dropping-particle":"","family":"Wang","given":"Chuan","non-dropping-particle":"","parse-names":false,"suffix":""},{"dropping-particle":"","family":"Ma","given":"Chao","non-dropping-particle":"","parse-names":false,"suffix":""},{"dropping-particle":"","family":"Wu","given":"Zhenkai","non-dropping-particle":"","parse-names":false,"suffix":""},{"dropping-particle":"","family":"Liang","given":"He","non-dropping-particle":"","parse-names":false,"suffix":""},{"dropping-particle":"","family":"Yan","given":"Peng","non-dropping-particle":"","parse-names":false,"suffix":""},{"dropping-particle":"","family":"Song","given":"Jia","non-dropping-particle":"","parse-names":false,"suffix":""},{"dropping-particle":"","family":"Ma","given":"Nan","non-dropping-particle":"","parse-names":false,"suffix":""},{"dropping-particle":"","family":"Zhao","given":"Qinghua","non-dropping-particle":"","parse-names":false,"suffix":""}],"container-title":"Nanoscale Research Letters","id":"ITEM-2","issue":"1","issued":{"date-parts":[["2015"]]},"page":"1-10","publisher":"Nanoscale Research Letters","title":"Enhanced Bioavailability and Anticancer Effect of Curcumin-Loaded Electrospun Nanofiber: In Vitro and In Vivo Study","type":"article-journal","volume":"10"},"uris":["http://www.mendeley.com/documents/?uuid=8e407e81-f5b2-45ef-b5ef-63de5883eb1c"]}],"mendeley":{"formattedCitation":"[16,17]","plainTextFormattedCitation":"[16,17]"},"properties":{"noteIndex":0},"schema":"https://github.com/citation-style-language/schema/raw/master/csl-citation.json"}</w:instrText>
      </w:r>
      <w:r>
        <w:rPr>
          <w:szCs w:val="28"/>
        </w:rPr>
        <w:fldChar w:fldCharType="separate"/>
      </w:r>
      <w:r w:rsidRPr="00107C60">
        <w:rPr>
          <w:noProof/>
          <w:szCs w:val="28"/>
        </w:rPr>
        <w:t>[16,17]</w:t>
      </w:r>
      <w:r>
        <w:rPr>
          <w:szCs w:val="28"/>
        </w:rPr>
        <w:fldChar w:fldCharType="end"/>
      </w:r>
      <w:r>
        <w:rPr>
          <w:szCs w:val="28"/>
        </w:rPr>
        <w:t xml:space="preserve">. </w:t>
      </w:r>
      <w:r w:rsidRPr="00CB3B64">
        <w:rPr>
          <w:szCs w:val="24"/>
        </w:rPr>
        <w:t xml:space="preserve">Curcumin </w:t>
      </w:r>
      <w:r>
        <w:rPr>
          <w:szCs w:val="24"/>
        </w:rPr>
        <w:t xml:space="preserve">dissolves in organic solvents like ethanol, acetone and Dimethyl Formaamide (DMF) and its anticoagulant property make it suitable for drug-eluting stents </w:t>
      </w:r>
      <w:r>
        <w:rPr>
          <w:szCs w:val="24"/>
        </w:rPr>
        <w:fldChar w:fldCharType="begin" w:fldLock="1"/>
      </w:r>
      <w:r>
        <w:rPr>
          <w:szCs w:val="24"/>
        </w:rPr>
        <w:instrText>ADDIN CSL_CITATION {"citationItems":[{"id":"ITEM-1","itemData":{"DOI":"10.1016/j.ijpharm.2015.11.016","ISSN":"18733476","abstract":"Curcumin (CM) possesses multiple biological activities. However, poor water solubility and low bioavailability limit its application in biomedical fields. CM nanoparticles (NPs) (230-240 nm) were prepared by solution-enhanced dispersion via supercritical CO2 (SEDS) (22-22.5 MPa pressure, 31-32.5 °C temperature) and its biological functions were evaluated in this study. The Minimum inhibitory concentration of CM NPs against S. aureus (</w:instrText>
      </w:r>
      <w:r>
        <w:rPr>
          <w:rFonts w:ascii="Cambria Math" w:hAnsi="Cambria Math" w:cs="Cambria Math"/>
          <w:szCs w:val="24"/>
        </w:rPr>
        <w:instrText>∼</w:instrText>
      </w:r>
      <w:r>
        <w:rPr>
          <w:szCs w:val="24"/>
        </w:rPr>
        <w:instrText>250 μg/mL) was lower than CM-DMSO (</w:instrText>
      </w:r>
      <w:r>
        <w:rPr>
          <w:rFonts w:ascii="Cambria Math" w:hAnsi="Cambria Math" w:cs="Cambria Math"/>
          <w:szCs w:val="24"/>
        </w:rPr>
        <w:instrText>∼</w:instrText>
      </w:r>
      <w:r>
        <w:rPr>
          <w:szCs w:val="24"/>
        </w:rPr>
        <w:instrText>500 μg/mL). Meanwhile, CM NPs showed effective anti-oxidant ability at a concentration raging from 125 to 2000 μg/mL. CM NPs showed time-dependent intracellular internalization ability, resulting in an enhanced anti-cancer effect on colorectal cancer cells (HCT116), and the mechanism could be explained by cell cycle arrest in G2/M phase associated with inducing apoptotic cells. Moreover, CM NPs exhibited reduced cytotoxicity on normal cells (NCM460) compared to CM-DMSO and 5-Fu. In conclusion, CM NPs prepared via SEDS showed potentials in biomedical applications.","author":[{"dropping-particle":"","family":"Xie","given":"Maobin","non-dropping-particle":"","parse-names":false,"suffix":""},{"dropping-particle":"","family":"Fan","given":"Dejun","non-dropping-particle":"","parse-names":false,"suffix":""},{"dropping-particle":"","family":"Zhao","given":"Zheng","non-dropping-particle":"","parse-names":false,"suffix":""},{"dropping-particle":"","family":"Li","given":"Zhi","non-dropping-particle":"","parse-names":false,"suffix":""},{"dropping-particle":"","family":"Li","given":"Gang","non-dropping-particle":"","parse-names":false,"suffix":""},{"dropping-particle":"","family":"Chen","given":"Yufeng","non-dropping-particle":"","parse-names":false,"suffix":""},{"dropping-particle":"","family":"He","given":"Xiaowen","non-dropping-particle":"","parse-names":false,"suffix":""},{"dropping-particle":"","family":"Chen","given":"Aizheng","non-dropping-particle":"","parse-names":false,"suffix":""},{"dropping-particle":"","family":"Li","given":"Jiashen","non-dropping-particle":"","parse-names":false,"suffix":""},{"dropping-particle":"","family":"Lin","given":"Xiaofen","non-dropping-particle":"","parse-names":false,"suffix":""},{"dropping-particle":"","family":"Zhi","given":"Min","non-dropping-particle":"","parse-names":false,"suffix":""},{"dropping-particle":"","family":"Li","given":"Yi","non-dropping-particle":"","parse-names":false,"suffix":""},{"dropping-particle":"","family":"Lan","given":"Ping","non-dropping-particle":"","parse-names":false,"suffix":""}],"container-title":"International Journal of Pharmaceutics","id":"ITEM-1","issue":"2","issued":{"date-parts":[["2015"]]},"page":"732-740","title":"Nano-curcumin prepared via supercritical: Improved anti-bacterial, anti-oxidant and anti-cancer efficacy","type":"article-journal","volume":"496"},"uris":["http://www.mendeley.com/documents/?uuid=d7992e8d-40ea-42e1-abd2-5f49dba96cd2"]}],"mendeley":{"formattedCitation":"[18]","plainTextFormattedCitation":"[18]","previouslyFormattedCitation":"[18]"},"properties":{"noteIndex":0},"schema":"https://github.com/citation-style-language/schema/raw/master/csl-citation.json"}</w:instrText>
      </w:r>
      <w:r>
        <w:rPr>
          <w:szCs w:val="24"/>
        </w:rPr>
        <w:fldChar w:fldCharType="separate"/>
      </w:r>
      <w:r w:rsidRPr="00107C60">
        <w:rPr>
          <w:noProof/>
          <w:szCs w:val="24"/>
        </w:rPr>
        <w:t>[18]</w:t>
      </w:r>
      <w:r>
        <w:rPr>
          <w:szCs w:val="24"/>
        </w:rPr>
        <w:fldChar w:fldCharType="end"/>
      </w:r>
      <w:r>
        <w:rPr>
          <w:szCs w:val="24"/>
        </w:rPr>
        <w:t xml:space="preserve">. Several researchers has successfully incorporated curcumin into biomaterials and observed its medical efficacy.  Nguyen et al. </w:t>
      </w:r>
      <w:r>
        <w:rPr>
          <w:szCs w:val="24"/>
        </w:rPr>
        <w:fldChar w:fldCharType="begin" w:fldLock="1"/>
      </w:r>
      <w:r>
        <w:rPr>
          <w:szCs w:val="24"/>
        </w:rPr>
        <w:instrText>ADDIN CSL_CITATION {"citationItems":[{"id":"ITEM-1","itemData":{"DOI":"10.1007/s10853-013-7527-y","ISSN":"00222461","abstract":"Curcumin (Cur) is a well-known extract of the root of Curcuma longa L. that has multi biological functions such as anti-oxidation, anti-inflammatory, anti-cancer, and wound healing properties. In the present study, poly (lactic acid) (PLA) nanofibers were used as a carrier for Cur because PLA nanofibers are biocompatible and have a high-specific surface area and high porosity, which can enhance the functional properties of Cur. The chemical and biological characteristics of Cur/PLA blended nanofibers containing varied amounts of Cur were examined. An increase from 0.125 to 6.250 wt% Cur in PLA caused a decrease in the diameters of the nanofibers from 971 ± 274 to 562 ± 177 nm. At Cur concentrations of  &lt; 1.250 wt%, PLA and Cur showed good miscibility in the blended nanofibers, as shown by FTIR analysis and tensile tests. The inclusion of Cur in the blended nanofibers at concentration as low as 0.125 wt% promotes the attachment and proliferation of cells. The in vivo wound healing capability of Cur-loaded PLA nanofibers was assessed in a mouse model; treatment with Cur-loaded PLA nanofibers significantly increased the rate of wound closure (87 %) by day 7 compared with that of PLA nanofibers (58 %). The results of this study suggest that Cur-loaded nanofibers with appropriate Cur concentration are nontoxic and have potential as component of wound-healing patches. © 2013 Springer Science+Business Media New York.","author":[{"dropping-particle":"","family":"Nguyen","given":"Thuy Thi Thu","non-dropping-particle":"","parse-names":false,"suffix":""},{"dropping-particle":"","family":"Ghosh","given":"Chiranjit","non-dropping-particle":"","parse-names":false,"suffix":""},{"dropping-particle":"","family":"Hwang","given":"Seong Gu","non-dropping-particle":"","parse-names":false,"suffix":""},{"dropping-particle":"","family":"Tran","given":"Lam Dai","non-dropping-particle":"","parse-names":false,"suffix":""},{"dropping-particle":"","family":"Park","given":"Jun Seo","non-dropping-particle":"","parse-names":false,"suffix":""}],"container-title":"Journal of Materials Science","id":"ITEM-1","issue":"20","issued":{"date-parts":[["2013"]]},"page":"7125-7133","title":"Characteristics of curcumin-loaded poly (lactic acid) nanofibers for wound healing","type":"article-journal","volume":"48"},"uris":["http://www.mendeley.com/documents/?uuid=64ad92cf-c5bd-4332-beea-204768de423b"]}],"mendeley":{"formattedCitation":"[16]","plainTextFormattedCitation":"[16]","previouslyFormattedCitation":"[16]"},"properties":{"noteIndex":0},"schema":"https://github.com/citation-style-language/schema/raw/master/csl-citation.json"}</w:instrText>
      </w:r>
      <w:r>
        <w:rPr>
          <w:szCs w:val="24"/>
        </w:rPr>
        <w:fldChar w:fldCharType="separate"/>
      </w:r>
      <w:r w:rsidRPr="00EA0173">
        <w:rPr>
          <w:noProof/>
          <w:szCs w:val="24"/>
        </w:rPr>
        <w:t>[16]</w:t>
      </w:r>
      <w:r>
        <w:rPr>
          <w:szCs w:val="24"/>
        </w:rPr>
        <w:fldChar w:fldCharType="end"/>
      </w:r>
      <w:r>
        <w:rPr>
          <w:szCs w:val="24"/>
        </w:rPr>
        <w:t xml:space="preserve"> produced curcumin loaded Poly-Lactic Acid (PLA) nanofibers and reported its potential antimicrobial effectiveness. </w:t>
      </w:r>
      <w:r w:rsidRPr="00681560">
        <w:rPr>
          <w:szCs w:val="24"/>
        </w:rPr>
        <w:t>Xie</w:t>
      </w:r>
      <w:r>
        <w:rPr>
          <w:szCs w:val="24"/>
        </w:rPr>
        <w:t xml:space="preserve"> et al. </w:t>
      </w:r>
      <w:r>
        <w:rPr>
          <w:szCs w:val="24"/>
        </w:rPr>
        <w:fldChar w:fldCharType="begin" w:fldLock="1"/>
      </w:r>
      <w:r>
        <w:rPr>
          <w:szCs w:val="24"/>
        </w:rPr>
        <w:instrText>ADDIN CSL_CITATION {"citationItems":[{"id":"ITEM-1","itemData":{"DOI":"10.1177/0263617418820416","ISSN":"20484038","author":[{"dropping-particle":"","family":"Xie","given":"Xusheng","non-dropping-particle":"","parse-names":false,"suffix":""},{"dropping-particle":"","family":"Yu","given":"Jia","non-dropping-particle":"","parse-names":false,"suffix":""},{"dropping-particle":"","family":"Zhao","given":"Zeyu","non-dropping-particle":"","parse-names":false,"suffix":""},{"dropping-particle":"","family":"Zheng","given":"Zhaozhu","non-dropping-particle":"","parse-names":false,"suffix":""},{"dropping-particle":"","family":"Xie","given":"Maobin","non-dropping-particle":"","parse-names":false,"suffix":""},{"dropping-particle":"","family":"Wang","given":"Xiaoqin","non-dropping-particle":"","parse-names":false,"suffix":""},{"dropping-particle":"","family":"Han","given":"Zhifen","non-dropping-particle":"","parse-names":false,"suffix":""},{"dropping-particle":"","family":"Li","given":"Gang","non-dropping-particle":"","parse-names":false,"suffix":""}],"container-title":"Adsorption Science and Technology","id":"ITEM-1","issue":"5-6","issued":{"date-parts":[["2019"]]},"page":"412-424","title":"Fabrication and drug release properties of curcumin-loaded silk fibroin nanofibrous membranes","type":"article-journal","volume":"37"},"uris":["http://www.mendeley.com/documents/?uuid=4440aa3f-f21d-4be0-bdcf-bee3c851880e"]}],"mendeley":{"formattedCitation":"[19]","plainTextFormattedCitation":"[19]","previouslyFormattedCitation":"[19]"},"properties":{"noteIndex":0},"schema":"https://github.com/citation-style-language/schema/raw/master/csl-citation.json"}</w:instrText>
      </w:r>
      <w:r>
        <w:rPr>
          <w:szCs w:val="24"/>
        </w:rPr>
        <w:fldChar w:fldCharType="separate"/>
      </w:r>
      <w:r w:rsidRPr="00107C60">
        <w:rPr>
          <w:noProof/>
          <w:szCs w:val="24"/>
        </w:rPr>
        <w:t>[19]</w:t>
      </w:r>
      <w:r>
        <w:rPr>
          <w:szCs w:val="24"/>
        </w:rPr>
        <w:fldChar w:fldCharType="end"/>
      </w:r>
      <w:r>
        <w:rPr>
          <w:szCs w:val="24"/>
        </w:rPr>
        <w:t xml:space="preserve"> fabricated </w:t>
      </w:r>
      <w:r w:rsidRPr="00681560">
        <w:rPr>
          <w:szCs w:val="24"/>
        </w:rPr>
        <w:t>curcumin-loaded silk fibroin nanofibrous membranes</w:t>
      </w:r>
      <w:r>
        <w:rPr>
          <w:szCs w:val="24"/>
        </w:rPr>
        <w:t xml:space="preserve"> and suggested that </w:t>
      </w:r>
      <w:r w:rsidRPr="00681560">
        <w:rPr>
          <w:szCs w:val="24"/>
        </w:rPr>
        <w:t xml:space="preserve">the drug-loaded </w:t>
      </w:r>
      <w:r>
        <w:rPr>
          <w:szCs w:val="24"/>
        </w:rPr>
        <w:t xml:space="preserve">nanofibrous </w:t>
      </w:r>
      <w:r w:rsidRPr="00681560">
        <w:rPr>
          <w:szCs w:val="24"/>
        </w:rPr>
        <w:t xml:space="preserve">membranes can be useful as biomaterials with </w:t>
      </w:r>
      <w:r>
        <w:rPr>
          <w:szCs w:val="24"/>
        </w:rPr>
        <w:t xml:space="preserve">antimicrobial and </w:t>
      </w:r>
      <w:r w:rsidRPr="00681560">
        <w:rPr>
          <w:szCs w:val="24"/>
        </w:rPr>
        <w:t>antitumor function</w:t>
      </w:r>
      <w:r>
        <w:rPr>
          <w:szCs w:val="24"/>
        </w:rPr>
        <w:t>.</w:t>
      </w:r>
    </w:p>
    <w:p w:rsidR="00847CD9" w:rsidRDefault="00847CD9" w:rsidP="00847CD9">
      <w:pPr>
        <w:jc w:val="center"/>
      </w:pPr>
      <w:r w:rsidRPr="008C0EC7">
        <w:rPr>
          <w:noProof/>
          <w:szCs w:val="28"/>
        </w:rPr>
        <w:drawing>
          <wp:inline distT="0" distB="0" distL="0" distR="0" wp14:anchorId="07D55A97" wp14:editId="1F01086E">
            <wp:extent cx="3723550" cy="1326515"/>
            <wp:effectExtent l="0" t="0" r="0" b="6985"/>
            <wp:docPr id="1" name="Picture 1" descr="D:\SHum PC\PU work Data\Research Projects\Saif Paper\Saif Paper Images\800px-Curcumin_stru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Hum PC\PU work Data\Research Projects\Saif Paper\Saif Paper Images\800px-Curcumin_structure.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44372" cy="1333933"/>
                    </a:xfrm>
                    <a:prstGeom prst="rect">
                      <a:avLst/>
                    </a:prstGeom>
                    <a:noFill/>
                    <a:ln>
                      <a:noFill/>
                    </a:ln>
                  </pic:spPr>
                </pic:pic>
              </a:graphicData>
            </a:graphic>
          </wp:inline>
        </w:drawing>
      </w:r>
    </w:p>
    <w:p w:rsidR="00847CD9" w:rsidRPr="0098290B" w:rsidRDefault="00847CD9" w:rsidP="00847CD9">
      <w:pPr>
        <w:pStyle w:val="Caption"/>
        <w:jc w:val="center"/>
        <w:rPr>
          <w:color w:val="auto"/>
          <w:sz w:val="24"/>
          <w:szCs w:val="28"/>
        </w:rPr>
      </w:pPr>
      <w:bookmarkStart w:id="1" w:name="_Ref18795010"/>
      <w:r w:rsidRPr="0098290B">
        <w:rPr>
          <w:color w:val="auto"/>
          <w:sz w:val="24"/>
        </w:rPr>
        <w:t xml:space="preserve">Figure </w:t>
      </w:r>
      <w:r w:rsidRPr="0098290B">
        <w:rPr>
          <w:color w:val="auto"/>
          <w:sz w:val="24"/>
        </w:rPr>
        <w:fldChar w:fldCharType="begin"/>
      </w:r>
      <w:r w:rsidRPr="0098290B">
        <w:rPr>
          <w:color w:val="auto"/>
          <w:sz w:val="24"/>
        </w:rPr>
        <w:instrText xml:space="preserve"> SEQ Figure \* ARABIC </w:instrText>
      </w:r>
      <w:r w:rsidRPr="0098290B">
        <w:rPr>
          <w:color w:val="auto"/>
          <w:sz w:val="24"/>
        </w:rPr>
        <w:fldChar w:fldCharType="separate"/>
      </w:r>
      <w:r>
        <w:rPr>
          <w:noProof/>
          <w:color w:val="auto"/>
          <w:sz w:val="24"/>
        </w:rPr>
        <w:t>1</w:t>
      </w:r>
      <w:r w:rsidRPr="0098290B">
        <w:rPr>
          <w:color w:val="auto"/>
          <w:sz w:val="24"/>
        </w:rPr>
        <w:fldChar w:fldCharType="end"/>
      </w:r>
      <w:bookmarkEnd w:id="1"/>
      <w:r>
        <w:rPr>
          <w:color w:val="auto"/>
          <w:sz w:val="24"/>
        </w:rPr>
        <w:t xml:space="preserve"> </w:t>
      </w:r>
      <w:r w:rsidRPr="0098290B">
        <w:rPr>
          <w:color w:val="auto"/>
          <w:sz w:val="24"/>
        </w:rPr>
        <w:t>Curcumin (C</w:t>
      </w:r>
      <w:r w:rsidRPr="0098290B">
        <w:rPr>
          <w:color w:val="auto"/>
          <w:sz w:val="24"/>
          <w:vertAlign w:val="subscript"/>
        </w:rPr>
        <w:t>21</w:t>
      </w:r>
      <w:r w:rsidRPr="0098290B">
        <w:rPr>
          <w:color w:val="auto"/>
          <w:sz w:val="24"/>
        </w:rPr>
        <w:t>H</w:t>
      </w:r>
      <w:r w:rsidRPr="0098290B">
        <w:rPr>
          <w:color w:val="auto"/>
          <w:sz w:val="24"/>
          <w:vertAlign w:val="subscript"/>
        </w:rPr>
        <w:t>20</w:t>
      </w:r>
      <w:r w:rsidRPr="0098290B">
        <w:rPr>
          <w:color w:val="auto"/>
          <w:sz w:val="24"/>
        </w:rPr>
        <w:t>O</w:t>
      </w:r>
      <w:r w:rsidRPr="0098290B">
        <w:rPr>
          <w:color w:val="auto"/>
          <w:sz w:val="24"/>
          <w:vertAlign w:val="subscript"/>
        </w:rPr>
        <w:t>6</w:t>
      </w:r>
      <w:r w:rsidRPr="0098290B">
        <w:rPr>
          <w:color w:val="auto"/>
          <w:sz w:val="24"/>
        </w:rPr>
        <w:t>) Structure</w:t>
      </w:r>
    </w:p>
    <w:p w:rsidR="00847CD9" w:rsidRPr="008C0EC7" w:rsidRDefault="00847CD9" w:rsidP="00847CD9">
      <w:r>
        <w:t xml:space="preserve">Wide range of natural </w:t>
      </w:r>
      <w:r>
        <w:rPr>
          <w:szCs w:val="24"/>
        </w:rPr>
        <w:t>(c</w:t>
      </w:r>
      <w:r w:rsidRPr="00917F02">
        <w:rPr>
          <w:szCs w:val="24"/>
        </w:rPr>
        <w:t>ollagen, gelatin, chitosan, elastin, silk fibroin and alginate</w:t>
      </w:r>
      <w:r>
        <w:rPr>
          <w:szCs w:val="24"/>
        </w:rPr>
        <w:t xml:space="preserve">) </w:t>
      </w:r>
      <w:r>
        <w:t xml:space="preserve">and synthetic </w:t>
      </w:r>
      <w:r>
        <w:rPr>
          <w:szCs w:val="24"/>
        </w:rPr>
        <w:t>(</w:t>
      </w:r>
      <w:r w:rsidRPr="00917F02">
        <w:rPr>
          <w:szCs w:val="24"/>
        </w:rPr>
        <w:t>PGA,</w:t>
      </w:r>
      <w:r>
        <w:rPr>
          <w:szCs w:val="24"/>
        </w:rPr>
        <w:t xml:space="preserve"> </w:t>
      </w:r>
      <w:r w:rsidRPr="00917F02">
        <w:rPr>
          <w:szCs w:val="24"/>
        </w:rPr>
        <w:t>PLGA,</w:t>
      </w:r>
      <w:r>
        <w:rPr>
          <w:szCs w:val="24"/>
        </w:rPr>
        <w:t xml:space="preserve"> </w:t>
      </w:r>
      <w:r w:rsidRPr="00917F02">
        <w:rPr>
          <w:szCs w:val="24"/>
        </w:rPr>
        <w:t>PCL,</w:t>
      </w:r>
      <w:r>
        <w:rPr>
          <w:szCs w:val="24"/>
        </w:rPr>
        <w:t xml:space="preserve"> </w:t>
      </w:r>
      <w:r w:rsidRPr="00917F02">
        <w:rPr>
          <w:szCs w:val="24"/>
        </w:rPr>
        <w:t>PLLA-CL,</w:t>
      </w:r>
      <w:r>
        <w:rPr>
          <w:szCs w:val="24"/>
        </w:rPr>
        <w:t xml:space="preserve"> </w:t>
      </w:r>
      <w:r w:rsidRPr="00917F02">
        <w:rPr>
          <w:szCs w:val="24"/>
        </w:rPr>
        <w:t xml:space="preserve">PEO </w:t>
      </w:r>
      <w:r>
        <w:rPr>
          <w:szCs w:val="24"/>
        </w:rPr>
        <w:t xml:space="preserve">and PVA) </w:t>
      </w:r>
      <w:r>
        <w:t xml:space="preserve">polymers are used to produce </w:t>
      </w:r>
      <w:r w:rsidRPr="00917F02">
        <w:rPr>
          <w:szCs w:val="24"/>
        </w:rPr>
        <w:t xml:space="preserve">nanofibrous membranes </w:t>
      </w:r>
      <w:r>
        <w:rPr>
          <w:szCs w:val="24"/>
        </w:rPr>
        <w:t>for</w:t>
      </w:r>
      <w:r w:rsidRPr="00917F02">
        <w:rPr>
          <w:szCs w:val="24"/>
        </w:rPr>
        <w:t xml:space="preserve"> biomedical applications</w:t>
      </w:r>
      <w:r>
        <w:rPr>
          <w:szCs w:val="24"/>
        </w:rPr>
        <w:t xml:space="preserve"> </w:t>
      </w:r>
      <w:r>
        <w:rPr>
          <w:szCs w:val="24"/>
        </w:rPr>
        <w:fldChar w:fldCharType="begin" w:fldLock="1"/>
      </w:r>
      <w:r>
        <w:rPr>
          <w:szCs w:val="24"/>
        </w:rPr>
        <w:instrText>ADDIN CSL_CITATION {"citationItems":[{"id":"ITEM-1","itemData":{"DOI":"10.1016/j.msec.2018.05.076","ISSN":"09284931","abstract":"Electrospun nanofibrous membranes of natural polymers, such as gelatin, are fundamental in the design of regenerative devices. Crosslinking of electrospun fibres from gelatin is required to prevent dissolution in water, to retain the original nanofibre morphology after immersion in water, and to improve the thermal and mechanical properties, although this is still challenging to accomplish in a controlled fashion. In this study, we have investigated the scalable manufacture and structural stability in aqueous environment of a UV-cured nanofibrous membrane fabricated by free surface electrospinning (FSES) of aqueous solutions containing vinylbenzylated gelatin and poly(ɛ-caprolactone) dimethacrylate (PCL-DMA). Vinylbenzylated gelatin was obtained via chemical functionalisation with photopolymerisable 4-vinylbenzyl chloride (4VBC) groups, so that the gelatin and PCL phase in electrospun fibres were integrated in a covalent UV-cured co-network at the molecular scale, rather than being simply physically mixed. Aqueous solutions of acetic acid (90 vol%) were employed at room temperature to dissolve gelatin-4VBC (G-4VBC) and PCL-DMA with two molar ratios between 4VBC and DMA functions, whilst viscosity, surface tension and electrical conductivity of resulting electrospinning solutions were characterised. Following successful FSES, electrospun nanofibrous samples were UV-cured using Irgacure I2959 as radical photo-initiator and 1-Heptanol as water-immiscible photo-initiator carrier, resulting in the formation of a water-insoluble, gelatin/PCL covalent co-network. Scanning electron microscopy (SEM), attenuated total reflectance Fourier transform infrared (ATR-FTIR) spectroscopy, differential scanning calorimetry (DSC), tensile test, as well as liquid contact angle and swelling measurements were carried out to explore the surface morphology, chemical composition, thermal and mechanical properties, wettability and water holding capacity of the nanofibrous membranes, respectively. UV-cured nanofibrous membranes did not dissolve in water and showed enhanced thermal and mechanical properties, with respect to as-spun samples, indicating the effectiveness of the photo-crosslinking reaction. In addition, UV-cured gelatin/PCL membranes displayed increased structural stability in water with respect to PCL-free samples and were highly tolerated by G292 osteosarcoma cells. These results therefore support the use of PCL-DMA as hydrophobic, biodegradable crosslinker and prov…","author":[{"dropping-particle":"","family":"Bazbouz","given":"Mohamed Basel","non-dropping-particle":"","parse-names":false,"suffix":""},{"dropping-particle":"","family":"Liang","given":"He","non-dropping-particle":"","parse-names":false,"suffix":""},{"dropping-particle":"","family":"Tronci","given":"Giuseppe","non-dropping-particle":"","parse-names":false,"suffix":""}],"container-title":"Materials Science and Engineering C","id":"ITEM-1","issue":"September 2017","issued":{"date-parts":[["2018"]]},"page":"541-555","publisher":"Elsevier","title":"A UV-cured nanofibrous membrane of vinylbenzylated gelatin-poly(ɛ-caprolactone) dimethacrylate co-network by scalable free surface electrospinning","type":"article-journal","volume":"91"},"uris":["http://www.mendeley.com/documents/?uuid=bf1e5cb7-911e-4032-a748-a2ee2f3c06ae"]},{"id":"ITEM-2","itemData":{"DOI":"10.1016/j.carbpol.2013.06.022","ISSN":"01448617","abstract":"The positive interaction between polysaccharides with active phytochemicals found in medicinal plants may represent a strategy to create active wound dressing materials useful for skin repair. In the present work, blended membranes composed of chitosan (Cht) and aloe vera gel were prepared through the solvent casting, and were crosslinked with genipin to improve their properties. Topography, swelling, wettability, mechanical properties and in vitro cellular response of the membranes were investigated. With the incorporation of aloe vera gel into chitosan solution, the developed chitosan/aloe-based membranes displayed increased roughness and wettability; while the genipin crosslinking promoted the formation of stiffer membranes in comparison to those of the non-modified membranes. Moreover, in vitro cell culture studies evidenced that the L929 cells have high cell viability, confirmed by MTS test and calcein-AM staining. The findings suggested that both blend compositions and crosslinking affected the physico-chemical properties and cellular behavior of the developed membranes. © 2013 Elsevier Ltd. All rights reserved.","author":[{"dropping-particle":"","family":"Silva","given":"S. S.","non-dropping-particle":"","parse-names":false,"suffix":""},{"dropping-particle":"","family":"Caridade","given":"S. G.","non-dropping-particle":"","parse-names":false,"suffix":""},{"dropping-particle":"","family":"Mano","given":"J. F.","non-dropping-particle":"","parse-names":false,"suffix":""},{"dropping-particle":"","family":"Reis","given":"R. L.","non-dropping-particle":"","parse-names":false,"suffix":""}],"container-title":"Carbohydrate Polymers","id":"ITEM-2","issue":"1","issued":{"date-parts":[["2013"]]},"page":"581-588","publisher":"Elsevier Ltd.","title":"Effect of crosslinking in chitosan/aloe vera-based membranes for biomedical applications","type":"article-journal","volume":"98"},"uris":["http://www.mendeley.com/documents/?uuid=ee05f3e0-0c7b-43d6-b77d-2e5aa0dcc379"]},{"id":"ITEM-3","itemData":{"ISBN":"0780387406","ISSN":"05891019","abstract":"Engineering functional three-dimensional (3-D) tissue constructs for the replacement and/or repair of damaged native tissues using cells and scaffolds is one of the ultimate goals of tissue engineering. In this study, non-woven fibrous scaffolds were electrospun from the synthetic biodegradable polymer poly(lactic-co-glycolic acid) (PLGA) and natural proteins, gelatin (denatured collagen) and elastin. In the absence of cross-linking agent, the average PGE fiber diameter increased from 347 ± 103 nm to 999 ± 123 nm upon wetting as measured by scanning electron microscopy. Rat bone marrow stromal cells (rBMSC) were used paradigmatically to study the 3-D cell culture properties of PGE scaffolds. Consistent with the observed properties of the individual fibers, PGE scaffolds initially swelled in aqueous culture medium, however rBMSC seeded PGE scaffolds contracted to  &lt;  50% of original size. Time course histological analysis demonstrated uniform seeding of rBMSC into PGE scaffolds and complete cell penetration into the fibrous architecture over 4 weeks of in vitro culture. © 2005 IEEE.","author":[{"dropping-particle":"","family":"Li","given":"Mengyan","non-dropping-particle":"","parse-names":false,"suffix":""},{"dropping-particle":"","family":"Mondrinos","given":"Mark J.","non-dropping-particle":"","parse-names":false,"suffix":""},{"dropping-particle":"","family":"Chen","given":"Xuesi","non-dropping-particle":"","parse-names":false,"suffix":""},{"dropping-particle":"","family":"Lelkes","given":"Peter I.","non-dropping-particle":"","parse-names":false,"suffix":""}],"container-title":"Annual International Conference of the IEEE Engineering in Medicine and Biology - Proceedings","id":"ITEM-3","issued":{"date-parts":[["2005"]]},"page":"5858-5861","title":"Electrospun blends of natural and synthetic polymers as scaffolds for tissue engineering","type":"article-journal","volume":"7 VOLS"},"uris":["http://www.mendeley.com/documents/?uuid=83d27983-68b3-464e-afe5-3c3e9550f37f"]}],"mendeley":{"formattedCitation":"[20–22]","plainTextFormattedCitation":"[20–22]","previouslyFormattedCitation":"[20–22]"},"properties":{"noteIndex":0},"schema":"https://github.com/citation-style-language/schema/raw/master/csl-citation.json"}</w:instrText>
      </w:r>
      <w:r>
        <w:rPr>
          <w:szCs w:val="24"/>
        </w:rPr>
        <w:fldChar w:fldCharType="separate"/>
      </w:r>
      <w:r w:rsidRPr="00107C60">
        <w:rPr>
          <w:noProof/>
          <w:szCs w:val="24"/>
        </w:rPr>
        <w:t>[20–22]</w:t>
      </w:r>
      <w:r>
        <w:rPr>
          <w:szCs w:val="24"/>
        </w:rPr>
        <w:fldChar w:fldCharType="end"/>
      </w:r>
      <w:r>
        <w:rPr>
          <w:szCs w:val="24"/>
        </w:rPr>
        <w:t xml:space="preserve">. Natural polymers are biocompatible and biodegradable compare synthetic polymers display improved structural properties. However, natural polymers are sometimes mixed </w:t>
      </w:r>
      <w:r w:rsidRPr="00917F02">
        <w:rPr>
          <w:szCs w:val="24"/>
        </w:rPr>
        <w:t>with synthetic polymers to enhance the properties of membrane</w:t>
      </w:r>
      <w:r>
        <w:rPr>
          <w:szCs w:val="24"/>
        </w:rPr>
        <w:t xml:space="preserve"> </w:t>
      </w:r>
      <w:r>
        <w:rPr>
          <w:szCs w:val="24"/>
        </w:rPr>
        <w:fldChar w:fldCharType="begin" w:fldLock="1"/>
      </w:r>
      <w:r>
        <w:rPr>
          <w:szCs w:val="24"/>
        </w:rPr>
        <w:instrText>ADDIN CSL_CITATION {"citationItems":[{"id":"ITEM-1","itemData":{"DOI":"10.3390/membranes8030062","ISSN":"20770375","abstract":"Bone tissue engineering is an interdisciplinary field where the principles of engineering are applied on bone-related biochemical reactions. Scaffolds, cells, growth factors, and their interrelation in microenvironment are the major concerns in bone tissue engineering. Among many alternatives, electrospinning is a promising and versatile technique that is used to fabricate polymer fibrous scaffolds for bone tissue engineering applications. Copolymerization and polymer blending is a promising strategic way in purpose of getting synergistic and additive effect achieved from either polymer. In this review, we summarize the basic chemistry of bone, principle of electrospinning, and polymers that are used in bone tissue engineering. Particular attention will be given on biomechanical properties and biological activities of these electrospun fibers. This review will cover the fundamental basis of cell adhesion, differentiation, and proliferation of the electrospun fibers in bone tissue scaffolds. In the last section, we offer the current development and future perspectives on the use of electrospun mats in bone tissue engineering.","author":[{"dropping-particle":"","family":"Bhattarai","given":"Deval Prasad","non-dropping-particle":"","parse-names":false,"suffix":""},{"dropping-particle":"","family":"Aguilar","given":"Ludwig Erik","non-dropping-particle":"","parse-names":false,"suffix":""},{"dropping-particle":"","family":"Park","given":"Chan Hee","non-dropping-particle":"","parse-names":false,"suffix":""},{"dropping-particle":"","family":"Kim","given":"Cheol Sang","non-dropping-particle":"","parse-names":false,"suffix":""}],"container-title":"Membranes","id":"ITEM-1","issue":"3","issued":{"date-parts":[["2018"]]},"title":"A review on properties of natural and synthetic based electrospun fibrous materials for bone tissue engineering","type":"article-journal","volume":"8"},"uris":["http://www.mendeley.com/documents/?uuid=dcbb3094-4f6c-49e1-9b22-c84e7eeb8347"]}],"mendeley":{"formattedCitation":"[23]","plainTextFormattedCitation":"[23]","previouslyFormattedCitation":"[23]"},"properties":{"noteIndex":0},"schema":"https://github.com/citation-style-language/schema/raw/master/csl-citation.json"}</w:instrText>
      </w:r>
      <w:r>
        <w:rPr>
          <w:szCs w:val="24"/>
        </w:rPr>
        <w:fldChar w:fldCharType="separate"/>
      </w:r>
      <w:r w:rsidRPr="00107C60">
        <w:rPr>
          <w:noProof/>
          <w:szCs w:val="24"/>
        </w:rPr>
        <w:t>[23]</w:t>
      </w:r>
      <w:r>
        <w:rPr>
          <w:szCs w:val="24"/>
        </w:rPr>
        <w:fldChar w:fldCharType="end"/>
      </w:r>
      <w:r w:rsidRPr="007A1787">
        <w:rPr>
          <w:sz w:val="36"/>
          <w:szCs w:val="36"/>
        </w:rPr>
        <w:t>.</w:t>
      </w:r>
      <w:r>
        <w:rPr>
          <w:sz w:val="36"/>
          <w:szCs w:val="36"/>
        </w:rPr>
        <w:t xml:space="preserve"> </w:t>
      </w:r>
    </w:p>
    <w:p w:rsidR="00847CD9" w:rsidRDefault="00847CD9" w:rsidP="00847CD9">
      <w:r>
        <w:t xml:space="preserve">In this research work, an economical and effective </w:t>
      </w:r>
      <w:r w:rsidRPr="00673D61">
        <w:t>antimicrobial nanofibro</w:t>
      </w:r>
      <w:r>
        <w:t xml:space="preserve">us membranes are fabricated by using natural antimicrobial agent “Curcumin” utilizing electrospinning fabrication technique. Morphological and functional properties of the nanofibrous membrane are studied using SEM and FTIR. To evaluate application in the medical field, </w:t>
      </w:r>
      <w:r w:rsidRPr="004C6406">
        <w:t xml:space="preserve">Kirby Bauer </w:t>
      </w:r>
      <w:r>
        <w:t>d</w:t>
      </w:r>
      <w:r w:rsidRPr="004C6406">
        <w:t xml:space="preserve">isk </w:t>
      </w:r>
      <w:r>
        <w:t>d</w:t>
      </w:r>
      <w:r w:rsidRPr="004C6406">
        <w:t xml:space="preserve">iffusion </w:t>
      </w:r>
      <w:r>
        <w:t>tests are</w:t>
      </w:r>
      <w:r w:rsidRPr="00673D61">
        <w:t xml:space="preserve"> carried out to examine the antibacterial effectiveness of the</w:t>
      </w:r>
      <w:r>
        <w:t xml:space="preserve"> antimicrobial curcumin </w:t>
      </w:r>
      <w:r w:rsidRPr="00673D61">
        <w:t>nanofibrous membranes.</w:t>
      </w:r>
    </w:p>
    <w:p w:rsidR="00847CD9" w:rsidRDefault="00847CD9" w:rsidP="00847CD9">
      <w:pPr>
        <w:pStyle w:val="Heading1"/>
      </w:pPr>
      <w:r>
        <w:lastRenderedPageBreak/>
        <w:t>Experimental Work</w:t>
      </w:r>
    </w:p>
    <w:p w:rsidR="00847CD9" w:rsidRDefault="00847CD9" w:rsidP="00847CD9">
      <w:pPr>
        <w:pStyle w:val="Heading2"/>
      </w:pPr>
      <w:r>
        <w:t>Materials</w:t>
      </w:r>
    </w:p>
    <w:p w:rsidR="00847CD9" w:rsidRDefault="00847CD9" w:rsidP="00847CD9">
      <w:r w:rsidRPr="00B3484F">
        <w:t xml:space="preserve">Eurdagit RS 100 </w:t>
      </w:r>
      <w:r>
        <w:t>(</w:t>
      </w:r>
      <w:hyperlink r:id="rId13" w:anchor="query=C19H34ClNO6" w:tooltip="Find all compounds that have this formula" w:history="1">
        <w:r w:rsidRPr="00C355B1">
          <w:t>C</w:t>
        </w:r>
        <w:r w:rsidRPr="00C355B1">
          <w:rPr>
            <w:vertAlign w:val="subscript"/>
          </w:rPr>
          <w:t>19</w:t>
        </w:r>
        <w:r w:rsidRPr="00C355B1">
          <w:t>H</w:t>
        </w:r>
        <w:r w:rsidRPr="00C355B1">
          <w:rPr>
            <w:vertAlign w:val="subscript"/>
          </w:rPr>
          <w:t>34</w:t>
        </w:r>
        <w:r w:rsidRPr="00C355B1">
          <w:t>C</w:t>
        </w:r>
        <w:r w:rsidRPr="00C355B1">
          <w:rPr>
            <w:vertAlign w:val="subscript"/>
          </w:rPr>
          <w:t>l</w:t>
        </w:r>
        <w:r w:rsidRPr="00C355B1">
          <w:t>NO</w:t>
        </w:r>
        <w:r w:rsidRPr="00C355B1">
          <w:rPr>
            <w:vertAlign w:val="subscript"/>
          </w:rPr>
          <w:t>6</w:t>
        </w:r>
      </w:hyperlink>
      <w:r>
        <w:t>) (</w:t>
      </w:r>
      <w:r w:rsidRPr="00332F10">
        <w:t>ethyl prop-2-enoate; methyl 2-</w:t>
      </w:r>
      <w:r>
        <w:t>methylprop-2-enoate; trimethyl-(</w:t>
      </w:r>
      <w:r w:rsidRPr="00332F10">
        <w:t>2-(2-methylprop-2-enoyloxy)</w:t>
      </w:r>
      <w:r>
        <w:t xml:space="preserve"> ethyl) </w:t>
      </w:r>
      <w:r w:rsidRPr="00332F10">
        <w:t>azanium</w:t>
      </w:r>
      <w:r>
        <w:t>) supplied by Sigma-Aldrich, Germany was used as electrospinning</w:t>
      </w:r>
      <w:r w:rsidRPr="00B3484F">
        <w:t xml:space="preserve"> polymer</w:t>
      </w:r>
      <w:r>
        <w:t>. Ethanol and DMF, supplied by the institute of</w:t>
      </w:r>
      <w:r w:rsidRPr="00B3484F">
        <w:t xml:space="preserve"> Chemical Engineering, </w:t>
      </w:r>
      <w:r>
        <w:t xml:space="preserve">University of the Punjab, </w:t>
      </w:r>
      <w:r w:rsidRPr="00B3484F">
        <w:t>Lahor</w:t>
      </w:r>
      <w:r>
        <w:t xml:space="preserve">e were used as solvent. Curcumin was recovered from Turmeric powder of analytical grade, acquired </w:t>
      </w:r>
      <w:r w:rsidRPr="00B3484F">
        <w:t xml:space="preserve">from </w:t>
      </w:r>
      <w:r>
        <w:t>local (Abkari)</w:t>
      </w:r>
      <w:r w:rsidRPr="00B3484F">
        <w:t xml:space="preserve"> market</w:t>
      </w:r>
      <w:r>
        <w:t>, Lahore, Pakistan</w:t>
      </w:r>
      <w:r w:rsidRPr="00B3484F">
        <w:t>.</w:t>
      </w:r>
    </w:p>
    <w:p w:rsidR="00847CD9" w:rsidRDefault="00847CD9" w:rsidP="00847CD9">
      <w:r>
        <w:t xml:space="preserve">The </w:t>
      </w:r>
      <w:r w:rsidRPr="00283FDA">
        <w:t>conductivity of solutions</w:t>
      </w:r>
      <w:r>
        <w:t xml:space="preserve"> was measure using a c</w:t>
      </w:r>
      <w:r w:rsidRPr="00283FDA">
        <w:t>onductivity meter</w:t>
      </w:r>
      <w:r>
        <w:t>. Ostwald Viscometer was used t</w:t>
      </w:r>
      <w:r w:rsidRPr="00283FDA">
        <w:t>o determine viscosity of solutions</w:t>
      </w:r>
      <w:r>
        <w:t>. Stalagometer was used to</w:t>
      </w:r>
      <w:r w:rsidRPr="00283FDA">
        <w:t xml:space="preserve"> measure the surface tension of solutions</w:t>
      </w:r>
      <w:r>
        <w:t xml:space="preserve">. To produce the nanofibrous membranes, sprocket disk needleless electrospinning setup in the lab facility of the College of Textile Engineering, </w:t>
      </w:r>
      <w:r w:rsidRPr="00B3484F">
        <w:rPr>
          <w:szCs w:val="24"/>
        </w:rPr>
        <w:t>Bahauddin Zakariya University</w:t>
      </w:r>
      <w:r>
        <w:t xml:space="preserve"> was used. </w:t>
      </w:r>
      <w:r>
        <w:fldChar w:fldCharType="begin"/>
      </w:r>
      <w:r>
        <w:instrText xml:space="preserve"> REF _Ref19493795 \h </w:instrText>
      </w:r>
      <w:r>
        <w:fldChar w:fldCharType="separate"/>
      </w:r>
      <w:r>
        <w:t xml:space="preserve">Figure </w:t>
      </w:r>
      <w:r>
        <w:rPr>
          <w:noProof/>
        </w:rPr>
        <w:t>2</w:t>
      </w:r>
      <w:r>
        <w:fldChar w:fldCharType="end"/>
      </w:r>
      <w:r>
        <w:t xml:space="preserve"> represents the schematic diagram of needleless electrospinning setup. The setup is composed of a Teflon bathtub, high voltage</w:t>
      </w:r>
      <w:r w:rsidRPr="00F76B48">
        <w:t xml:space="preserve"> </w:t>
      </w:r>
      <w:r>
        <w:t>supply, a sprocket disk equipped with spinneret for fabrication of nanofibrous membrane and a collector surface to receive nanofibers and produce membrane.</w:t>
      </w:r>
    </w:p>
    <w:p w:rsidR="00847CD9" w:rsidRDefault="00847CD9" w:rsidP="00847CD9">
      <w:pPr>
        <w:keepNext/>
        <w:jc w:val="center"/>
      </w:pPr>
      <w:r w:rsidRPr="00523AE7">
        <w:rPr>
          <w:noProof/>
        </w:rPr>
        <w:drawing>
          <wp:inline distT="0" distB="0" distL="0" distR="0" wp14:anchorId="05AD38EF" wp14:editId="616DDB8D">
            <wp:extent cx="3920377" cy="2771775"/>
            <wp:effectExtent l="0" t="0" r="4445" b="0"/>
            <wp:docPr id="6" name="Picture 6" descr="D:\SHum PC\PU work Data\Research Projects\Saif Paper\Saif Paper Images\Electrospinning.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Hum PC\PU work Data\Research Projects\Saif Paper\Saif Paper Images\Electrospinning.t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25536" cy="2775422"/>
                    </a:xfrm>
                    <a:prstGeom prst="rect">
                      <a:avLst/>
                    </a:prstGeom>
                    <a:noFill/>
                    <a:ln>
                      <a:noFill/>
                    </a:ln>
                  </pic:spPr>
                </pic:pic>
              </a:graphicData>
            </a:graphic>
          </wp:inline>
        </w:drawing>
      </w:r>
    </w:p>
    <w:p w:rsidR="00847CD9" w:rsidRPr="00107C60" w:rsidRDefault="00847CD9" w:rsidP="00847CD9">
      <w:pPr>
        <w:pStyle w:val="Caption"/>
        <w:jc w:val="center"/>
        <w:rPr>
          <w:color w:val="auto"/>
          <w:sz w:val="36"/>
        </w:rPr>
      </w:pPr>
      <w:bookmarkStart w:id="2" w:name="_Ref19493795"/>
      <w:r w:rsidRPr="00107C60">
        <w:rPr>
          <w:color w:val="auto"/>
          <w:sz w:val="24"/>
        </w:rPr>
        <w:t xml:space="preserve">Figure </w:t>
      </w:r>
      <w:r w:rsidRPr="00107C60">
        <w:rPr>
          <w:color w:val="auto"/>
          <w:sz w:val="24"/>
        </w:rPr>
        <w:fldChar w:fldCharType="begin"/>
      </w:r>
      <w:r w:rsidRPr="00107C60">
        <w:rPr>
          <w:color w:val="auto"/>
          <w:sz w:val="24"/>
        </w:rPr>
        <w:instrText xml:space="preserve"> SEQ Figure \* ARABIC </w:instrText>
      </w:r>
      <w:r w:rsidRPr="00107C60">
        <w:rPr>
          <w:color w:val="auto"/>
          <w:sz w:val="24"/>
        </w:rPr>
        <w:fldChar w:fldCharType="separate"/>
      </w:r>
      <w:r>
        <w:rPr>
          <w:noProof/>
          <w:color w:val="auto"/>
          <w:sz w:val="24"/>
        </w:rPr>
        <w:t>2</w:t>
      </w:r>
      <w:r w:rsidRPr="00107C60">
        <w:rPr>
          <w:color w:val="auto"/>
          <w:sz w:val="24"/>
        </w:rPr>
        <w:fldChar w:fldCharType="end"/>
      </w:r>
      <w:bookmarkEnd w:id="2"/>
      <w:r w:rsidRPr="00107C60">
        <w:rPr>
          <w:color w:val="auto"/>
          <w:sz w:val="24"/>
        </w:rPr>
        <w:t xml:space="preserve"> Schematic diagram of needleless electrospinning setup.</w:t>
      </w:r>
    </w:p>
    <w:p w:rsidR="00847CD9" w:rsidRDefault="00847CD9" w:rsidP="00847CD9">
      <w:r>
        <w:t>Finite detail method was used to analyze the mechanism, profile and intensity of electric area across the spinneret of sprocket disk in needleless electrospinning setup.</w:t>
      </w:r>
      <w:r w:rsidRPr="007E70CD">
        <w:t xml:space="preserve"> </w:t>
      </w:r>
      <w:r>
        <w:t xml:space="preserve">Geometry of bullet </w:t>
      </w:r>
      <w:r>
        <w:lastRenderedPageBreak/>
        <w:t>spinneret was produced using solid work software (2014 version) and COMSOL Multiphysics 5 software was used for modeling.</w:t>
      </w:r>
    </w:p>
    <w:p w:rsidR="00847CD9" w:rsidRDefault="00847CD9" w:rsidP="00847CD9">
      <w:r w:rsidRPr="00666189">
        <w:t>Inspect S50</w:t>
      </w:r>
      <w:r>
        <w:t xml:space="preserve"> </w:t>
      </w:r>
      <w:r w:rsidRPr="00283FDA">
        <w:t>Scanning Electron Microscopy</w:t>
      </w:r>
      <w:r>
        <w:t xml:space="preserve"> (SEM) was used t</w:t>
      </w:r>
      <w:r w:rsidRPr="00283FDA">
        <w:t xml:space="preserve">o </w:t>
      </w:r>
      <w:r>
        <w:t>examine</w:t>
      </w:r>
      <w:r w:rsidRPr="00283FDA">
        <w:t xml:space="preserve"> the surface morphology of the fibers</w:t>
      </w:r>
      <w:r>
        <w:t xml:space="preserve"> and Nicolet iS5 </w:t>
      </w:r>
      <w:r w:rsidRPr="00283FDA">
        <w:t xml:space="preserve">Fourier </w:t>
      </w:r>
      <w:r>
        <w:t>Transform Infrared Spectrometer (FTIR) was used t</w:t>
      </w:r>
      <w:r w:rsidRPr="00283FDA">
        <w:t>o identify functional group in nanofibers</w:t>
      </w:r>
      <w:r>
        <w:t xml:space="preserve"> in the institute of</w:t>
      </w:r>
      <w:r w:rsidRPr="00B3484F">
        <w:t xml:space="preserve"> Chemical Engineering, </w:t>
      </w:r>
      <w:r>
        <w:t xml:space="preserve">University of the Punjab, </w:t>
      </w:r>
      <w:r w:rsidRPr="00B3484F">
        <w:t>Lahor</w:t>
      </w:r>
      <w:r>
        <w:t xml:space="preserve">e. Mueller-Hinton agar plates in the lab facility of the College of Textile Engineering, </w:t>
      </w:r>
      <w:r w:rsidRPr="00B3484F">
        <w:rPr>
          <w:szCs w:val="24"/>
        </w:rPr>
        <w:t>Bahauddin Zakariya University</w:t>
      </w:r>
      <w:r>
        <w:t xml:space="preserve"> were used to evaluate the response of curcumin nanofibrous membrane towards bacteria growth. </w:t>
      </w:r>
    </w:p>
    <w:p w:rsidR="00847CD9" w:rsidRDefault="00847CD9" w:rsidP="00847CD9">
      <w:pPr>
        <w:pStyle w:val="Heading1"/>
      </w:pPr>
      <w:r>
        <w:t>Methods</w:t>
      </w:r>
    </w:p>
    <w:p w:rsidR="00847CD9" w:rsidRDefault="00847CD9" w:rsidP="00847CD9">
      <w:pPr>
        <w:pStyle w:val="Heading2"/>
      </w:pPr>
      <w:r>
        <w:t>Curcumin Extraction</w:t>
      </w:r>
    </w:p>
    <w:p w:rsidR="00847CD9" w:rsidRDefault="00847CD9" w:rsidP="00847CD9">
      <w:pPr>
        <w:spacing w:after="240"/>
      </w:pPr>
      <w:r>
        <w:t xml:space="preserve">To extract the curcumin, Turmeric powder was mixed with ethanol (95%) in a ratio 1:5 for fifteen days at a room temperature with the help of magnetic stirrer. The main ingredients of turmeric are diffused into the solvent and by filtration and evaporation, an active substance called Curcumin is recovered. </w:t>
      </w:r>
    </w:p>
    <w:p w:rsidR="00847CD9" w:rsidRDefault="00847CD9" w:rsidP="00847CD9">
      <w:pPr>
        <w:pStyle w:val="Heading2"/>
      </w:pPr>
      <w:r>
        <w:t>Dope Preparation</w:t>
      </w:r>
    </w:p>
    <w:p w:rsidR="00847CD9" w:rsidRDefault="00847CD9" w:rsidP="00847CD9">
      <w:pPr>
        <w:rPr>
          <w:szCs w:val="24"/>
        </w:rPr>
      </w:pPr>
      <w:r>
        <w:t xml:space="preserve">The polymer solution for electrospinning of </w:t>
      </w:r>
      <w:r w:rsidRPr="00B3484F">
        <w:rPr>
          <w:szCs w:val="24"/>
        </w:rPr>
        <w:t xml:space="preserve">nanofibrous membrane without antimicrobial activity </w:t>
      </w:r>
      <w:r>
        <w:t xml:space="preserve">was prepared by adding 3.2 gm of </w:t>
      </w:r>
      <w:r w:rsidRPr="00B3484F">
        <w:rPr>
          <w:szCs w:val="24"/>
        </w:rPr>
        <w:t>Eurdagit RS 100</w:t>
      </w:r>
      <w:r>
        <w:rPr>
          <w:szCs w:val="24"/>
        </w:rPr>
        <w:t xml:space="preserve"> polymer to an 8% solution of </w:t>
      </w:r>
      <w:r w:rsidRPr="00B3484F">
        <w:rPr>
          <w:szCs w:val="24"/>
        </w:rPr>
        <w:t>HCON (CH</w:t>
      </w:r>
      <w:r w:rsidRPr="00B3484F">
        <w:rPr>
          <w:szCs w:val="24"/>
          <w:vertAlign w:val="subscript"/>
        </w:rPr>
        <w:t>3</w:t>
      </w:r>
      <w:r w:rsidRPr="00B3484F">
        <w:rPr>
          <w:szCs w:val="24"/>
        </w:rPr>
        <w:t>)</w:t>
      </w:r>
      <w:r w:rsidRPr="00B3484F">
        <w:rPr>
          <w:szCs w:val="24"/>
          <w:vertAlign w:val="subscript"/>
        </w:rPr>
        <w:t>2</w:t>
      </w:r>
      <w:r>
        <w:rPr>
          <w:szCs w:val="24"/>
          <w:vertAlign w:val="subscript"/>
        </w:rPr>
        <w:t xml:space="preserve"> </w:t>
      </w:r>
      <w:r>
        <w:rPr>
          <w:szCs w:val="24"/>
        </w:rPr>
        <w:t xml:space="preserve">containing 20 ml of ethyl alcohol and 20 ml of DMF. The polymer solution was stirred for 36 hours continuously to reach uniformity. </w:t>
      </w:r>
    </w:p>
    <w:p w:rsidR="00847CD9" w:rsidRDefault="00847CD9" w:rsidP="00847CD9">
      <w:pPr>
        <w:spacing w:after="240"/>
        <w:rPr>
          <w:szCs w:val="24"/>
        </w:rPr>
      </w:pPr>
      <w:r w:rsidRPr="00B3484F">
        <w:rPr>
          <w:szCs w:val="24"/>
        </w:rPr>
        <w:t xml:space="preserve">To produce </w:t>
      </w:r>
      <w:r>
        <w:rPr>
          <w:szCs w:val="24"/>
        </w:rPr>
        <w:t xml:space="preserve">antimicrobial </w:t>
      </w:r>
      <w:r w:rsidRPr="00B3484F">
        <w:rPr>
          <w:szCs w:val="24"/>
        </w:rPr>
        <w:t>nanofibrous membrane</w:t>
      </w:r>
      <w:r>
        <w:rPr>
          <w:szCs w:val="24"/>
        </w:rPr>
        <w:t>,</w:t>
      </w:r>
      <w:r w:rsidRPr="00B3484F">
        <w:rPr>
          <w:szCs w:val="24"/>
        </w:rPr>
        <w:t xml:space="preserve"> </w:t>
      </w:r>
      <w:r>
        <w:rPr>
          <w:szCs w:val="24"/>
        </w:rPr>
        <w:t xml:space="preserve">curcumin was added to </w:t>
      </w:r>
      <w:r w:rsidRPr="00B3484F">
        <w:rPr>
          <w:szCs w:val="24"/>
        </w:rPr>
        <w:t>polymer</w:t>
      </w:r>
      <w:r>
        <w:rPr>
          <w:szCs w:val="24"/>
        </w:rPr>
        <w:t xml:space="preserve"> solution</w:t>
      </w:r>
      <w:r w:rsidRPr="00B3484F">
        <w:rPr>
          <w:szCs w:val="24"/>
        </w:rPr>
        <w:t xml:space="preserve"> </w:t>
      </w:r>
      <w:r>
        <w:rPr>
          <w:szCs w:val="24"/>
        </w:rPr>
        <w:t xml:space="preserve">to prepare polymer solution for electrospinning in three different concentrations. Each of the polymer solution was stirred for 36 hours continuously at room temperature to attain uniformity. The viscosity, conductivity and surface tension properties of the prepared polymer solutions were determined and the respective vales are reported in </w:t>
      </w:r>
      <w:r>
        <w:rPr>
          <w:szCs w:val="24"/>
        </w:rPr>
        <w:fldChar w:fldCharType="begin"/>
      </w:r>
      <w:r>
        <w:rPr>
          <w:szCs w:val="24"/>
        </w:rPr>
        <w:instrText xml:space="preserve"> REF _Ref19020735 \h </w:instrText>
      </w:r>
      <w:r>
        <w:rPr>
          <w:szCs w:val="24"/>
        </w:rPr>
      </w:r>
      <w:r>
        <w:rPr>
          <w:szCs w:val="24"/>
        </w:rPr>
        <w:fldChar w:fldCharType="separate"/>
      </w:r>
      <w:r w:rsidRPr="00D83E1B">
        <w:rPr>
          <w:color w:val="auto"/>
        </w:rPr>
        <w:t xml:space="preserve">Table </w:t>
      </w:r>
      <w:r w:rsidRPr="00D83E1B">
        <w:rPr>
          <w:noProof/>
          <w:color w:val="auto"/>
        </w:rPr>
        <w:t>1</w:t>
      </w:r>
      <w:r>
        <w:rPr>
          <w:szCs w:val="24"/>
        </w:rPr>
        <w:fldChar w:fldCharType="end"/>
      </w:r>
      <w:r>
        <w:rPr>
          <w:szCs w:val="24"/>
        </w:rPr>
        <w:t xml:space="preserve">. </w:t>
      </w:r>
    </w:p>
    <w:p w:rsidR="00847CD9" w:rsidRDefault="00847CD9" w:rsidP="00847CD9">
      <w:pPr>
        <w:spacing w:after="240"/>
        <w:rPr>
          <w:szCs w:val="24"/>
        </w:rPr>
      </w:pPr>
    </w:p>
    <w:p w:rsidR="00847CD9" w:rsidRDefault="00847CD9" w:rsidP="00847CD9">
      <w:pPr>
        <w:pStyle w:val="Caption"/>
        <w:keepNext/>
        <w:rPr>
          <w:color w:val="auto"/>
          <w:sz w:val="24"/>
        </w:rPr>
      </w:pPr>
      <w:bookmarkStart w:id="3" w:name="_Ref19020735"/>
      <w:r w:rsidRPr="00D83E1B">
        <w:rPr>
          <w:color w:val="auto"/>
          <w:sz w:val="24"/>
        </w:rPr>
        <w:lastRenderedPageBreak/>
        <w:t xml:space="preserve">Table </w:t>
      </w:r>
      <w:r w:rsidRPr="00D83E1B">
        <w:rPr>
          <w:color w:val="auto"/>
          <w:sz w:val="24"/>
        </w:rPr>
        <w:fldChar w:fldCharType="begin"/>
      </w:r>
      <w:r w:rsidRPr="00D83E1B">
        <w:rPr>
          <w:color w:val="auto"/>
          <w:sz w:val="24"/>
        </w:rPr>
        <w:instrText xml:space="preserve"> SEQ Table \* ARABIC </w:instrText>
      </w:r>
      <w:r w:rsidRPr="00D83E1B">
        <w:rPr>
          <w:color w:val="auto"/>
          <w:sz w:val="24"/>
        </w:rPr>
        <w:fldChar w:fldCharType="separate"/>
      </w:r>
      <w:r w:rsidRPr="00D83E1B">
        <w:rPr>
          <w:noProof/>
          <w:color w:val="auto"/>
          <w:sz w:val="24"/>
        </w:rPr>
        <w:t>1</w:t>
      </w:r>
      <w:r w:rsidRPr="00D83E1B">
        <w:rPr>
          <w:color w:val="auto"/>
          <w:sz w:val="24"/>
        </w:rPr>
        <w:fldChar w:fldCharType="end"/>
      </w:r>
      <w:bookmarkEnd w:id="3"/>
      <w:r>
        <w:rPr>
          <w:color w:val="auto"/>
          <w:sz w:val="24"/>
        </w:rPr>
        <w:t xml:space="preserve"> </w:t>
      </w:r>
      <w:r w:rsidRPr="00D83E1B">
        <w:rPr>
          <w:color w:val="auto"/>
          <w:sz w:val="24"/>
        </w:rPr>
        <w:t xml:space="preserve">Properties of the prepared dope solution for electrospinning of nanofibrous membranes. </w:t>
      </w:r>
    </w:p>
    <w:p w:rsidR="00847CD9" w:rsidRPr="00B81B67" w:rsidRDefault="00847CD9" w:rsidP="00847CD9"/>
    <w:tbl>
      <w:tblPr>
        <w:tblStyle w:val="TableGrid"/>
        <w:tblW w:w="9515" w:type="dxa"/>
        <w:jc w:val="center"/>
        <w:tblLook w:val="04A0" w:firstRow="1" w:lastRow="0" w:firstColumn="1" w:lastColumn="0" w:noHBand="0" w:noVBand="1"/>
      </w:tblPr>
      <w:tblGrid>
        <w:gridCol w:w="795"/>
        <w:gridCol w:w="2475"/>
        <w:gridCol w:w="1547"/>
        <w:gridCol w:w="1911"/>
        <w:gridCol w:w="2787"/>
      </w:tblGrid>
      <w:tr w:rsidR="00847CD9" w:rsidRPr="00D83E1B" w:rsidTr="00B3146F">
        <w:trPr>
          <w:trHeight w:val="246"/>
          <w:jc w:val="center"/>
        </w:trPr>
        <w:tc>
          <w:tcPr>
            <w:tcW w:w="795" w:type="dxa"/>
          </w:tcPr>
          <w:p w:rsidR="00847CD9" w:rsidRPr="00B81B67" w:rsidRDefault="00847CD9" w:rsidP="00B3146F">
            <w:pPr>
              <w:spacing w:before="0" w:line="240" w:lineRule="auto"/>
              <w:jc w:val="center"/>
              <w:rPr>
                <w:b/>
                <w:sz w:val="22"/>
                <w:szCs w:val="24"/>
              </w:rPr>
            </w:pPr>
            <w:r w:rsidRPr="00B81B67">
              <w:rPr>
                <w:b/>
                <w:sz w:val="22"/>
                <w:szCs w:val="24"/>
              </w:rPr>
              <w:t>S. No</w:t>
            </w:r>
          </w:p>
        </w:tc>
        <w:tc>
          <w:tcPr>
            <w:tcW w:w="2475" w:type="dxa"/>
          </w:tcPr>
          <w:p w:rsidR="00847CD9" w:rsidRPr="00B81B67" w:rsidRDefault="00847CD9" w:rsidP="00B3146F">
            <w:pPr>
              <w:spacing w:before="0" w:line="240" w:lineRule="auto"/>
              <w:jc w:val="center"/>
              <w:rPr>
                <w:b/>
                <w:sz w:val="22"/>
                <w:szCs w:val="24"/>
              </w:rPr>
            </w:pPr>
            <w:r w:rsidRPr="00B81B67">
              <w:rPr>
                <w:b/>
                <w:sz w:val="22"/>
                <w:szCs w:val="24"/>
              </w:rPr>
              <w:t>Electrospinning Dope</w:t>
            </w:r>
          </w:p>
        </w:tc>
        <w:tc>
          <w:tcPr>
            <w:tcW w:w="1547" w:type="dxa"/>
          </w:tcPr>
          <w:p w:rsidR="00847CD9" w:rsidRPr="00B81B67" w:rsidRDefault="00847CD9" w:rsidP="00B3146F">
            <w:pPr>
              <w:spacing w:before="0" w:line="240" w:lineRule="auto"/>
              <w:jc w:val="center"/>
              <w:rPr>
                <w:b/>
                <w:sz w:val="22"/>
                <w:szCs w:val="24"/>
              </w:rPr>
            </w:pPr>
            <w:r w:rsidRPr="00B81B67">
              <w:rPr>
                <w:b/>
                <w:sz w:val="22"/>
                <w:szCs w:val="24"/>
              </w:rPr>
              <w:t>Viscosity [cps]</w:t>
            </w:r>
          </w:p>
        </w:tc>
        <w:tc>
          <w:tcPr>
            <w:tcW w:w="1911" w:type="dxa"/>
          </w:tcPr>
          <w:p w:rsidR="00847CD9" w:rsidRPr="00B81B67" w:rsidRDefault="00847CD9" w:rsidP="00B3146F">
            <w:pPr>
              <w:spacing w:before="0" w:line="240" w:lineRule="auto"/>
              <w:jc w:val="center"/>
              <w:rPr>
                <w:b/>
                <w:sz w:val="22"/>
                <w:szCs w:val="24"/>
              </w:rPr>
            </w:pPr>
            <w:r w:rsidRPr="00B81B67">
              <w:rPr>
                <w:b/>
                <w:sz w:val="22"/>
                <w:szCs w:val="24"/>
              </w:rPr>
              <w:t>Conductivity [mS]</w:t>
            </w:r>
          </w:p>
        </w:tc>
        <w:tc>
          <w:tcPr>
            <w:tcW w:w="2787" w:type="dxa"/>
          </w:tcPr>
          <w:p w:rsidR="00847CD9" w:rsidRDefault="00847CD9" w:rsidP="00B3146F">
            <w:pPr>
              <w:spacing w:before="0" w:line="240" w:lineRule="auto"/>
              <w:jc w:val="center"/>
              <w:rPr>
                <w:b/>
                <w:sz w:val="22"/>
              </w:rPr>
            </w:pPr>
            <w:r w:rsidRPr="00B81B67">
              <w:rPr>
                <w:b/>
                <w:sz w:val="22"/>
              </w:rPr>
              <w:t xml:space="preserve">Surface Tension </w:t>
            </w:r>
          </w:p>
          <w:p w:rsidR="00847CD9" w:rsidRPr="00B81B67" w:rsidRDefault="00847CD9" w:rsidP="00B3146F">
            <w:pPr>
              <w:spacing w:before="0" w:line="240" w:lineRule="auto"/>
              <w:jc w:val="center"/>
              <w:rPr>
                <w:b/>
                <w:sz w:val="22"/>
                <w:szCs w:val="24"/>
              </w:rPr>
            </w:pPr>
            <w:r w:rsidRPr="00B81B67">
              <w:rPr>
                <w:b/>
                <w:sz w:val="22"/>
              </w:rPr>
              <w:t>[dyne/cm]</w:t>
            </w:r>
          </w:p>
        </w:tc>
      </w:tr>
      <w:tr w:rsidR="00847CD9" w:rsidRPr="00D83E1B" w:rsidTr="00B3146F">
        <w:trPr>
          <w:trHeight w:val="328"/>
          <w:jc w:val="center"/>
        </w:trPr>
        <w:tc>
          <w:tcPr>
            <w:tcW w:w="795" w:type="dxa"/>
          </w:tcPr>
          <w:p w:rsidR="00847CD9" w:rsidRPr="00D83E1B" w:rsidRDefault="00847CD9" w:rsidP="00B3146F">
            <w:pPr>
              <w:spacing w:before="0" w:line="240" w:lineRule="auto"/>
              <w:jc w:val="center"/>
              <w:rPr>
                <w:sz w:val="22"/>
                <w:szCs w:val="24"/>
              </w:rPr>
            </w:pPr>
            <w:r w:rsidRPr="00D83E1B">
              <w:rPr>
                <w:sz w:val="22"/>
                <w:szCs w:val="24"/>
              </w:rPr>
              <w:t>1</w:t>
            </w:r>
          </w:p>
        </w:tc>
        <w:tc>
          <w:tcPr>
            <w:tcW w:w="2475" w:type="dxa"/>
            <w:vAlign w:val="center"/>
          </w:tcPr>
          <w:p w:rsidR="00847CD9" w:rsidRPr="00D83E1B" w:rsidRDefault="00847CD9" w:rsidP="00B3146F">
            <w:pPr>
              <w:tabs>
                <w:tab w:val="left" w:pos="720"/>
              </w:tabs>
              <w:spacing w:before="0" w:line="240" w:lineRule="auto"/>
              <w:jc w:val="center"/>
              <w:rPr>
                <w:b/>
                <w:i/>
                <w:sz w:val="22"/>
              </w:rPr>
            </w:pPr>
            <w:r w:rsidRPr="00D83E1B">
              <w:rPr>
                <w:sz w:val="22"/>
              </w:rPr>
              <w:t>Polymer solution without Curcumin</w:t>
            </w:r>
          </w:p>
        </w:tc>
        <w:tc>
          <w:tcPr>
            <w:tcW w:w="1547" w:type="dxa"/>
            <w:vAlign w:val="center"/>
          </w:tcPr>
          <w:p w:rsidR="00847CD9" w:rsidRPr="00D83E1B" w:rsidRDefault="00847CD9" w:rsidP="00B3146F">
            <w:pPr>
              <w:tabs>
                <w:tab w:val="left" w:pos="720"/>
              </w:tabs>
              <w:spacing w:before="0" w:line="240" w:lineRule="auto"/>
              <w:jc w:val="center"/>
              <w:rPr>
                <w:b/>
                <w:i/>
                <w:sz w:val="22"/>
              </w:rPr>
            </w:pPr>
            <w:r w:rsidRPr="00D83E1B">
              <w:rPr>
                <w:sz w:val="22"/>
              </w:rPr>
              <w:t>1415</w:t>
            </w:r>
          </w:p>
        </w:tc>
        <w:tc>
          <w:tcPr>
            <w:tcW w:w="1911" w:type="dxa"/>
            <w:vAlign w:val="center"/>
          </w:tcPr>
          <w:p w:rsidR="00847CD9" w:rsidRPr="00D83E1B" w:rsidRDefault="00847CD9" w:rsidP="00B3146F">
            <w:pPr>
              <w:tabs>
                <w:tab w:val="left" w:pos="720"/>
              </w:tabs>
              <w:spacing w:before="0" w:line="240" w:lineRule="auto"/>
              <w:jc w:val="center"/>
              <w:rPr>
                <w:b/>
                <w:i/>
                <w:sz w:val="22"/>
              </w:rPr>
            </w:pPr>
            <w:r w:rsidRPr="00D83E1B">
              <w:rPr>
                <w:sz w:val="22"/>
              </w:rPr>
              <w:t>0.75</w:t>
            </w:r>
          </w:p>
        </w:tc>
        <w:tc>
          <w:tcPr>
            <w:tcW w:w="2787" w:type="dxa"/>
            <w:vAlign w:val="center"/>
          </w:tcPr>
          <w:p w:rsidR="00847CD9" w:rsidRPr="00D83E1B" w:rsidRDefault="00847CD9" w:rsidP="00B3146F">
            <w:pPr>
              <w:tabs>
                <w:tab w:val="left" w:pos="720"/>
              </w:tabs>
              <w:spacing w:before="0" w:line="240" w:lineRule="auto"/>
              <w:jc w:val="center"/>
              <w:rPr>
                <w:b/>
                <w:i/>
                <w:sz w:val="22"/>
              </w:rPr>
            </w:pPr>
            <w:r w:rsidRPr="00D83E1B">
              <w:rPr>
                <w:sz w:val="22"/>
              </w:rPr>
              <w:t>87</w:t>
            </w:r>
          </w:p>
        </w:tc>
      </w:tr>
      <w:tr w:rsidR="00847CD9" w:rsidRPr="00D83E1B" w:rsidTr="00B3146F">
        <w:trPr>
          <w:trHeight w:val="331"/>
          <w:jc w:val="center"/>
        </w:trPr>
        <w:tc>
          <w:tcPr>
            <w:tcW w:w="795" w:type="dxa"/>
          </w:tcPr>
          <w:p w:rsidR="00847CD9" w:rsidRPr="00D83E1B" w:rsidRDefault="00847CD9" w:rsidP="00B3146F">
            <w:pPr>
              <w:spacing w:before="0" w:line="240" w:lineRule="auto"/>
              <w:jc w:val="center"/>
              <w:rPr>
                <w:sz w:val="22"/>
                <w:szCs w:val="24"/>
              </w:rPr>
            </w:pPr>
            <w:r w:rsidRPr="00D83E1B">
              <w:rPr>
                <w:sz w:val="22"/>
                <w:szCs w:val="24"/>
              </w:rPr>
              <w:t>2</w:t>
            </w:r>
          </w:p>
        </w:tc>
        <w:tc>
          <w:tcPr>
            <w:tcW w:w="2475" w:type="dxa"/>
            <w:vAlign w:val="center"/>
          </w:tcPr>
          <w:p w:rsidR="00847CD9" w:rsidRPr="00D83E1B" w:rsidRDefault="00847CD9" w:rsidP="00B3146F">
            <w:pPr>
              <w:tabs>
                <w:tab w:val="left" w:pos="720"/>
              </w:tabs>
              <w:spacing w:before="0" w:line="240" w:lineRule="auto"/>
              <w:jc w:val="center"/>
              <w:rPr>
                <w:b/>
                <w:i/>
                <w:sz w:val="22"/>
              </w:rPr>
            </w:pPr>
            <w:r w:rsidRPr="00D83E1B">
              <w:rPr>
                <w:sz w:val="22"/>
              </w:rPr>
              <w:t>Polymer solution with 1% Curcumin</w:t>
            </w:r>
          </w:p>
        </w:tc>
        <w:tc>
          <w:tcPr>
            <w:tcW w:w="1547" w:type="dxa"/>
            <w:vAlign w:val="center"/>
          </w:tcPr>
          <w:p w:rsidR="00847CD9" w:rsidRPr="00D83E1B" w:rsidRDefault="00847CD9" w:rsidP="00B3146F">
            <w:pPr>
              <w:tabs>
                <w:tab w:val="left" w:pos="720"/>
              </w:tabs>
              <w:spacing w:before="0" w:line="240" w:lineRule="auto"/>
              <w:jc w:val="center"/>
              <w:rPr>
                <w:b/>
                <w:i/>
                <w:sz w:val="22"/>
              </w:rPr>
            </w:pPr>
            <w:r w:rsidRPr="00D83E1B">
              <w:rPr>
                <w:sz w:val="22"/>
              </w:rPr>
              <w:t>1165</w:t>
            </w:r>
          </w:p>
        </w:tc>
        <w:tc>
          <w:tcPr>
            <w:tcW w:w="1911" w:type="dxa"/>
            <w:vAlign w:val="center"/>
          </w:tcPr>
          <w:p w:rsidR="00847CD9" w:rsidRPr="00D83E1B" w:rsidRDefault="00847CD9" w:rsidP="00B3146F">
            <w:pPr>
              <w:tabs>
                <w:tab w:val="left" w:pos="720"/>
              </w:tabs>
              <w:spacing w:before="0" w:line="240" w:lineRule="auto"/>
              <w:jc w:val="center"/>
              <w:rPr>
                <w:b/>
                <w:i/>
                <w:sz w:val="22"/>
              </w:rPr>
            </w:pPr>
            <w:r w:rsidRPr="00D83E1B">
              <w:rPr>
                <w:sz w:val="22"/>
              </w:rPr>
              <w:t>0.96</w:t>
            </w:r>
          </w:p>
        </w:tc>
        <w:tc>
          <w:tcPr>
            <w:tcW w:w="2787" w:type="dxa"/>
            <w:vAlign w:val="center"/>
          </w:tcPr>
          <w:p w:rsidR="00847CD9" w:rsidRPr="00D83E1B" w:rsidRDefault="00847CD9" w:rsidP="00B3146F">
            <w:pPr>
              <w:tabs>
                <w:tab w:val="left" w:pos="720"/>
              </w:tabs>
              <w:spacing w:before="0" w:line="240" w:lineRule="auto"/>
              <w:jc w:val="center"/>
              <w:rPr>
                <w:b/>
                <w:i/>
                <w:sz w:val="22"/>
              </w:rPr>
            </w:pPr>
            <w:r w:rsidRPr="00D83E1B">
              <w:rPr>
                <w:sz w:val="22"/>
              </w:rPr>
              <w:t>81</w:t>
            </w:r>
          </w:p>
        </w:tc>
      </w:tr>
      <w:tr w:rsidR="00847CD9" w:rsidRPr="00D83E1B" w:rsidTr="00B3146F">
        <w:trPr>
          <w:trHeight w:val="328"/>
          <w:jc w:val="center"/>
        </w:trPr>
        <w:tc>
          <w:tcPr>
            <w:tcW w:w="795" w:type="dxa"/>
          </w:tcPr>
          <w:p w:rsidR="00847CD9" w:rsidRPr="00D83E1B" w:rsidRDefault="00847CD9" w:rsidP="00B3146F">
            <w:pPr>
              <w:spacing w:before="0" w:line="240" w:lineRule="auto"/>
              <w:jc w:val="center"/>
              <w:rPr>
                <w:sz w:val="22"/>
                <w:szCs w:val="24"/>
              </w:rPr>
            </w:pPr>
            <w:r w:rsidRPr="00D83E1B">
              <w:rPr>
                <w:sz w:val="22"/>
                <w:szCs w:val="24"/>
              </w:rPr>
              <w:t>3</w:t>
            </w:r>
          </w:p>
        </w:tc>
        <w:tc>
          <w:tcPr>
            <w:tcW w:w="2475" w:type="dxa"/>
            <w:vAlign w:val="center"/>
          </w:tcPr>
          <w:p w:rsidR="00847CD9" w:rsidRPr="00D83E1B" w:rsidRDefault="00847CD9" w:rsidP="00B3146F">
            <w:pPr>
              <w:tabs>
                <w:tab w:val="left" w:pos="720"/>
              </w:tabs>
              <w:spacing w:before="0" w:line="240" w:lineRule="auto"/>
              <w:jc w:val="center"/>
              <w:rPr>
                <w:b/>
                <w:i/>
                <w:sz w:val="22"/>
              </w:rPr>
            </w:pPr>
            <w:r w:rsidRPr="00D83E1B">
              <w:rPr>
                <w:sz w:val="22"/>
              </w:rPr>
              <w:t>Polymer solution with 5% Curcumin</w:t>
            </w:r>
          </w:p>
        </w:tc>
        <w:tc>
          <w:tcPr>
            <w:tcW w:w="1547" w:type="dxa"/>
            <w:vAlign w:val="center"/>
          </w:tcPr>
          <w:p w:rsidR="00847CD9" w:rsidRPr="00D83E1B" w:rsidRDefault="00847CD9" w:rsidP="00B3146F">
            <w:pPr>
              <w:tabs>
                <w:tab w:val="left" w:pos="720"/>
              </w:tabs>
              <w:spacing w:before="0" w:line="240" w:lineRule="auto"/>
              <w:jc w:val="center"/>
              <w:rPr>
                <w:b/>
                <w:i/>
                <w:sz w:val="22"/>
              </w:rPr>
            </w:pPr>
            <w:r w:rsidRPr="00D83E1B">
              <w:rPr>
                <w:sz w:val="22"/>
              </w:rPr>
              <w:t>769.44</w:t>
            </w:r>
          </w:p>
        </w:tc>
        <w:tc>
          <w:tcPr>
            <w:tcW w:w="1911" w:type="dxa"/>
            <w:vAlign w:val="center"/>
          </w:tcPr>
          <w:p w:rsidR="00847CD9" w:rsidRPr="00D83E1B" w:rsidRDefault="00847CD9" w:rsidP="00B3146F">
            <w:pPr>
              <w:tabs>
                <w:tab w:val="left" w:pos="720"/>
              </w:tabs>
              <w:spacing w:before="0" w:line="240" w:lineRule="auto"/>
              <w:jc w:val="center"/>
              <w:rPr>
                <w:b/>
                <w:i/>
                <w:sz w:val="22"/>
              </w:rPr>
            </w:pPr>
            <w:r w:rsidRPr="00D83E1B">
              <w:rPr>
                <w:sz w:val="22"/>
              </w:rPr>
              <w:t>1.50</w:t>
            </w:r>
          </w:p>
        </w:tc>
        <w:tc>
          <w:tcPr>
            <w:tcW w:w="2787" w:type="dxa"/>
            <w:vAlign w:val="center"/>
          </w:tcPr>
          <w:p w:rsidR="00847CD9" w:rsidRPr="00D83E1B" w:rsidRDefault="00847CD9" w:rsidP="00B3146F">
            <w:pPr>
              <w:tabs>
                <w:tab w:val="left" w:pos="720"/>
              </w:tabs>
              <w:spacing w:before="0" w:line="240" w:lineRule="auto"/>
              <w:jc w:val="center"/>
              <w:rPr>
                <w:b/>
                <w:i/>
                <w:sz w:val="22"/>
              </w:rPr>
            </w:pPr>
            <w:r w:rsidRPr="00D83E1B">
              <w:rPr>
                <w:sz w:val="22"/>
              </w:rPr>
              <w:t>78</w:t>
            </w:r>
          </w:p>
        </w:tc>
      </w:tr>
      <w:tr w:rsidR="00847CD9" w:rsidRPr="00D83E1B" w:rsidTr="00B3146F">
        <w:trPr>
          <w:trHeight w:val="328"/>
          <w:jc w:val="center"/>
        </w:trPr>
        <w:tc>
          <w:tcPr>
            <w:tcW w:w="795" w:type="dxa"/>
          </w:tcPr>
          <w:p w:rsidR="00847CD9" w:rsidRPr="00D83E1B" w:rsidRDefault="00847CD9" w:rsidP="00B3146F">
            <w:pPr>
              <w:spacing w:before="0" w:line="240" w:lineRule="auto"/>
              <w:jc w:val="center"/>
              <w:rPr>
                <w:sz w:val="22"/>
                <w:szCs w:val="24"/>
              </w:rPr>
            </w:pPr>
            <w:r w:rsidRPr="00D83E1B">
              <w:rPr>
                <w:sz w:val="22"/>
                <w:szCs w:val="24"/>
              </w:rPr>
              <w:t>4</w:t>
            </w:r>
          </w:p>
        </w:tc>
        <w:tc>
          <w:tcPr>
            <w:tcW w:w="2475" w:type="dxa"/>
            <w:vAlign w:val="center"/>
          </w:tcPr>
          <w:p w:rsidR="00847CD9" w:rsidRPr="00D83E1B" w:rsidRDefault="00847CD9" w:rsidP="00B3146F">
            <w:pPr>
              <w:tabs>
                <w:tab w:val="left" w:pos="720"/>
              </w:tabs>
              <w:spacing w:before="0" w:line="240" w:lineRule="auto"/>
              <w:jc w:val="center"/>
              <w:rPr>
                <w:b/>
                <w:i/>
                <w:sz w:val="22"/>
              </w:rPr>
            </w:pPr>
            <w:r w:rsidRPr="00D83E1B">
              <w:rPr>
                <w:sz w:val="22"/>
              </w:rPr>
              <w:t>Polymer solution with 9% Curcumin</w:t>
            </w:r>
          </w:p>
        </w:tc>
        <w:tc>
          <w:tcPr>
            <w:tcW w:w="1547" w:type="dxa"/>
            <w:vAlign w:val="center"/>
          </w:tcPr>
          <w:p w:rsidR="00847CD9" w:rsidRPr="00D83E1B" w:rsidRDefault="00847CD9" w:rsidP="00B3146F">
            <w:pPr>
              <w:tabs>
                <w:tab w:val="left" w:pos="720"/>
              </w:tabs>
              <w:spacing w:before="0" w:line="240" w:lineRule="auto"/>
              <w:jc w:val="center"/>
              <w:rPr>
                <w:b/>
                <w:i/>
                <w:sz w:val="22"/>
              </w:rPr>
            </w:pPr>
            <w:r w:rsidRPr="00D83E1B">
              <w:rPr>
                <w:sz w:val="22"/>
              </w:rPr>
              <w:t>687</w:t>
            </w:r>
          </w:p>
        </w:tc>
        <w:tc>
          <w:tcPr>
            <w:tcW w:w="1911" w:type="dxa"/>
            <w:vAlign w:val="center"/>
          </w:tcPr>
          <w:p w:rsidR="00847CD9" w:rsidRPr="00D83E1B" w:rsidRDefault="00847CD9" w:rsidP="00B3146F">
            <w:pPr>
              <w:tabs>
                <w:tab w:val="left" w:pos="720"/>
              </w:tabs>
              <w:spacing w:before="0" w:line="240" w:lineRule="auto"/>
              <w:jc w:val="center"/>
              <w:rPr>
                <w:b/>
                <w:i/>
                <w:sz w:val="22"/>
              </w:rPr>
            </w:pPr>
            <w:r w:rsidRPr="00D83E1B">
              <w:rPr>
                <w:sz w:val="22"/>
              </w:rPr>
              <w:t>1.80</w:t>
            </w:r>
          </w:p>
        </w:tc>
        <w:tc>
          <w:tcPr>
            <w:tcW w:w="2787" w:type="dxa"/>
            <w:vAlign w:val="center"/>
          </w:tcPr>
          <w:p w:rsidR="00847CD9" w:rsidRPr="00D83E1B" w:rsidRDefault="00847CD9" w:rsidP="00B3146F">
            <w:pPr>
              <w:tabs>
                <w:tab w:val="left" w:pos="720"/>
              </w:tabs>
              <w:spacing w:before="0" w:line="240" w:lineRule="auto"/>
              <w:jc w:val="center"/>
              <w:rPr>
                <w:b/>
                <w:i/>
                <w:sz w:val="22"/>
              </w:rPr>
            </w:pPr>
            <w:r w:rsidRPr="00D83E1B">
              <w:rPr>
                <w:sz w:val="22"/>
              </w:rPr>
              <w:t>74</w:t>
            </w:r>
          </w:p>
        </w:tc>
      </w:tr>
    </w:tbl>
    <w:p w:rsidR="00847CD9" w:rsidRDefault="00847CD9" w:rsidP="00847CD9">
      <w:pPr>
        <w:tabs>
          <w:tab w:val="left" w:pos="720"/>
        </w:tabs>
      </w:pPr>
    </w:p>
    <w:p w:rsidR="00847CD9" w:rsidRPr="00AB0F61" w:rsidRDefault="00847CD9" w:rsidP="00847CD9">
      <w:pPr>
        <w:pStyle w:val="Heading2"/>
      </w:pPr>
      <w:r>
        <w:t>Nanofibrous Membranes</w:t>
      </w:r>
      <w:r w:rsidRPr="00AB0F61">
        <w:t xml:space="preserve"> Preparation</w:t>
      </w:r>
    </w:p>
    <w:p w:rsidR="00847CD9" w:rsidRDefault="00847CD9" w:rsidP="00847CD9">
      <w:pPr>
        <w:tabs>
          <w:tab w:val="left" w:pos="720"/>
        </w:tabs>
      </w:pPr>
      <w:r>
        <w:t xml:space="preserve">Sprocket disk needleless electrospinning setup was used to produce the </w:t>
      </w:r>
      <w:r w:rsidRPr="00DD0264">
        <w:t>nanofibrous membrane specimen</w:t>
      </w:r>
      <w:r>
        <w:t>s. The electrospinning polymer solution was added to the Teflon bath and spinneret teeth were dipped into the polymer solution. A 12v DC potential was supplied between the wheel and a twine electrode submerged in the polymer solution bathtub.</w:t>
      </w:r>
    </w:p>
    <w:p w:rsidR="00847CD9" w:rsidRDefault="00847CD9" w:rsidP="00847CD9">
      <w:r>
        <w:t xml:space="preserve">The optimized valve for spinning distance was set to 12 cm and potential at 35 kV. The optimized values were calculated by using finite detail method and modeling software. </w:t>
      </w:r>
      <w:r>
        <w:fldChar w:fldCharType="begin"/>
      </w:r>
      <w:r>
        <w:instrText xml:space="preserve"> REF _Ref19495032 \h </w:instrText>
      </w:r>
      <w:r>
        <w:fldChar w:fldCharType="separate"/>
      </w:r>
      <w:r>
        <w:t xml:space="preserve">Figure </w:t>
      </w:r>
      <w:r>
        <w:rPr>
          <w:noProof/>
        </w:rPr>
        <w:t>3</w:t>
      </w:r>
      <w:r>
        <w:fldChar w:fldCharType="end"/>
      </w:r>
      <w:r>
        <w:t xml:space="preserve"> shows the distribution of electric field around the sprocket disk equipped with spinneret.  It was observed that </w:t>
      </w:r>
      <w:r w:rsidRPr="00E4240D">
        <w:t>the intensity of electrical profile is extra centered on the top ground of bullets than the relaxation floor of spinneret.</w:t>
      </w:r>
    </w:p>
    <w:p w:rsidR="00847CD9" w:rsidRDefault="00847CD9" w:rsidP="00847CD9">
      <w:pPr>
        <w:keepNext/>
        <w:jc w:val="center"/>
      </w:pPr>
      <w:r w:rsidRPr="00D54901">
        <w:rPr>
          <w:noProof/>
        </w:rPr>
        <w:drawing>
          <wp:inline distT="0" distB="0" distL="0" distR="0" wp14:anchorId="4E8C88F0" wp14:editId="006E3B6E">
            <wp:extent cx="4279265" cy="1704340"/>
            <wp:effectExtent l="0" t="0" r="6985" b="0"/>
            <wp:docPr id="3" name="Picture 3" descr="D:\SHum PC\PU work Data\Research Projects\Saif Paper\Saif Paper Images\Sprocket Wheel modeling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Hum PC\PU work Data\Research Projects\Saif Paper\Saif Paper Images\Sprocket Wheel modeling 2.t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79265" cy="1704340"/>
                    </a:xfrm>
                    <a:prstGeom prst="rect">
                      <a:avLst/>
                    </a:prstGeom>
                    <a:noFill/>
                    <a:ln>
                      <a:noFill/>
                    </a:ln>
                  </pic:spPr>
                </pic:pic>
              </a:graphicData>
            </a:graphic>
          </wp:inline>
        </w:drawing>
      </w:r>
    </w:p>
    <w:p w:rsidR="00847CD9" w:rsidRPr="00A53FE0" w:rsidRDefault="00847CD9" w:rsidP="00847CD9">
      <w:pPr>
        <w:pStyle w:val="Caption"/>
        <w:jc w:val="center"/>
        <w:rPr>
          <w:color w:val="auto"/>
          <w:sz w:val="36"/>
        </w:rPr>
      </w:pPr>
      <w:bookmarkStart w:id="4" w:name="_Ref19495032"/>
      <w:r w:rsidRPr="00A53FE0">
        <w:rPr>
          <w:color w:val="auto"/>
          <w:sz w:val="24"/>
        </w:rPr>
        <w:t xml:space="preserve">Figure </w:t>
      </w:r>
      <w:r w:rsidRPr="00A53FE0">
        <w:rPr>
          <w:color w:val="auto"/>
          <w:sz w:val="24"/>
        </w:rPr>
        <w:fldChar w:fldCharType="begin"/>
      </w:r>
      <w:r w:rsidRPr="00A53FE0">
        <w:rPr>
          <w:color w:val="auto"/>
          <w:sz w:val="24"/>
        </w:rPr>
        <w:instrText xml:space="preserve"> SEQ Figure \* ARABIC </w:instrText>
      </w:r>
      <w:r w:rsidRPr="00A53FE0">
        <w:rPr>
          <w:color w:val="auto"/>
          <w:sz w:val="24"/>
        </w:rPr>
        <w:fldChar w:fldCharType="separate"/>
      </w:r>
      <w:r w:rsidRPr="00A53FE0">
        <w:rPr>
          <w:noProof/>
          <w:color w:val="auto"/>
          <w:sz w:val="24"/>
        </w:rPr>
        <w:t>3</w:t>
      </w:r>
      <w:r w:rsidRPr="00A53FE0">
        <w:rPr>
          <w:color w:val="auto"/>
          <w:sz w:val="24"/>
        </w:rPr>
        <w:fldChar w:fldCharType="end"/>
      </w:r>
      <w:bookmarkEnd w:id="4"/>
      <w:r w:rsidRPr="00A53FE0">
        <w:rPr>
          <w:color w:val="auto"/>
          <w:sz w:val="24"/>
        </w:rPr>
        <w:t xml:space="preserve"> Electric field profile around the sprocket disk equipped with spinneret.</w:t>
      </w:r>
    </w:p>
    <w:p w:rsidR="00847CD9" w:rsidRDefault="00847CD9" w:rsidP="00847CD9">
      <w:r w:rsidRPr="00B72B9D">
        <w:lastRenderedPageBreak/>
        <w:t xml:space="preserve">Intensity of electric subject norm is identical to the </w:t>
      </w:r>
      <w:r>
        <w:t>negative</w:t>
      </w:r>
      <w:r w:rsidRPr="00B72B9D">
        <w:t xml:space="preserve"> gradient of the impl</w:t>
      </w:r>
      <w:r>
        <w:t>emented capacity difference as shown in equation 1. The</w:t>
      </w:r>
      <w:r w:rsidRPr="00B72B9D">
        <w:t xml:space="preserve"> geometric form that has large curvature might be able to produce high-depth electric subject beneath the identical applied capability difference. </w:t>
      </w:r>
      <w:r>
        <w:t>This is why</w:t>
      </w:r>
      <w:r w:rsidRPr="00B72B9D">
        <w:t xml:space="preserve"> the intensity of electric subject norm is more on hints of bullets compared to the rest frame of the bullet spinneret.</w:t>
      </w:r>
      <w:r w:rsidRPr="003C6DB2">
        <w:t xml:space="preserve"> </w:t>
      </w:r>
    </w:p>
    <w:p w:rsidR="00847CD9" w:rsidRDefault="00847CD9" w:rsidP="00847CD9">
      <w:pPr>
        <w:jc w:val="center"/>
      </w:pPr>
      <w:r>
        <w:t>E = -</w:t>
      </w:r>
      <w:r>
        <w:rPr>
          <w:rFonts w:ascii="Cambria Math" w:hAnsi="Cambria Math" w:cs="Cambria Math"/>
        </w:rPr>
        <w:t xml:space="preserve">∇ </w:t>
      </w:r>
      <w:r>
        <w:t>V</w:t>
      </w:r>
      <w:r>
        <w:tab/>
      </w:r>
      <w:r>
        <w:tab/>
      </w:r>
      <w:r>
        <w:tab/>
        <w:t>Equation 1</w:t>
      </w:r>
    </w:p>
    <w:p w:rsidR="00847CD9" w:rsidRDefault="00847CD9" w:rsidP="00847CD9">
      <w:pPr>
        <w:spacing w:after="240"/>
      </w:pPr>
      <w:r>
        <w:t>Whereas, V = Potential distinction and E = Intensity of electric discipline norm.</w:t>
      </w:r>
    </w:p>
    <w:p w:rsidR="00847CD9" w:rsidRDefault="00847CD9" w:rsidP="00847CD9">
      <w:pPr>
        <w:tabs>
          <w:tab w:val="left" w:pos="720"/>
        </w:tabs>
      </w:pPr>
      <w:r>
        <w:t xml:space="preserve">With the increase in electric potential, up to the optimized value, the sprocket disk starts rotating and cohesive forces between the spinneret and polymeric solution are established. During the rotation, spinneret transfers the dope from the bathtub to the collector in the form of nanofibers. The layers of nanofibers accumulate on the collector and develop a fibrous membrane. </w:t>
      </w:r>
      <w:r>
        <w:fldChar w:fldCharType="begin"/>
      </w:r>
      <w:r>
        <w:instrText xml:space="preserve"> REF _Ref19494739 \h </w:instrText>
      </w:r>
      <w:r>
        <w:fldChar w:fldCharType="separate"/>
      </w:r>
      <w:r w:rsidRPr="00A53FE0">
        <w:rPr>
          <w:color w:val="auto"/>
        </w:rPr>
        <w:t xml:space="preserve">Figure </w:t>
      </w:r>
      <w:r>
        <w:rPr>
          <w:noProof/>
          <w:color w:val="auto"/>
        </w:rPr>
        <w:t>4</w:t>
      </w:r>
      <w:r>
        <w:fldChar w:fldCharType="end"/>
      </w:r>
      <w:r>
        <w:t xml:space="preserve"> shows the accumulation of nanofibers on the collector surface at different time intervals during the electrospinning process.</w:t>
      </w:r>
    </w:p>
    <w:p w:rsidR="00847CD9" w:rsidRDefault="00847CD9" w:rsidP="00847CD9">
      <w:pPr>
        <w:keepNext/>
        <w:tabs>
          <w:tab w:val="left" w:pos="720"/>
        </w:tabs>
        <w:jc w:val="center"/>
      </w:pPr>
      <w:r w:rsidRPr="00F4206D">
        <w:rPr>
          <w:noProof/>
        </w:rPr>
        <w:drawing>
          <wp:inline distT="0" distB="0" distL="0" distR="0" wp14:anchorId="1FEA8F14" wp14:editId="047FBAE0">
            <wp:extent cx="3886200" cy="2630658"/>
            <wp:effectExtent l="0" t="0" r="0" b="0"/>
            <wp:docPr id="8" name="Picture 8" descr="D:\SHum PC\PU work Data\Research Projects\Saif Paper\Saif Paper Images\Electrospinning collecto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Hum PC\PU work Data\Research Projects\Saif Paper\Saif Paper Images\Electrospinning collector.t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0393" cy="2640266"/>
                    </a:xfrm>
                    <a:prstGeom prst="rect">
                      <a:avLst/>
                    </a:prstGeom>
                    <a:noFill/>
                    <a:ln>
                      <a:noFill/>
                    </a:ln>
                  </pic:spPr>
                </pic:pic>
              </a:graphicData>
            </a:graphic>
          </wp:inline>
        </w:drawing>
      </w:r>
    </w:p>
    <w:p w:rsidR="00847CD9" w:rsidRPr="00A53FE0" w:rsidRDefault="00847CD9" w:rsidP="00847CD9">
      <w:pPr>
        <w:pStyle w:val="Caption"/>
        <w:jc w:val="center"/>
        <w:rPr>
          <w:color w:val="auto"/>
          <w:sz w:val="24"/>
        </w:rPr>
      </w:pPr>
      <w:bookmarkStart w:id="5" w:name="_Ref19494739"/>
      <w:r w:rsidRPr="00A53FE0">
        <w:rPr>
          <w:color w:val="auto"/>
          <w:sz w:val="24"/>
        </w:rPr>
        <w:t xml:space="preserve">Figure </w:t>
      </w:r>
      <w:r w:rsidRPr="00A53FE0">
        <w:rPr>
          <w:color w:val="auto"/>
          <w:sz w:val="24"/>
        </w:rPr>
        <w:fldChar w:fldCharType="begin"/>
      </w:r>
      <w:r w:rsidRPr="00A53FE0">
        <w:rPr>
          <w:color w:val="auto"/>
          <w:sz w:val="24"/>
        </w:rPr>
        <w:instrText xml:space="preserve"> SEQ Figure \* ARABIC </w:instrText>
      </w:r>
      <w:r w:rsidRPr="00A53FE0">
        <w:rPr>
          <w:color w:val="auto"/>
          <w:sz w:val="24"/>
        </w:rPr>
        <w:fldChar w:fldCharType="separate"/>
      </w:r>
      <w:r>
        <w:rPr>
          <w:noProof/>
          <w:color w:val="auto"/>
          <w:sz w:val="24"/>
        </w:rPr>
        <w:t>4</w:t>
      </w:r>
      <w:r w:rsidRPr="00A53FE0">
        <w:rPr>
          <w:color w:val="auto"/>
          <w:sz w:val="24"/>
        </w:rPr>
        <w:fldChar w:fldCharType="end"/>
      </w:r>
      <w:bookmarkEnd w:id="5"/>
      <w:r w:rsidRPr="00A53FE0">
        <w:rPr>
          <w:color w:val="auto"/>
          <w:sz w:val="24"/>
        </w:rPr>
        <w:t xml:space="preserve"> Macro images of the nanofibers accumulated on collector at different intervals.</w:t>
      </w:r>
      <w:r w:rsidRPr="00F4206D">
        <w:rPr>
          <w:noProof/>
        </w:rPr>
        <w:t xml:space="preserve"> </w:t>
      </w:r>
    </w:p>
    <w:p w:rsidR="00847CD9" w:rsidRDefault="00847CD9" w:rsidP="00847CD9">
      <w:r>
        <w:t xml:space="preserve">The nanofibrous mat accumulated on the collector surface was recovered. </w:t>
      </w:r>
      <w:r>
        <w:fldChar w:fldCharType="begin"/>
      </w:r>
      <w:r>
        <w:instrText xml:space="preserve"> REF _Ref19494894 \h </w:instrText>
      </w:r>
      <w:r>
        <w:fldChar w:fldCharType="separate"/>
      </w:r>
      <w:r w:rsidRPr="00A53FE0">
        <w:rPr>
          <w:color w:val="auto"/>
        </w:rPr>
        <w:t xml:space="preserve">Figure </w:t>
      </w:r>
      <w:r>
        <w:rPr>
          <w:noProof/>
          <w:color w:val="auto"/>
        </w:rPr>
        <w:t>5</w:t>
      </w:r>
      <w:r>
        <w:fldChar w:fldCharType="end"/>
      </w:r>
      <w:r>
        <w:t xml:space="preserve"> shows the macro images of the membranes recovered during the electrospinning experiment in this study. </w:t>
      </w:r>
    </w:p>
    <w:p w:rsidR="00847CD9" w:rsidRDefault="00847CD9" w:rsidP="00847CD9">
      <w:pPr>
        <w:keepNext/>
        <w:jc w:val="center"/>
      </w:pPr>
      <w:r w:rsidRPr="00122AE0">
        <w:rPr>
          <w:noProof/>
        </w:rPr>
        <w:lastRenderedPageBreak/>
        <w:drawing>
          <wp:inline distT="0" distB="0" distL="0" distR="0" wp14:anchorId="3330E2BA" wp14:editId="7576D65E">
            <wp:extent cx="5722548" cy="1743075"/>
            <wp:effectExtent l="0" t="0" r="0" b="0"/>
            <wp:docPr id="7" name="Picture 7" descr="D:\SHum PC\PU work Data\Research Projects\Saif Paper\Saif Paper Images\Nanofibrous mat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Hum PC\PU work Data\Research Projects\Saif Paper\Saif Paper Images\Nanofibrous mats.t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3442" cy="1746393"/>
                    </a:xfrm>
                    <a:prstGeom prst="rect">
                      <a:avLst/>
                    </a:prstGeom>
                    <a:noFill/>
                    <a:ln>
                      <a:noFill/>
                    </a:ln>
                  </pic:spPr>
                </pic:pic>
              </a:graphicData>
            </a:graphic>
          </wp:inline>
        </w:drawing>
      </w:r>
    </w:p>
    <w:p w:rsidR="00847CD9" w:rsidRPr="00A53FE0" w:rsidRDefault="00847CD9" w:rsidP="00847CD9">
      <w:pPr>
        <w:pStyle w:val="Caption"/>
        <w:jc w:val="center"/>
        <w:rPr>
          <w:color w:val="auto"/>
          <w:sz w:val="24"/>
        </w:rPr>
      </w:pPr>
      <w:bookmarkStart w:id="6" w:name="_Ref19494894"/>
      <w:r w:rsidRPr="00A53FE0">
        <w:rPr>
          <w:color w:val="auto"/>
          <w:sz w:val="24"/>
        </w:rPr>
        <w:t xml:space="preserve">Figure </w:t>
      </w:r>
      <w:r w:rsidRPr="00A53FE0">
        <w:rPr>
          <w:color w:val="auto"/>
          <w:sz w:val="24"/>
        </w:rPr>
        <w:fldChar w:fldCharType="begin"/>
      </w:r>
      <w:r w:rsidRPr="00A53FE0">
        <w:rPr>
          <w:color w:val="auto"/>
          <w:sz w:val="24"/>
        </w:rPr>
        <w:instrText xml:space="preserve"> SEQ Figure \* ARABIC </w:instrText>
      </w:r>
      <w:r w:rsidRPr="00A53FE0">
        <w:rPr>
          <w:color w:val="auto"/>
          <w:sz w:val="24"/>
        </w:rPr>
        <w:fldChar w:fldCharType="separate"/>
      </w:r>
      <w:r>
        <w:rPr>
          <w:noProof/>
          <w:color w:val="auto"/>
          <w:sz w:val="24"/>
        </w:rPr>
        <w:t>5</w:t>
      </w:r>
      <w:r w:rsidRPr="00A53FE0">
        <w:rPr>
          <w:color w:val="auto"/>
          <w:sz w:val="24"/>
        </w:rPr>
        <w:fldChar w:fldCharType="end"/>
      </w:r>
      <w:bookmarkEnd w:id="6"/>
      <w:r w:rsidRPr="00A53FE0">
        <w:rPr>
          <w:color w:val="auto"/>
          <w:sz w:val="24"/>
        </w:rPr>
        <w:t xml:space="preserve"> Macro images of curcumin, (a) 2cm x 3.5cm (b) 3x magnified, electrospun nanofibrous membrane.</w:t>
      </w:r>
    </w:p>
    <w:p w:rsidR="00847CD9" w:rsidRDefault="00847CD9" w:rsidP="00847CD9">
      <w:pPr>
        <w:pStyle w:val="Heading2"/>
      </w:pPr>
      <w:r w:rsidRPr="00155D85">
        <w:t>K</w:t>
      </w:r>
      <w:r>
        <w:t>irby Bauer Disk Diffusion Method</w:t>
      </w:r>
    </w:p>
    <w:p w:rsidR="00847CD9" w:rsidRPr="00051BDE" w:rsidRDefault="00847CD9" w:rsidP="00847CD9">
      <w:pPr>
        <w:tabs>
          <w:tab w:val="left" w:pos="720"/>
        </w:tabs>
      </w:pPr>
      <w:r>
        <w:t>Suspended bacteria in a liquid culture at 150 million/ml was spread across the (Mueller-Hinton) agar plate using a moist swab. Then the circular pieces (disks) of antimicrobial nanofibrous membrane were placed carefully on the floor the agar plate using forceps. The infected forceps were cleaned each time by putting it in a b</w:t>
      </w:r>
      <w:r w:rsidRPr="00155D85">
        <w:t xml:space="preserve">acteria </w:t>
      </w:r>
      <w:r>
        <w:t>i</w:t>
      </w:r>
      <w:r w:rsidRPr="00155D85">
        <w:t>ncinerator</w:t>
      </w:r>
      <w:r>
        <w:t xml:space="preserve"> for ten (10) seconds. The agar plates containing the antimicrobial nanofibrous membrane samples were incubated at 37 </w:t>
      </w:r>
      <w:r w:rsidRPr="00155D85">
        <w:rPr>
          <w:vertAlign w:val="superscript"/>
        </w:rPr>
        <w:t>o</w:t>
      </w:r>
      <w:r>
        <w:t xml:space="preserve">C for twenty-four (24) hours. The inhibition zones developed were measured using metric ruler to analyze the sensitivity of the antimicrobial nanofibrous membrane to bacteria. </w:t>
      </w:r>
    </w:p>
    <w:p w:rsidR="00847CD9" w:rsidRDefault="00847CD9" w:rsidP="00847CD9">
      <w:pPr>
        <w:pStyle w:val="Heading1"/>
      </w:pPr>
      <w:r w:rsidRPr="00065187">
        <w:t xml:space="preserve">Results and Discussion </w:t>
      </w:r>
    </w:p>
    <w:p w:rsidR="00847CD9" w:rsidRDefault="00847CD9" w:rsidP="00847CD9">
      <w:pPr>
        <w:pStyle w:val="Heading2"/>
      </w:pPr>
      <w:r>
        <w:t>Properties of Dope</w:t>
      </w:r>
    </w:p>
    <w:p w:rsidR="00847CD9" w:rsidRPr="00391F0F" w:rsidRDefault="00847CD9" w:rsidP="00847CD9">
      <w:pPr>
        <w:rPr>
          <w:szCs w:val="24"/>
          <w:lang w:val="da-DK"/>
        </w:rPr>
      </w:pPr>
      <w:r>
        <w:t xml:space="preserve">The viscosity, surface tension and conductivity </w:t>
      </w:r>
      <w:r w:rsidRPr="00D83E1B">
        <w:rPr>
          <w:color w:val="auto"/>
        </w:rPr>
        <w:t>of the prepared dope solution for electrospinning of nanofibrous membranes</w:t>
      </w:r>
      <w:r>
        <w:rPr>
          <w:color w:val="auto"/>
        </w:rPr>
        <w:t xml:space="preserve"> was measured at </w:t>
      </w:r>
      <w:r w:rsidRPr="00B3484F">
        <w:rPr>
          <w:szCs w:val="24"/>
        </w:rPr>
        <w:t>1</w:t>
      </w:r>
      <w:r>
        <w:rPr>
          <w:szCs w:val="24"/>
        </w:rPr>
        <w:t xml:space="preserve"> wt%</w:t>
      </w:r>
      <w:r w:rsidRPr="00B3484F">
        <w:rPr>
          <w:szCs w:val="24"/>
        </w:rPr>
        <w:t>, 5</w:t>
      </w:r>
      <w:r>
        <w:rPr>
          <w:szCs w:val="24"/>
        </w:rPr>
        <w:t xml:space="preserve"> wt% and 9 wt% curcumin concentrations. The experimental results, reported in </w:t>
      </w:r>
      <w:r>
        <w:rPr>
          <w:szCs w:val="24"/>
        </w:rPr>
        <w:fldChar w:fldCharType="begin"/>
      </w:r>
      <w:r>
        <w:rPr>
          <w:szCs w:val="24"/>
        </w:rPr>
        <w:instrText xml:space="preserve"> REF _Ref19020735 \h </w:instrText>
      </w:r>
      <w:r>
        <w:rPr>
          <w:szCs w:val="24"/>
        </w:rPr>
      </w:r>
      <w:r>
        <w:rPr>
          <w:szCs w:val="24"/>
        </w:rPr>
        <w:fldChar w:fldCharType="separate"/>
      </w:r>
      <w:r w:rsidRPr="00D83E1B">
        <w:rPr>
          <w:color w:val="auto"/>
        </w:rPr>
        <w:t xml:space="preserve">Table </w:t>
      </w:r>
      <w:r w:rsidRPr="00D83E1B">
        <w:rPr>
          <w:noProof/>
          <w:color w:val="auto"/>
        </w:rPr>
        <w:t>1</w:t>
      </w:r>
      <w:r>
        <w:rPr>
          <w:szCs w:val="24"/>
        </w:rPr>
        <w:fldChar w:fldCharType="end"/>
      </w:r>
      <w:r>
        <w:rPr>
          <w:szCs w:val="24"/>
        </w:rPr>
        <w:t>, shows a decreasing trend in viscosity and surface tension of the polymer solution with the increase in curcumin concentration. In-order to achieve uni</w:t>
      </w:r>
      <w:r w:rsidRPr="00A00FB0">
        <w:rPr>
          <w:szCs w:val="24"/>
        </w:rPr>
        <w:t xml:space="preserve">form </w:t>
      </w:r>
      <w:r>
        <w:rPr>
          <w:szCs w:val="24"/>
        </w:rPr>
        <w:t xml:space="preserve">and </w:t>
      </w:r>
      <w:r w:rsidRPr="00A00FB0">
        <w:rPr>
          <w:szCs w:val="24"/>
        </w:rPr>
        <w:t xml:space="preserve">beadless </w:t>
      </w:r>
      <w:r>
        <w:rPr>
          <w:szCs w:val="24"/>
        </w:rPr>
        <w:t>nano</w:t>
      </w:r>
      <w:r w:rsidRPr="00A00FB0">
        <w:rPr>
          <w:szCs w:val="24"/>
        </w:rPr>
        <w:t xml:space="preserve">fibers, the concentration of the </w:t>
      </w:r>
      <w:r>
        <w:rPr>
          <w:szCs w:val="24"/>
        </w:rPr>
        <w:t xml:space="preserve">electrospinning </w:t>
      </w:r>
      <w:r w:rsidRPr="00A00FB0">
        <w:rPr>
          <w:szCs w:val="24"/>
        </w:rPr>
        <w:t>polymer solution should be above entanglement concentration (Ce)</w:t>
      </w:r>
      <w:r>
        <w:rPr>
          <w:szCs w:val="24"/>
        </w:rPr>
        <w:t xml:space="preserve"> </w:t>
      </w:r>
      <w:r>
        <w:rPr>
          <w:szCs w:val="24"/>
        </w:rPr>
        <w:fldChar w:fldCharType="begin" w:fldLock="1"/>
      </w:r>
      <w:r>
        <w:rPr>
          <w:szCs w:val="24"/>
        </w:rPr>
        <w:instrText>ADDIN CSL_CITATION {"citationItems":[{"id":"ITEM-1","itemData":{"DOI":"10.1016/j.msec.2012.02.019","ISSN":"09284931","abstract":"Electrospun polymeric fibers are attractive candidates in the development of scaffolds for the tissue engineering and for providing new systems for delivery of bioactive molecules. Co-axial fibers have emerged as an efficient tool to protect the core material from the adverse conditions of electrospinning process, to spin difficult-to-process fluids and to generate fibers with much more control of the delivery of encapsulated bioactive molecules. Currently, there is very little reported work on the optimization of the processing parameters of electrospinning, especially core-shell electrospinning. This study extends the understanding of the role of solution viscosity as a vital material parameter for electrospinning of fibers. The spinning solutions were characterized for viscosity and optical imaging of the compound Taylor cone for spinnability, and the fibers were imaged by Scanning Electron Microscopy (SEM). Our experimental results, using PLGA as the model polymer, confirm that the solution concentration be above the entanglement concentration (C e) to obtain uniform beadless monolithic fibers; for core-shell fibers, the shell solution must fulfill the above criterion for spinnability and, further, the ratio of the viscosities of core and shell solutions (η core/ η shell) has to be greater than a threshold value to get a stable compound Taylor cone and therefore to obtain uniform beadless core-shell fibers. Addition of surfactant led to reduction of the threshold η core/ η shell (from 0.55 to 0.18) for the PVA-PLGA system. © 2012 Elsevier B.V. All rights reserved.","author":[{"dropping-particle":"","family":"Tiwari","given":"Sandeep Kumar","non-dropping-particle":"","parse-names":false,"suffix":""},{"dropping-particle":"","family":"Venkatraman","given":"Subbu S.","non-dropping-particle":"","parse-names":false,"suffix":""}],"container-title":"Materials Science and Engineering C","id":"ITEM-1","issue":"5","issued":{"date-parts":[["2012"]]},"page":"1037-1042","publisher":"Elsevier B.V.","title":"Importance of viscosity parameters in electrospinning: Of monolithic and core-shell fibers","type":"article-journal","volume":"32"},"uris":["http://www.mendeley.com/documents/?uuid=c188596c-b44c-4660-99f5-ce5d2c60d84e"]}],"mendeley":{"formattedCitation":"[24]","plainTextFormattedCitation":"[24]","previouslyFormattedCitation":"[24]"},"properties":{"noteIndex":0},"schema":"https://github.com/citation-style-language/schema/raw/master/csl-citation.json"}</w:instrText>
      </w:r>
      <w:r>
        <w:rPr>
          <w:szCs w:val="24"/>
        </w:rPr>
        <w:fldChar w:fldCharType="separate"/>
      </w:r>
      <w:r w:rsidRPr="00107C60">
        <w:rPr>
          <w:noProof/>
          <w:szCs w:val="24"/>
        </w:rPr>
        <w:t>[24]</w:t>
      </w:r>
      <w:r>
        <w:rPr>
          <w:szCs w:val="24"/>
        </w:rPr>
        <w:fldChar w:fldCharType="end"/>
      </w:r>
      <w:r>
        <w:rPr>
          <w:szCs w:val="24"/>
        </w:rPr>
        <w:t xml:space="preserve">. Lower viscosity of the polymer solution may cause electrosprying instead of electrospinning, while lower surface tension of the polymer solution leads to beads free nanofibers production in electrospinning </w:t>
      </w:r>
      <w:r>
        <w:rPr>
          <w:szCs w:val="24"/>
        </w:rPr>
        <w:fldChar w:fldCharType="begin" w:fldLock="1"/>
      </w:r>
      <w:r>
        <w:rPr>
          <w:szCs w:val="24"/>
        </w:rPr>
        <w:instrText>ADDIN CSL_CITATION {"citationItems":[{"id":"ITEM-1","itemData":{"DOI":"10.3390/fib5030033","ISSN":"20796439","abstract":"Electrospun fibers often have beads as byproducts. Bead formation can be substantially minimized by the introduction of additives, such as ionic salts or surfactants, to the electrospinning polymeric solution. Polyetherimide (PEI) fibers were fabricated using electrospinning. Four different additives, Lithium Chloride (LiCl), Sodium Chloride (NaCl), Triton X-100 and Hexadecyltrimethylammonium Bromide (HTAB) were utilized to alter the polymer solution electrical conductivity and surface tensions. The effects of solution conductivity and surface tension on the electrospinning and the thermal, mechanical stability of the polymeric fibers were investigated. Morphology, thermal properties, permeability and mechanical strength of the fiber mats were investigated using Scanning Electron Microscopy (SEM), Thermogravimetric Analysis (TGA), Frazier Permeability Test, and Tensile tester respectively. The addition of 1.5wt.% HTAB was found to be the optimum concentration to produce PEI fibers without beads. The addition of HTAB produced fiber mats with higher air permeability, higher thermal stability and higher mechanical strength in comparison to the other additives. Finally, a filtration test was conducted on a simple custom model to compare the performance of beaded and non-beaded PEI fiber mats. The non-beaded PEI fiber mat performed better in terms of both separation efficiency (%E) and differential pressure drop (P) separating water droplets from diesel fuel.","author":[{"dropping-particle":"","family":"Abutaleb","given":"Ahmed","non-dropping-particle":"","parse-names":false,"suffix":""},{"dropping-particle":"","family":"Lolla","given":"Dinesh","non-dropping-particle":"","parse-names":false,"suffix":""},{"dropping-particle":"","family":"Aljuhani","given":"Abdulwahab","non-dropping-particle":"","parse-names":false,"suffix":""},{"dropping-particle":"","family":"Shin","given":"Hyeon U.","non-dropping-particle":"","parse-names":false,"suffix":""},{"dropping-particle":"","family":"Rajala","given":"Jonathan W.","non-dropping-particle":"","parse-names":false,"suffix":""},{"dropping-particle":"","family":"Chase","given":"George G.","non-dropping-particle":"","parse-names":false,"suffix":""}],"container-title":"Fibers","id":"ITEM-1","issue":"3","issued":{"date-parts":[["2017"]]},"title":"Effects of surfactants on the morphology and properties of electrospun polyetherimide fibers","type":"article-journal","volume":"5"},"uris":["http://www.mendeley.com/documents/?uuid=433ec226-68a0-4a42-97f2-48416cc21c31"]}],"mendeley":{"formattedCitation":"[25]","plainTextFormattedCitation":"[25]","previouslyFormattedCitation":"[25]"},"properties":{"noteIndex":0},"schema":"https://github.com/citation-style-language/schema/raw/master/csl-citation.json"}</w:instrText>
      </w:r>
      <w:r>
        <w:rPr>
          <w:szCs w:val="24"/>
        </w:rPr>
        <w:fldChar w:fldCharType="separate"/>
      </w:r>
      <w:r w:rsidRPr="00107C60">
        <w:rPr>
          <w:noProof/>
          <w:szCs w:val="24"/>
        </w:rPr>
        <w:t>[25]</w:t>
      </w:r>
      <w:r>
        <w:rPr>
          <w:szCs w:val="24"/>
        </w:rPr>
        <w:fldChar w:fldCharType="end"/>
      </w:r>
      <w:r>
        <w:rPr>
          <w:szCs w:val="24"/>
        </w:rPr>
        <w:t>. The a</w:t>
      </w:r>
      <w:r w:rsidRPr="00A00FB0">
        <w:rPr>
          <w:szCs w:val="24"/>
        </w:rPr>
        <w:t xml:space="preserve">ddition of </w:t>
      </w:r>
      <w:r>
        <w:rPr>
          <w:szCs w:val="24"/>
        </w:rPr>
        <w:t>curcumin</w:t>
      </w:r>
      <w:r w:rsidRPr="00A00FB0">
        <w:rPr>
          <w:szCs w:val="24"/>
        </w:rPr>
        <w:t xml:space="preserve"> </w:t>
      </w:r>
      <w:r>
        <w:rPr>
          <w:szCs w:val="24"/>
        </w:rPr>
        <w:t xml:space="preserve">to the polymer solution was kept to the level to keep the viscosity above the </w:t>
      </w:r>
      <w:r w:rsidRPr="00A00FB0">
        <w:rPr>
          <w:szCs w:val="24"/>
        </w:rPr>
        <w:t>entanglement concentration (Ce)</w:t>
      </w:r>
      <w:r>
        <w:rPr>
          <w:szCs w:val="24"/>
        </w:rPr>
        <w:t xml:space="preserve"> threshold, therefore, at the attained viscosity, the</w:t>
      </w:r>
      <w:r w:rsidRPr="00A00FB0">
        <w:rPr>
          <w:szCs w:val="24"/>
        </w:rPr>
        <w:t xml:space="preserve"> workable range</w:t>
      </w:r>
      <w:r>
        <w:rPr>
          <w:szCs w:val="24"/>
        </w:rPr>
        <w:t xml:space="preserve"> of</w:t>
      </w:r>
      <w:r w:rsidRPr="00A00FB0">
        <w:rPr>
          <w:szCs w:val="24"/>
        </w:rPr>
        <w:t xml:space="preserve"> polymer </w:t>
      </w:r>
      <w:r w:rsidRPr="00A00FB0">
        <w:rPr>
          <w:szCs w:val="24"/>
        </w:rPr>
        <w:lastRenderedPageBreak/>
        <w:t>solution</w:t>
      </w:r>
      <w:r>
        <w:rPr>
          <w:szCs w:val="24"/>
        </w:rPr>
        <w:t xml:space="preserve"> is expanded. Improvement in the conductivity was observed when the concentration of curcumin was increased</w:t>
      </w:r>
      <w:r w:rsidRPr="00CD0465">
        <w:rPr>
          <w:szCs w:val="24"/>
        </w:rPr>
        <w:t xml:space="preserve"> </w:t>
      </w:r>
      <w:r>
        <w:rPr>
          <w:szCs w:val="24"/>
        </w:rPr>
        <w:t xml:space="preserve">in the polymer solution. </w:t>
      </w:r>
      <w:r w:rsidRPr="00391F0F">
        <w:rPr>
          <w:szCs w:val="24"/>
          <w:lang w:val="da-DK"/>
        </w:rPr>
        <w:t xml:space="preserve">Wang et al. </w:t>
      </w:r>
      <w:r>
        <w:rPr>
          <w:szCs w:val="24"/>
        </w:rPr>
        <w:fldChar w:fldCharType="begin" w:fldLock="1"/>
      </w:r>
      <w:r w:rsidRPr="00391F0F">
        <w:rPr>
          <w:szCs w:val="24"/>
          <w:lang w:val="da-DK"/>
        </w:rPr>
        <w:instrText>ADDIN CSL_CITATION {"citationItems":[{"id":"ITEM-1","itemData":{"DOI":"10.1186/s11671-015-1146-2","ISSN":"1556276X","abstract":"Nanofibers have attracted increasing attention in drug delivery and other biomedical applications due to their some special properties. The present study aims to prepare a fiber-based nanosolid dispersion system to enhance the bioavailability of curcumin (CUR). CUR-loaded polyvinyl pyrrolidone (CUR@PVP) nanofibers were successfully prepared via electrospinning. Scanning electron microscopy (SEM) was employed to observe the morphology of the nanofibers, and the SEM image showed that the drug-loaded nanofibers were smooth, and no CUR clusters were found on the surface of the nanofibers. The results of X-ray diffraction (XRD) demonstrated that the CUR was evenly distributed in the nanofibers in an amorphous state. Fourier transform infrared (FTIR) spectroscopy analysis indicated that intermolecular hydrogen bonding occurred between the CUR and the polymer matrix. In vitro dissolution profiles showed that CUR@PVP nanofiber could be quickly dissolved in phosphate-buffered saline (PBS) solution, while negligible dissolution was observed in pure CUR sample. Importantly, in vitro cell viability assays and in vivo animal tests revealed that the nanosolid dispersion system dramatically enhanced the bioavailability and showed effective anticancer effect of the CUR.","author":[{"dropping-particle":"","family":"Wang","given":"Chuan","non-dropping-particle":"","parse-names":false,"suffix":""},{"dropping-particle":"","family":"Ma","given":"Chao","non-dropping-particle":"","parse-names":false,"suffix":""},{"dropping-particle":"","family":"Wu","given":"Zhenkai","non-dropping-particle":"","parse-names":false,"suffix":""},{"dropping-particle":"","family":"Liang","given":"He","non-dropping-particle":"","parse-names":false,"suffix":""},{"dropping-particle":"","family":"Yan","given":"Peng","non-dropping-particle":"","parse-names":false,"suffix":""},{"dropping-particle":"","family":"Song","given":"Jia","non-dropping-particle":"","parse-names":false,"suffix":""},{"dropping-particle":"","family":"Ma","given":"Nan","non-dropping-particle":"","parse-names":false,"suffix":""},{"dropping-particle":"","family":"Zhao","given":"Qinghua","non-dropping-particle":"","parse-names":false,"suffix":""}],"container-title":"Nanoscale Research Letters","id":"ITEM-1","issue":"1","issued":{"date-parts":[["2015"]]},"page":"1-10","publisher":"Nanoscale Research Letters","title":"Enhanced Bioavailability and Anticancer Effect of Curcumin-Loaded Electrospun Nanofiber: In Vitro and In Vivo Study","type":"article-journal","volume":"10"},"uris":["http://www.mendeley.com/documents/?uuid=8e407e81-f5b2-45ef-b5ef-63de5883eb1c"]}],"mendeley":{"formattedCitation":"[17]","plainTextFormattedCitation":"[17]","previouslyFormattedCitation":"[17]"},"properties":{"noteIndex":0},"schema":"https://github.com/citation-style-language/schema/raw/master/csl-citation.json"}</w:instrText>
      </w:r>
      <w:r>
        <w:rPr>
          <w:szCs w:val="24"/>
        </w:rPr>
        <w:fldChar w:fldCharType="separate"/>
      </w:r>
      <w:r w:rsidRPr="00391F0F">
        <w:rPr>
          <w:noProof/>
          <w:szCs w:val="24"/>
          <w:lang w:val="da-DK"/>
        </w:rPr>
        <w:t>[17]</w:t>
      </w:r>
      <w:r>
        <w:rPr>
          <w:szCs w:val="24"/>
        </w:rPr>
        <w:fldChar w:fldCharType="end"/>
      </w:r>
      <w:r w:rsidRPr="00391F0F">
        <w:rPr>
          <w:szCs w:val="24"/>
          <w:lang w:val="da-DK"/>
        </w:rPr>
        <w:t>, also reported the increase  in conductivity with the addition of curcumin to polymer solution and observed that the enhanced electrical conductivity favors the electrical drawing effect on the jet fluid and decreases the fiber fineness.</w:t>
      </w:r>
    </w:p>
    <w:p w:rsidR="00847CD9" w:rsidRDefault="00847CD9" w:rsidP="00847CD9">
      <w:pPr>
        <w:pStyle w:val="Heading2"/>
      </w:pPr>
      <w:r>
        <w:t>Morphology</w:t>
      </w:r>
    </w:p>
    <w:p w:rsidR="00847CD9" w:rsidRDefault="00847CD9" w:rsidP="00847CD9">
      <w:r>
        <w:fldChar w:fldCharType="begin"/>
      </w:r>
      <w:r>
        <w:instrText xml:space="preserve"> REF _Ref19006696 \h </w:instrText>
      </w:r>
      <w:r>
        <w:fldChar w:fldCharType="separate"/>
      </w:r>
      <w:r w:rsidRPr="00BD63AE">
        <w:rPr>
          <w:color w:val="auto"/>
        </w:rPr>
        <w:t xml:space="preserve">Figure </w:t>
      </w:r>
      <w:r w:rsidRPr="00BD63AE">
        <w:rPr>
          <w:noProof/>
          <w:color w:val="auto"/>
        </w:rPr>
        <w:t>6</w:t>
      </w:r>
      <w:r>
        <w:fldChar w:fldCharType="end"/>
      </w:r>
      <w:r>
        <w:t xml:space="preserve"> shows the SEM images of the electrospun nanofibrous membranes</w:t>
      </w:r>
      <w:r w:rsidRPr="001D2E01">
        <w:t xml:space="preserve"> </w:t>
      </w:r>
      <w:r>
        <w:t xml:space="preserve">morphology. The results evidence that the nanofibers are apparently produced with uniform thickness and no accumulation of polymer mass in the form of beads was observed across the fibrous membrane. Researchers in the recent past reported that there are several electrospinning process parameters such as </w:t>
      </w:r>
      <w:r w:rsidRPr="00054E32">
        <w:t>polymer concentration</w:t>
      </w:r>
      <w:r>
        <w:t xml:space="preserve">, applied voltage, type of solvent system, solution fed rate, type of collector and rotation speed that can affect the morphology of the nanofibers </w:t>
      </w:r>
      <w:r>
        <w:fldChar w:fldCharType="begin" w:fldLock="1"/>
      </w:r>
      <w:r>
        <w:instrText>ADDIN CSL_CITATION {"citationItems":[{"id":"ITEM-1","itemData":{"DOI":"10.1007/s10853-013-7527-y","ISSN":"00222461","abstract":"Curcumin (Cur) is a well-known extract of the root of Curcuma longa L. that has multi biological functions such as anti-oxidation, anti-inflammatory, anti-cancer, and wound healing properties. In the present study, poly (lactic acid) (PLA) nanofibers were used as a carrier for Cur because PLA nanofibers are biocompatible and have a high-specific surface area and high porosity, which can enhance the functional properties of Cur. The chemical and biological characteristics of Cur/PLA blended nanofibers containing varied amounts of Cur were examined. An increase from 0.125 to 6.250 wt% Cur in PLA caused a decrease in the diameters of the nanofibers from 971 ± 274 to 562 ± 177 nm. At Cur concentrations of  &lt; 1.250 wt%, PLA and Cur showed good miscibility in the blended nanofibers, as shown by FTIR analysis and tensile tests. The inclusion of Cur in the blended nanofibers at concentration as low as 0.125 wt% promotes the attachment and proliferation of cells. The in vivo wound healing capability of Cur-loaded PLA nanofibers was assessed in a mouse model; treatment with Cur-loaded PLA nanofibers significantly increased the rate of wound closure (87 %) by day 7 compared with that of PLA nanofibers (58 %). The results of this study suggest that Cur-loaded nanofibers with appropriate Cur concentration are nontoxic and have potential as component of wound-healing patches. © 2013 Springer Science+Business Media New York.","author":[{"dropping-particle":"","family":"Nguyen","given":"Thuy Thi Thu","non-dropping-particle":"","parse-names":false,"suffix":""},{"dropping-particle":"","family":"Ghosh","given":"Chiranjit","non-dropping-particle":"","parse-names":false,"suffix":""},{"dropping-particle":"","family":"Hwang","given":"Seong Gu","non-dropping-particle":"","parse-names":false,"suffix":""},{"dropping-particle":"","family":"Tran","given":"Lam Dai","non-dropping-particle":"","parse-names":false,"suffix":""},{"dropping-particle":"","family":"Park","given":"Jun Seo","non-dropping-particle":"","parse-names":false,"suffix":""}],"container-title":"Journal of Materials Science","id":"ITEM-1","issue":"20","issued":{"date-parts":[["2013"]]},"page":"7125-7133","title":"Characteristics of curcumin-loaded poly (lactic acid) nanofibers for wound healing","type":"article-journal","volume":"48"},"uris":["http://www.mendeley.com/documents/?uuid=64ad92cf-c5bd-4332-beea-204768de423b"]},{"id":"ITEM-2","itemData":{"DOI":"10.1002/mame.200500215","ISSN":"14387492","abstract":"Abstract Summary: Ultrafine fibers were spun from poly(D,L?lactide) (PDLA) solution using a homemade electrospinning set?up. Fibers with diameter ranging from 350 to 1?900 nm were obtained. Morphologies of fibers and distribution of fiber diameters were investigated varying concentration and applied voltage by scanning electron microscopy (SEM). Average fiber diameter and distribution were determined from about 100 measurements of the random fibers with an image analyzer (SemAfore 5.0, JEOL). A more systematic understanding of process parameters of the electrospinning was obtained and a quantitative relationship between electrospinning parameters and average fiber diameter was established by response surface methodology (RSM). It was concluded that the concentration of polymer solution played an important role in the diameter of fibers and standard deviation of fiber diameter. Lower concentration tended to facilitate the formation of bead?on?string structures. Fiber diameter tended to increase with polymer concentration and decrease with applied voltage. Fibers with lower variation in diameter can be obtained at lower concentration regardless of applied voltage. Fibers with uniform diameter and lower variation in diameter can be obtained at higher concentration and higher applied voltage. Process conditions for electrospinning of PDLA could be chosen according to the model in this study. Contour plots of average fiber diameter as a function of concentration and applied voltage.","author":[{"dropping-particle":"","family":"Gu","given":"Shu Ying","non-dropping-particle":"","parse-names":false,"suffix":""},{"dropping-particle":"","family":"Ren","given":"Jie","non-dropping-particle":"","parse-names":false,"suffix":""}],"container-title":"Macromolecular Materials and Engineering","id":"ITEM-2","issue":"11","issued":{"date-parts":[["2005"]]},"page":"1097-1105","title":"Process optimization and empirical modeling for electrospun poly(D,L-lactide) fibers using response surface methodology","type":"article-journal","volume":"290"},"uris":["http://www.mendeley.com/documents/?uuid=6544ea5a-a378-4c9f-ae13-3bc69f237a44"]},{"id":"ITEM-3","itemData":{"DOI":"10.1007/s00339-012-7101-5","ISSN":"09478396","abstract":"Poly(vinylidene fluoride-trifluoroethylene), P(VDF-TrFE), electrospun membranes were obtained from a mixture of dimethylformamide (DMF) and methylethylketone (MEK) solvents. The inclusion of MEK to the solvent system promotes a faster solvent evaporation allowing complete polymer crystallization in the jet traveling between the tip and the grounded collector. The main electrospinning processing parameters were systematically changed to study their influence on fiber dimensions and distribution. Applied voltage and inner needle diameter do not have a large influence on the electrospun fiber average diameter but do on the fiber diameter distribution. On the other hand, increasing the distance between the needle tip and the collector gives origin to fibers with larger average diameter. Independently of the processing conditions, all membranes are produced in the electroactive phase of the polymer. Further,MC-3T3-E1 cell adhesion is not inhibited by the fiber membrane preparation, showing their potential use for biomedical applications. © Springer-Verlag Berlin Heidelberg 2012.","author":[{"dropping-particle":"","family":"Sencadas","given":"V.","non-dropping-particle":"","parse-names":false,"suffix":""},{"dropping-particle":"","family":"Ribeiro","given":"C.","non-dropping-particle":"","parse-names":false,"suffix":""},{"dropping-particle":"","family":"Nunes-Pereira","given":"J.","non-dropping-particle":"","parse-names":false,"suffix":""},{"dropping-particle":"","family":"Correia","given":"V.","non-dropping-particle":"","parse-names":false,"suffix":""},{"dropping-particle":"","family":"Lanceros-Méndez","given":"S.","non-dropping-particle":"","parse-names":false,"suffix":""}],"container-title":"Applied Physics A: Materials Science and Processing","id":"ITEM-3","issue":"3","issued":{"date-parts":[["2012"]]},"page":"685-691","title":"Fiber average size and distribution dependence on the electrospinning parameters of poly(vinylidene fluoride-trifluoroethylene) membranes for biomedical applications","type":"article-journal","volume":"109"},"uris":["http://www.mendeley.com/documents/?uuid=6b5f01e7-1777-4942-8d8f-7a44e5ba1c81"]}],"mendeley":{"formattedCitation":"[16,26,27]","plainTextFormattedCitation":"[16,26,27]","previouslyFormattedCitation":"[16,26,27]"},"properties":{"noteIndex":0},"schema":"https://github.com/citation-style-language/schema/raw/master/csl-citation.json"}</w:instrText>
      </w:r>
      <w:r>
        <w:fldChar w:fldCharType="separate"/>
      </w:r>
      <w:r w:rsidRPr="00122AE0">
        <w:rPr>
          <w:noProof/>
        </w:rPr>
        <w:t>[16,26,27]</w:t>
      </w:r>
      <w:r>
        <w:fldChar w:fldCharType="end"/>
      </w:r>
      <w:r>
        <w:t>. However, for all the specimen preparation in this study, the electrospinning process parameters were optimized and kept similar during the series of experiments, therefore, a uniformity was observed in the clusters of the nanofibers.</w:t>
      </w:r>
    </w:p>
    <w:p w:rsidR="00847CD9" w:rsidRDefault="00847CD9" w:rsidP="00847CD9">
      <w:pPr>
        <w:keepNext/>
        <w:jc w:val="center"/>
      </w:pPr>
      <w:r w:rsidRPr="00BD63AE">
        <w:rPr>
          <w:noProof/>
        </w:rPr>
        <w:drawing>
          <wp:inline distT="0" distB="0" distL="0" distR="0" wp14:anchorId="6B0ABFB5" wp14:editId="16696609">
            <wp:extent cx="5899150" cy="1675181"/>
            <wp:effectExtent l="0" t="0" r="6350" b="1270"/>
            <wp:docPr id="4" name="Picture 4" descr="D:\SHum PC\PU work Data\Research Projects\Saif Paper\Saif Paper Images\SEM.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Hum PC\PU work Data\Research Projects\Saif Paper\Saif Paper Images\SEM.tif"/>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739" b="5947"/>
                    <a:stretch/>
                  </pic:blipFill>
                  <pic:spPr bwMode="auto">
                    <a:xfrm>
                      <a:off x="0" y="0"/>
                      <a:ext cx="5899707" cy="1675339"/>
                    </a:xfrm>
                    <a:prstGeom prst="rect">
                      <a:avLst/>
                    </a:prstGeom>
                    <a:noFill/>
                    <a:ln>
                      <a:noFill/>
                    </a:ln>
                    <a:extLst>
                      <a:ext uri="{53640926-AAD7-44D8-BBD7-CCE9431645EC}">
                        <a14:shadowObscured xmlns:a14="http://schemas.microsoft.com/office/drawing/2010/main"/>
                      </a:ext>
                    </a:extLst>
                  </pic:spPr>
                </pic:pic>
              </a:graphicData>
            </a:graphic>
          </wp:inline>
        </w:drawing>
      </w:r>
    </w:p>
    <w:p w:rsidR="00847CD9" w:rsidRDefault="00847CD9" w:rsidP="00847CD9">
      <w:pPr>
        <w:pStyle w:val="Caption"/>
        <w:jc w:val="center"/>
        <w:rPr>
          <w:color w:val="auto"/>
        </w:rPr>
      </w:pPr>
      <w:bookmarkStart w:id="7" w:name="_Ref19006696"/>
      <w:r w:rsidRPr="00BD63AE">
        <w:rPr>
          <w:color w:val="auto"/>
        </w:rPr>
        <w:t xml:space="preserve">Figure </w:t>
      </w:r>
      <w:r w:rsidRPr="00BD63AE">
        <w:rPr>
          <w:color w:val="auto"/>
        </w:rPr>
        <w:fldChar w:fldCharType="begin"/>
      </w:r>
      <w:r w:rsidRPr="00BD63AE">
        <w:rPr>
          <w:color w:val="auto"/>
        </w:rPr>
        <w:instrText xml:space="preserve"> SEQ Figure \* ARABIC </w:instrText>
      </w:r>
      <w:r w:rsidRPr="00BD63AE">
        <w:rPr>
          <w:color w:val="auto"/>
        </w:rPr>
        <w:fldChar w:fldCharType="separate"/>
      </w:r>
      <w:r>
        <w:rPr>
          <w:noProof/>
          <w:color w:val="auto"/>
        </w:rPr>
        <w:t>6</w:t>
      </w:r>
      <w:r w:rsidRPr="00BD63AE">
        <w:rPr>
          <w:color w:val="auto"/>
        </w:rPr>
        <w:fldChar w:fldCharType="end"/>
      </w:r>
      <w:bookmarkEnd w:id="7"/>
      <w:r w:rsidRPr="00BD63AE">
        <w:rPr>
          <w:color w:val="auto"/>
        </w:rPr>
        <w:t xml:space="preserve"> SEM </w:t>
      </w:r>
      <w:r>
        <w:rPr>
          <w:color w:val="auto"/>
        </w:rPr>
        <w:t>images of membrane having a) 1</w:t>
      </w:r>
      <w:r w:rsidRPr="00BD63AE">
        <w:rPr>
          <w:color w:val="auto"/>
        </w:rPr>
        <w:t xml:space="preserve">% </w:t>
      </w:r>
      <w:r>
        <w:rPr>
          <w:color w:val="auto"/>
        </w:rPr>
        <w:t>b)</w:t>
      </w:r>
      <w:r w:rsidRPr="00BD63AE">
        <w:rPr>
          <w:color w:val="auto"/>
        </w:rPr>
        <w:t xml:space="preserve"> </w:t>
      </w:r>
      <w:r>
        <w:rPr>
          <w:color w:val="auto"/>
        </w:rPr>
        <w:t>5% and a)</w:t>
      </w:r>
      <w:r w:rsidRPr="00BD63AE">
        <w:rPr>
          <w:color w:val="auto"/>
        </w:rPr>
        <w:t xml:space="preserve"> </w:t>
      </w:r>
      <w:r>
        <w:rPr>
          <w:color w:val="auto"/>
        </w:rPr>
        <w:t xml:space="preserve">9% </w:t>
      </w:r>
      <w:r w:rsidRPr="00BD63AE">
        <w:rPr>
          <w:color w:val="auto"/>
        </w:rPr>
        <w:t>curcumin content</w:t>
      </w:r>
      <w:r>
        <w:rPr>
          <w:color w:val="auto"/>
        </w:rPr>
        <w:t>.</w:t>
      </w:r>
    </w:p>
    <w:p w:rsidR="00847CD9" w:rsidRDefault="00847CD9" w:rsidP="00847CD9">
      <w:pPr>
        <w:spacing w:after="240"/>
      </w:pPr>
      <w:r>
        <w:t xml:space="preserve">The absence of beads formation and apparently even distribution of nanofibers in the nanofibers cluster shows the uniform dispersion of curcumin in the polymer and in the membrane. A relative discontinuity of nanofibers was noticed in </w:t>
      </w:r>
      <w:r>
        <w:fldChar w:fldCharType="begin"/>
      </w:r>
      <w:r>
        <w:instrText xml:space="preserve"> REF _Ref19006696 \h </w:instrText>
      </w:r>
      <w:r>
        <w:fldChar w:fldCharType="separate"/>
      </w:r>
      <w:r w:rsidRPr="00BD63AE">
        <w:rPr>
          <w:color w:val="auto"/>
        </w:rPr>
        <w:t xml:space="preserve">Figure </w:t>
      </w:r>
      <w:r w:rsidRPr="00BD63AE">
        <w:rPr>
          <w:noProof/>
          <w:color w:val="auto"/>
        </w:rPr>
        <w:t>6</w:t>
      </w:r>
      <w:r>
        <w:fldChar w:fldCharType="end"/>
      </w:r>
      <w:r>
        <w:t xml:space="preserve"> (a) and (b) due to the lower concentration of curcumin in polymer solution. However, higher uniformity and continuity in the thickness of nanofibers and its distribution in the membrane was observed, </w:t>
      </w:r>
      <w:r>
        <w:fldChar w:fldCharType="begin"/>
      </w:r>
      <w:r>
        <w:instrText xml:space="preserve"> REF _Ref19006696 \h </w:instrText>
      </w:r>
      <w:r>
        <w:fldChar w:fldCharType="separate"/>
      </w:r>
      <w:r w:rsidRPr="00BD63AE">
        <w:rPr>
          <w:color w:val="auto"/>
        </w:rPr>
        <w:t xml:space="preserve">Figure </w:t>
      </w:r>
      <w:r w:rsidRPr="00BD63AE">
        <w:rPr>
          <w:noProof/>
          <w:color w:val="auto"/>
        </w:rPr>
        <w:t>6</w:t>
      </w:r>
      <w:r>
        <w:fldChar w:fldCharType="end"/>
      </w:r>
      <w:r>
        <w:t xml:space="preserve"> (c), when the curcumin content in the polymer solution was increased to 9 wt%.</w:t>
      </w:r>
    </w:p>
    <w:p w:rsidR="00847CD9" w:rsidRDefault="00847CD9" w:rsidP="00847CD9">
      <w:pPr>
        <w:pStyle w:val="Heading2"/>
      </w:pPr>
      <w:r>
        <w:lastRenderedPageBreak/>
        <w:t>FTIR Analysis</w:t>
      </w:r>
    </w:p>
    <w:p w:rsidR="00847CD9" w:rsidRDefault="00847CD9" w:rsidP="00847CD9">
      <w:pPr>
        <w:tabs>
          <w:tab w:val="left" w:pos="720"/>
        </w:tabs>
        <w:spacing w:before="0"/>
        <w:rPr>
          <w:szCs w:val="24"/>
        </w:rPr>
      </w:pPr>
      <w:r>
        <w:rPr>
          <w:szCs w:val="24"/>
        </w:rPr>
        <w:t xml:space="preserve">FTIR spectrum of the </w:t>
      </w:r>
      <w:r w:rsidRPr="001C33E0">
        <w:rPr>
          <w:szCs w:val="24"/>
        </w:rPr>
        <w:t>polymer</w:t>
      </w:r>
      <w:r>
        <w:rPr>
          <w:szCs w:val="24"/>
        </w:rPr>
        <w:t xml:space="preserve"> (</w:t>
      </w:r>
      <w:r w:rsidRPr="001C33E0">
        <w:rPr>
          <w:szCs w:val="24"/>
        </w:rPr>
        <w:t>Eudragit RS 100</w:t>
      </w:r>
      <w:r>
        <w:rPr>
          <w:szCs w:val="24"/>
        </w:rPr>
        <w:t xml:space="preserve">), antimicrobial agent (Curcumin) and the electrospun curcumin-loaded nanofibrous membrane are reported in </w:t>
      </w:r>
      <w:r>
        <w:rPr>
          <w:szCs w:val="24"/>
        </w:rPr>
        <w:fldChar w:fldCharType="begin"/>
      </w:r>
      <w:r>
        <w:rPr>
          <w:szCs w:val="24"/>
        </w:rPr>
        <w:instrText xml:space="preserve"> REF _Ref19009809 \h </w:instrText>
      </w:r>
      <w:r>
        <w:rPr>
          <w:szCs w:val="24"/>
        </w:rPr>
      </w:r>
      <w:r>
        <w:rPr>
          <w:szCs w:val="24"/>
        </w:rPr>
        <w:fldChar w:fldCharType="separate"/>
      </w:r>
      <w:r w:rsidRPr="00671E11">
        <w:rPr>
          <w:color w:val="auto"/>
        </w:rPr>
        <w:t xml:space="preserve">Figure </w:t>
      </w:r>
      <w:r w:rsidRPr="00671E11">
        <w:rPr>
          <w:noProof/>
          <w:color w:val="auto"/>
        </w:rPr>
        <w:t>7</w:t>
      </w:r>
      <w:r>
        <w:rPr>
          <w:szCs w:val="24"/>
        </w:rPr>
        <w:fldChar w:fldCharType="end"/>
      </w:r>
      <w:r>
        <w:rPr>
          <w:szCs w:val="24"/>
        </w:rPr>
        <w:t xml:space="preserve">. The FTIR spectra of the </w:t>
      </w:r>
      <w:r w:rsidRPr="001C33E0">
        <w:rPr>
          <w:szCs w:val="24"/>
        </w:rPr>
        <w:t>polymer</w:t>
      </w:r>
      <w:r>
        <w:rPr>
          <w:szCs w:val="24"/>
        </w:rPr>
        <w:t xml:space="preserve"> (</w:t>
      </w:r>
      <w:r w:rsidRPr="001C33E0">
        <w:rPr>
          <w:szCs w:val="24"/>
        </w:rPr>
        <w:t>Eudragit RS 100</w:t>
      </w:r>
      <w:r>
        <w:rPr>
          <w:szCs w:val="24"/>
        </w:rPr>
        <w:t xml:space="preserve">), </w:t>
      </w:r>
      <w:r>
        <w:rPr>
          <w:szCs w:val="24"/>
        </w:rPr>
        <w:fldChar w:fldCharType="begin"/>
      </w:r>
      <w:r>
        <w:rPr>
          <w:szCs w:val="24"/>
        </w:rPr>
        <w:instrText xml:space="preserve"> REF _Ref19009809 \h </w:instrText>
      </w:r>
      <w:r>
        <w:rPr>
          <w:szCs w:val="24"/>
        </w:rPr>
      </w:r>
      <w:r>
        <w:rPr>
          <w:szCs w:val="24"/>
        </w:rPr>
        <w:fldChar w:fldCharType="separate"/>
      </w:r>
      <w:r w:rsidRPr="00671E11">
        <w:rPr>
          <w:color w:val="auto"/>
        </w:rPr>
        <w:t xml:space="preserve">Figure </w:t>
      </w:r>
      <w:r w:rsidRPr="00671E11">
        <w:rPr>
          <w:noProof/>
          <w:color w:val="auto"/>
        </w:rPr>
        <w:t>7</w:t>
      </w:r>
      <w:r>
        <w:rPr>
          <w:szCs w:val="24"/>
        </w:rPr>
        <w:fldChar w:fldCharType="end"/>
      </w:r>
      <w:r>
        <w:rPr>
          <w:szCs w:val="24"/>
        </w:rPr>
        <w:t xml:space="preserve"> (a), confirms the presence of methyl band at 2930</w:t>
      </w:r>
      <w:r w:rsidRPr="0067427A">
        <w:rPr>
          <w:szCs w:val="24"/>
        </w:rPr>
        <w:t xml:space="preserve"> </w:t>
      </w:r>
      <w:r w:rsidRPr="005F29C8">
        <w:rPr>
          <w:szCs w:val="24"/>
        </w:rPr>
        <w:t>cm</w:t>
      </w:r>
      <w:r w:rsidRPr="00671E11">
        <w:rPr>
          <w:szCs w:val="24"/>
          <w:vertAlign w:val="superscript"/>
        </w:rPr>
        <w:t>-1</w:t>
      </w:r>
      <w:r>
        <w:rPr>
          <w:szCs w:val="24"/>
        </w:rPr>
        <w:t xml:space="preserve">, </w:t>
      </w:r>
      <w:r w:rsidRPr="00FA233E">
        <w:rPr>
          <w:szCs w:val="24"/>
        </w:rPr>
        <w:t>este</w:t>
      </w:r>
      <w:r>
        <w:rPr>
          <w:szCs w:val="24"/>
        </w:rPr>
        <w:t>r C=O band at 172</w:t>
      </w:r>
      <w:r w:rsidRPr="00FA233E">
        <w:rPr>
          <w:szCs w:val="24"/>
        </w:rPr>
        <w:t>4</w:t>
      </w:r>
      <w:r w:rsidRPr="001256B7">
        <w:rPr>
          <w:szCs w:val="24"/>
        </w:rPr>
        <w:t xml:space="preserve"> </w:t>
      </w:r>
      <w:r w:rsidRPr="005F29C8">
        <w:rPr>
          <w:szCs w:val="24"/>
        </w:rPr>
        <w:t>cm</w:t>
      </w:r>
      <w:r w:rsidRPr="00671E11">
        <w:rPr>
          <w:szCs w:val="24"/>
          <w:vertAlign w:val="superscript"/>
        </w:rPr>
        <w:t>-1</w:t>
      </w:r>
      <w:r>
        <w:rPr>
          <w:szCs w:val="24"/>
        </w:rPr>
        <w:t xml:space="preserve"> and C–O band at 116</w:t>
      </w:r>
      <w:r w:rsidRPr="00FA233E">
        <w:rPr>
          <w:szCs w:val="24"/>
        </w:rPr>
        <w:t>0</w:t>
      </w:r>
      <w:r w:rsidRPr="001256B7">
        <w:rPr>
          <w:szCs w:val="24"/>
        </w:rPr>
        <w:t xml:space="preserve"> </w:t>
      </w:r>
      <w:r w:rsidRPr="005F29C8">
        <w:rPr>
          <w:szCs w:val="24"/>
        </w:rPr>
        <w:t>cm</w:t>
      </w:r>
      <w:r w:rsidRPr="00671E11">
        <w:rPr>
          <w:szCs w:val="24"/>
          <w:vertAlign w:val="superscript"/>
        </w:rPr>
        <w:t>-1</w:t>
      </w:r>
      <w:r>
        <w:rPr>
          <w:szCs w:val="24"/>
        </w:rPr>
        <w:t xml:space="preserve">. Similar observations are reported by other researchers in literature </w:t>
      </w:r>
      <w:r>
        <w:rPr>
          <w:szCs w:val="24"/>
        </w:rPr>
        <w:fldChar w:fldCharType="begin" w:fldLock="1"/>
      </w:r>
      <w:r>
        <w:rPr>
          <w:szCs w:val="24"/>
        </w:rPr>
        <w:instrText>ADDIN CSL_CITATION {"citationItems":[{"id":"ITEM-1","itemData":{"DOI":"10.5897/ajpp2013.3436","author":[{"dropping-particle":"","family":"Reddy","given":"Dastagiri","non-dropping-particle":"","parse-names":false,"suffix":""}],"container-title":"African Journal of Pharmacy and Pharmacology","id":"ITEM-1","issue":"23","issued":{"date-parts":[["2013"]]},"page":"1592-1604","title":"Formulation and in vitro evaluation of antineoplastic drug loaded nanoparticles as drug delivery system","type":"article-journal","volume":"7"},"uris":["http://www.mendeley.com/documents/?uuid=e185d73b-2f28-4e90-8076-6b572592cd8f"]},{"id":"ITEM-2","itemData":{"DOI":"10.3109/10717544.2013.834417","ISSN":"10717544","abstract":"Glaucoma is characterized by increased intra ocular pressure (IOP) which results in blindness if left untreated. Acetazolamide (ACZ) is used to treat glaucoma since long back. Since it is a Class IV drug [According to Biopharmaceutics Classification System (BCS)], so its topical delivery results in poor ocular bioavailability. Objective of the present study is to increase the topical ocular bioavailability and to sustain the release of drug for longer time. ACZ-loaded Eudragit® RL 100 nanoparticle suspension (ACZ-E-NPs) was prepared by the nanoprecipitation method. Ratio of organic to aqueous phase and composition of organic phase were altered to get the best formulation. Formulations prepared with acetone and methanol as organic phase were smallest in size. EE was in the range of 57.8% to 68.5%. According to drug release study almost all the formulations released 80% of drug in 8h duration. The kinetics of drug release showed that the drug release pattern followed Higuchi's model (highest R values) and further it was fitted to the Korsemeyer-Peppas model, which showed the release was as per Fickian diffusion. IOP lowering effects of plain drug solution and ACZ-E-NPs were compared in adult male albino rabbits with a Riester Tonometer. The data revealed that the ACZ-E-NPs lower the IOP for longer time and of higher magnitude also. The difference was significant (p&lt;0.001). Short-term stability study showed that none of the formulations was having remarked difference in their physicochemical properties after 6 months of storage at various temperatures. © 2013 Informa Healthcare USA, Inc. All rights reserved: reproduction in whole or part not permitted.","author":[{"dropping-particle":"","family":"Verma","given":"Parmanand","non-dropping-particle":"","parse-names":false,"suffix":""},{"dropping-particle":"","family":"Gupta","given":"Roop Narayan","non-dropping-particle":"","parse-names":false,"suffix":""},{"dropping-particle":"","family":"Jha","given":"Arvind Kumar","non-dropping-particle":"","parse-names":false,"suffix":""},{"dropping-particle":"","family":"Pandey","given":"Ravishankar","non-dropping-particle":"","parse-names":false,"suffix":""}],"container-title":"Drug Delivery","id":"ITEM-2","issue":"7","issued":{"date-parts":[["2013"]]},"page":"269-276","title":"Development, in vitro and in vivo characterization of Eudragit RL 100 nanoparticles for improved ocular bioavailability of acetazolamide","type":"article-journal","volume":"20"},"uris":["http://www.mendeley.com/documents/?uuid=0a9659e2-467a-41c5-925d-9f7294f863be"]}],"mendeley":{"formattedCitation":"[28,29]","plainTextFormattedCitation":"[28,29]","previouslyFormattedCitation":"[28,29]"},"properties":{"noteIndex":0},"schema":"https://github.com/citation-style-language/schema/raw/master/csl-citation.json"}</w:instrText>
      </w:r>
      <w:r>
        <w:rPr>
          <w:szCs w:val="24"/>
        </w:rPr>
        <w:fldChar w:fldCharType="separate"/>
      </w:r>
      <w:r w:rsidRPr="00122AE0">
        <w:rPr>
          <w:noProof/>
          <w:szCs w:val="24"/>
        </w:rPr>
        <w:t>[28,29]</w:t>
      </w:r>
      <w:r>
        <w:rPr>
          <w:szCs w:val="24"/>
        </w:rPr>
        <w:fldChar w:fldCharType="end"/>
      </w:r>
      <w:r>
        <w:rPr>
          <w:szCs w:val="24"/>
        </w:rPr>
        <w:t xml:space="preserve">.  </w:t>
      </w:r>
    </w:p>
    <w:p w:rsidR="00847CD9" w:rsidRDefault="00847CD9" w:rsidP="00847CD9">
      <w:pPr>
        <w:tabs>
          <w:tab w:val="left" w:pos="720"/>
        </w:tabs>
        <w:spacing w:before="0"/>
        <w:rPr>
          <w:szCs w:val="24"/>
          <w:lang w:val="da-DK"/>
        </w:rPr>
      </w:pPr>
      <w:r>
        <w:rPr>
          <w:szCs w:val="24"/>
        </w:rPr>
        <w:t xml:space="preserve">The FTIR spectra of the antibacterial agent used in this study, </w:t>
      </w:r>
      <w:r>
        <w:rPr>
          <w:szCs w:val="24"/>
        </w:rPr>
        <w:fldChar w:fldCharType="begin"/>
      </w:r>
      <w:r>
        <w:rPr>
          <w:szCs w:val="24"/>
        </w:rPr>
        <w:instrText xml:space="preserve"> REF _Ref19009809 \h </w:instrText>
      </w:r>
      <w:r>
        <w:rPr>
          <w:szCs w:val="24"/>
        </w:rPr>
      </w:r>
      <w:r>
        <w:rPr>
          <w:szCs w:val="24"/>
        </w:rPr>
        <w:fldChar w:fldCharType="separate"/>
      </w:r>
      <w:r w:rsidRPr="00671E11">
        <w:rPr>
          <w:color w:val="auto"/>
        </w:rPr>
        <w:t xml:space="preserve">Figure </w:t>
      </w:r>
      <w:r w:rsidRPr="00671E11">
        <w:rPr>
          <w:noProof/>
          <w:color w:val="auto"/>
        </w:rPr>
        <w:t>7</w:t>
      </w:r>
      <w:r>
        <w:rPr>
          <w:szCs w:val="24"/>
        </w:rPr>
        <w:fldChar w:fldCharType="end"/>
      </w:r>
      <w:r>
        <w:rPr>
          <w:szCs w:val="24"/>
        </w:rPr>
        <w:t xml:space="preserve"> (b), evidences the presence of hydroxyl, methyl, carbonyl and C=C bands at 3307 </w:t>
      </w:r>
      <w:r w:rsidRPr="005F29C8">
        <w:rPr>
          <w:szCs w:val="24"/>
        </w:rPr>
        <w:t>cm</w:t>
      </w:r>
      <w:r w:rsidRPr="00671E11">
        <w:rPr>
          <w:szCs w:val="24"/>
          <w:vertAlign w:val="superscript"/>
        </w:rPr>
        <w:t>-1</w:t>
      </w:r>
      <w:r>
        <w:rPr>
          <w:szCs w:val="24"/>
        </w:rPr>
        <w:t xml:space="preserve">, 2950 </w:t>
      </w:r>
      <w:r w:rsidRPr="005F29C8">
        <w:rPr>
          <w:szCs w:val="24"/>
        </w:rPr>
        <w:t>cm</w:t>
      </w:r>
      <w:r w:rsidRPr="00671E11">
        <w:rPr>
          <w:szCs w:val="24"/>
          <w:vertAlign w:val="superscript"/>
        </w:rPr>
        <w:t>-1</w:t>
      </w:r>
      <w:r>
        <w:rPr>
          <w:szCs w:val="24"/>
        </w:rPr>
        <w:t>, 164</w:t>
      </w:r>
      <w:r w:rsidRPr="00801E2E">
        <w:rPr>
          <w:szCs w:val="24"/>
        </w:rPr>
        <w:t>0</w:t>
      </w:r>
      <w:r>
        <w:rPr>
          <w:szCs w:val="24"/>
        </w:rPr>
        <w:t xml:space="preserve"> </w:t>
      </w:r>
      <w:r w:rsidRPr="005F29C8">
        <w:rPr>
          <w:szCs w:val="24"/>
        </w:rPr>
        <w:t>cm</w:t>
      </w:r>
      <w:r w:rsidRPr="00671E11">
        <w:rPr>
          <w:szCs w:val="24"/>
          <w:vertAlign w:val="superscript"/>
        </w:rPr>
        <w:t>-1</w:t>
      </w:r>
      <w:r>
        <w:rPr>
          <w:szCs w:val="24"/>
        </w:rPr>
        <w:t xml:space="preserve"> and 156</w:t>
      </w:r>
      <w:r w:rsidRPr="00801E2E">
        <w:rPr>
          <w:szCs w:val="24"/>
        </w:rPr>
        <w:t>0</w:t>
      </w:r>
      <w:r>
        <w:rPr>
          <w:szCs w:val="24"/>
        </w:rPr>
        <w:t xml:space="preserve"> </w:t>
      </w:r>
      <w:r w:rsidRPr="005F29C8">
        <w:rPr>
          <w:szCs w:val="24"/>
        </w:rPr>
        <w:t>cm</w:t>
      </w:r>
      <w:r w:rsidRPr="00671E11">
        <w:rPr>
          <w:szCs w:val="24"/>
          <w:vertAlign w:val="superscript"/>
        </w:rPr>
        <w:t>-1</w:t>
      </w:r>
      <w:r>
        <w:rPr>
          <w:szCs w:val="24"/>
        </w:rPr>
        <w:t xml:space="preserve"> bands respectively. The observations are supported by the findings reported by </w:t>
      </w:r>
      <w:r w:rsidRPr="00B75ACB">
        <w:rPr>
          <w:szCs w:val="24"/>
        </w:rPr>
        <w:t>Rohman</w:t>
      </w:r>
      <w:r>
        <w:rPr>
          <w:szCs w:val="24"/>
        </w:rPr>
        <w:t xml:space="preserve"> et al.  </w:t>
      </w:r>
      <w:r>
        <w:rPr>
          <w:szCs w:val="24"/>
        </w:rPr>
        <w:fldChar w:fldCharType="begin" w:fldLock="1"/>
      </w:r>
      <w:r>
        <w:rPr>
          <w:szCs w:val="24"/>
        </w:rPr>
        <w:instrText>ADDIN CSL_CITATION {"citationItems":[{"id":"ITEM-1","itemData":{"DOI":"10.3923/rjmp.2015.179.186","ISSN":"21517924","abstract":"© 2015 Academic Journals Inc. FTIR spectroscopy in combination with multivariate calibration of Partial Least Square (PLS) has been developed for quantification of curcumin in the ethanolic extracts of Curcuma longa Linn and Curcuma xanthorriza Roxb. The optimization was done by selecting the best wavenumbers regions capable of providing the high coefficient of determination (R&lt;sup&gt;2&lt;/sup&gt;) and low values of Root Mean Square Error of Calibration (RMSEC). Finally, wavenumbers region of 2000-950 cm&lt;sup&gt;-1&lt;/sup&gt; was selected for prediction of curcumin in the extracts. The correlation between actual values of curcumin determined by HPLC and FTIR predicted values using FTIR spectroscopy combined with PLS in ethanolic extract of C. longa and C. xanthorriza at 2000-950 cm&lt;sup&gt;-1&lt;/sup&gt; revealed R&lt;sup&gt;2&lt;/sup&gt; values of 0.96 and 0.99, respectively. The RMSEC values obtained are 0.299 and 0.089 for C. longa and C. xanthorriza, respectively. The high value of R&lt;inf&gt;2&lt;/inf&gt; and low value of RMSEC indicated the high accuracy and precision of FTIR spectroscopy for quantification</w:instrText>
      </w:r>
      <w:r w:rsidRPr="00847CD9">
        <w:rPr>
          <w:szCs w:val="24"/>
          <w:lang w:val="da-DK"/>
        </w:rPr>
        <w:instrText xml:space="preserve"> of curcumin in the extracts. These results indicated that FTIR spectroscopy combined with PLS is an alternative technique for determination of curcumin in Curcuma species. The developed method (FTIR spectroscopy) is rapid, no sample preparation and not involving excessive solvents and reagents.","author":[{"dropping-particle":"","family":"Rohman","given":"Abdul","non-dropping-particle":"","parse-names":false,"suffix":""},{"dropping-particle":"","family":"Sudjadi","given":"","non-dropping-particle":"","parse-names":false,"suffix":""},{"dropping-particle":"","family":"Devi","given":"","non-dropping-particle":"","parse-names":false,"suffix":""},{"dropping-particle":"","family":"Ramadhani","given":"Dwiky","non-dropping-particle":"","parse-names":false,"suffix":""},{"dropping-particle":"","family":"Nugroho","given":"Ardi","non-dropping-particle":"","parse-names":false,"suffix":""}],"container-title":"Research Journal of Medicinal Plant","id":"ITEM-1","issue":"4","issued":{"date-parts":[["2015"]]},"page":"179-186","title":"Analysis of curcumin in curcuma longa and Curcuma xanthorriza using FTIR spectroscopy and chemometrics","type":"article-journal","volume":"9"},"uris":["http://www.mendeley.com/documents/?uuid=94fd424f-1ea5-42c2-9fb0-c7b59edc6c5f"]}],"mendeley":{"formattedCitation":"[30]","plainTextFormattedCitation":"[30]","previouslyFormattedCitation":"[30]"},"properties":{"noteIndex":0},"schema":"https://github.com/citation-style-language/schema/raw/maste</w:instrText>
      </w:r>
      <w:r w:rsidRPr="00391F0F">
        <w:rPr>
          <w:szCs w:val="24"/>
          <w:lang w:val="da-DK"/>
        </w:rPr>
        <w:instrText>r/csl-citation.json"}</w:instrText>
      </w:r>
      <w:r>
        <w:rPr>
          <w:szCs w:val="24"/>
        </w:rPr>
        <w:fldChar w:fldCharType="separate"/>
      </w:r>
      <w:r w:rsidRPr="00391F0F">
        <w:rPr>
          <w:noProof/>
          <w:szCs w:val="24"/>
          <w:lang w:val="da-DK"/>
        </w:rPr>
        <w:t>[30]</w:t>
      </w:r>
      <w:r>
        <w:rPr>
          <w:szCs w:val="24"/>
        </w:rPr>
        <w:fldChar w:fldCharType="end"/>
      </w:r>
      <w:r w:rsidRPr="00391F0F">
        <w:rPr>
          <w:szCs w:val="24"/>
          <w:lang w:val="da-DK"/>
        </w:rPr>
        <w:t xml:space="preserve"> and Siregar et al. </w:t>
      </w:r>
      <w:r>
        <w:rPr>
          <w:szCs w:val="24"/>
        </w:rPr>
        <w:fldChar w:fldCharType="begin" w:fldLock="1"/>
      </w:r>
      <w:r w:rsidRPr="00391F0F">
        <w:rPr>
          <w:szCs w:val="24"/>
          <w:lang w:val="da-DK"/>
        </w:rPr>
        <w:instrText>ADDIN CSL_CITATION {"citationItems":[{"id":"ITEM-1","itemData":{"DOI":"10.7324/JAPS.2018.8821","ISSN":"22313354","abstract":"© 2018 Chairany Siregar et al. Curcuminoid, especially curcumin (CUR) and desmethoxycurcumin (DMCUR), is regarded as active components of a pharmaceutical formulation containing Curcuma species responsible for several biological activities including anti-inflammatory and antioxidant. The objective of this research was to validate rapid and reliable method based on Fourier transform infrared (FTIR spectroscopy) in the mid-infrared region in combination with multivariate analysis for quantitative analysis of curcuminoid content in tablet formulation. FTIR spectra was subjected to several optimizations including wavenumbers selection and derivatization to get best prediction models for the relationship between actual values of curcuminoid as determined using high-performance liquid chromatography and FTIR calculated values. The first derivative FTIR spectra at wavenumbers of 2975-660 cm-1using partial least square regression (PLSR) was preferred for quantification of CUR in tablet, while DMCUR was predicted using FTIR normal spectra at wavenumbers of 1784-1587 cm-1. The coefficient of determination (R2) values for calibration and validation models either in CUR and DMCUR were of &gt; 0.99 indicating good accuracy methods. The errors in calibration and validation models were low indicating the acceptable precision of the developed method. FTIR spectroscopy combined with PLS regression can be used as an alternative technique for determination of CUR and DMCUR in tablet dosage form.","author":[{"dropping-particle":"","family":"Siregar","given":"Chairany","non-dropping-particle":"","parse-names":false,"suffix":""},{"dropping-particle":"","family":"Martono","given":"Sudibyo","non-dropping-particle":"","parse-names":false,"suffix":""},{"dropping-particle":"","family":"Rohman","given":"Abdul","non-dropping-particle":"","parse-names":false,"suffix":""}],"container-title":"Journal of Applied Pharmaceutical Science","id":"ITEM-1","issue":"8","issued":{"date-parts":[["2018"]]},"page":"151-156","title":"Application of Fourier transform infrared (FTIR) spectroscopy coupled with multivariate calibration for quantitative analysis of curcuminoid in tablet dosage form","type":"article-journal","volume":"8"},"uris":["http://www.mendeley.com/documents/?uuid=fb2a4779-30b1-4ac3-8d7a-3958dbba094d"]}],"mendeley":{"formattedCitation":"[31]","plainTextFormattedCitation":"[31]","previouslyFormattedCitation":"[31]"},"properties":{"noteIndex":0},"schema":"https://github.com/citation-style-language/schema/raw/master/csl-citation.json"}</w:instrText>
      </w:r>
      <w:r>
        <w:rPr>
          <w:szCs w:val="24"/>
        </w:rPr>
        <w:fldChar w:fldCharType="separate"/>
      </w:r>
      <w:r w:rsidRPr="00391F0F">
        <w:rPr>
          <w:noProof/>
          <w:szCs w:val="24"/>
          <w:lang w:val="da-DK"/>
        </w:rPr>
        <w:t>[31]</w:t>
      </w:r>
      <w:r>
        <w:rPr>
          <w:szCs w:val="24"/>
        </w:rPr>
        <w:fldChar w:fldCharType="end"/>
      </w:r>
      <w:r w:rsidRPr="00391F0F">
        <w:rPr>
          <w:szCs w:val="24"/>
          <w:lang w:val="da-DK"/>
        </w:rPr>
        <w:t xml:space="preserve"> while working on curcumin based drugs for medicinal applications.</w:t>
      </w:r>
    </w:p>
    <w:p w:rsidR="00847CD9" w:rsidRDefault="00847CD9" w:rsidP="00847CD9">
      <w:pPr>
        <w:tabs>
          <w:tab w:val="left" w:pos="720"/>
        </w:tabs>
        <w:spacing w:before="0"/>
        <w:jc w:val="center"/>
      </w:pPr>
      <w:r w:rsidRPr="00500E87">
        <w:rPr>
          <w:noProof/>
          <w:szCs w:val="24"/>
        </w:rPr>
        <w:drawing>
          <wp:inline distT="0" distB="0" distL="0" distR="0" wp14:anchorId="647C34AB" wp14:editId="0BFD7651">
            <wp:extent cx="3866515" cy="4742815"/>
            <wp:effectExtent l="0" t="0" r="635" b="635"/>
            <wp:docPr id="150"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149"/>
                    <pic:cNvPicPr>
                      <a:picLocks noChangeAspect="1"/>
                    </pic:cNvPicPr>
                  </pic:nvPicPr>
                  <pic:blipFill>
                    <a:blip r:embed="rId19"/>
                    <a:stretch>
                      <a:fillRect/>
                    </a:stretch>
                  </pic:blipFill>
                  <pic:spPr>
                    <a:xfrm>
                      <a:off x="0" y="0"/>
                      <a:ext cx="3907524" cy="4793118"/>
                    </a:xfrm>
                    <a:prstGeom prst="rect">
                      <a:avLst/>
                    </a:prstGeom>
                    <a:solidFill>
                      <a:schemeClr val="bg1"/>
                    </a:solidFill>
                  </pic:spPr>
                </pic:pic>
              </a:graphicData>
            </a:graphic>
          </wp:inline>
        </w:drawing>
      </w:r>
    </w:p>
    <w:p w:rsidR="00847CD9" w:rsidRPr="00671E11" w:rsidRDefault="00847CD9" w:rsidP="00847CD9">
      <w:pPr>
        <w:pStyle w:val="Caption"/>
        <w:jc w:val="center"/>
        <w:rPr>
          <w:color w:val="auto"/>
          <w:sz w:val="24"/>
          <w:szCs w:val="24"/>
        </w:rPr>
      </w:pPr>
      <w:bookmarkStart w:id="8" w:name="_Ref19009809"/>
      <w:r w:rsidRPr="00671E11">
        <w:rPr>
          <w:color w:val="auto"/>
          <w:sz w:val="24"/>
        </w:rPr>
        <w:t xml:space="preserve">Figure </w:t>
      </w:r>
      <w:r w:rsidRPr="00671E11">
        <w:rPr>
          <w:color w:val="auto"/>
          <w:sz w:val="24"/>
        </w:rPr>
        <w:fldChar w:fldCharType="begin"/>
      </w:r>
      <w:r w:rsidRPr="00671E11">
        <w:rPr>
          <w:color w:val="auto"/>
          <w:sz w:val="24"/>
        </w:rPr>
        <w:instrText xml:space="preserve"> SEQ Figure \* ARABIC </w:instrText>
      </w:r>
      <w:r w:rsidRPr="00671E11">
        <w:rPr>
          <w:color w:val="auto"/>
          <w:sz w:val="24"/>
        </w:rPr>
        <w:fldChar w:fldCharType="separate"/>
      </w:r>
      <w:r>
        <w:rPr>
          <w:noProof/>
          <w:color w:val="auto"/>
          <w:sz w:val="24"/>
        </w:rPr>
        <w:t>7</w:t>
      </w:r>
      <w:r w:rsidRPr="00671E11">
        <w:rPr>
          <w:color w:val="auto"/>
          <w:sz w:val="24"/>
        </w:rPr>
        <w:fldChar w:fldCharType="end"/>
      </w:r>
      <w:bookmarkEnd w:id="8"/>
      <w:r w:rsidRPr="00671E11">
        <w:rPr>
          <w:color w:val="auto"/>
          <w:sz w:val="24"/>
        </w:rPr>
        <w:t xml:space="preserve"> FTIR Spectra of (a) Polymer </w:t>
      </w:r>
      <w:r w:rsidRPr="00671E11">
        <w:rPr>
          <w:color w:val="auto"/>
          <w:sz w:val="24"/>
          <w:szCs w:val="24"/>
        </w:rPr>
        <w:t xml:space="preserve">(Eudragit RS 100), (b) Antimicrobial agent (Curcumin) and (c) </w:t>
      </w:r>
      <w:r>
        <w:rPr>
          <w:color w:val="auto"/>
          <w:sz w:val="24"/>
          <w:szCs w:val="24"/>
        </w:rPr>
        <w:t>A</w:t>
      </w:r>
      <w:r w:rsidRPr="00671E11">
        <w:rPr>
          <w:color w:val="auto"/>
          <w:sz w:val="24"/>
          <w:szCs w:val="24"/>
        </w:rPr>
        <w:t>ntimicrobial electrospun nanofibrous membrane.</w:t>
      </w:r>
    </w:p>
    <w:p w:rsidR="00847CD9" w:rsidRDefault="00847CD9" w:rsidP="00847CD9">
      <w:pPr>
        <w:tabs>
          <w:tab w:val="left" w:pos="720"/>
        </w:tabs>
        <w:spacing w:after="240"/>
        <w:rPr>
          <w:szCs w:val="24"/>
        </w:rPr>
      </w:pPr>
      <w:r>
        <w:rPr>
          <w:szCs w:val="24"/>
        </w:rPr>
        <w:lastRenderedPageBreak/>
        <w:t xml:space="preserve">Curcumin loaded electrospun nanofibrous membrane FTIR spectra, </w:t>
      </w:r>
      <w:r>
        <w:rPr>
          <w:szCs w:val="24"/>
        </w:rPr>
        <w:fldChar w:fldCharType="begin"/>
      </w:r>
      <w:r>
        <w:rPr>
          <w:szCs w:val="24"/>
        </w:rPr>
        <w:instrText xml:space="preserve"> REF _Ref19009809 \h </w:instrText>
      </w:r>
      <w:r>
        <w:rPr>
          <w:szCs w:val="24"/>
        </w:rPr>
      </w:r>
      <w:r>
        <w:rPr>
          <w:szCs w:val="24"/>
        </w:rPr>
        <w:fldChar w:fldCharType="separate"/>
      </w:r>
      <w:r w:rsidRPr="00671E11">
        <w:rPr>
          <w:color w:val="auto"/>
        </w:rPr>
        <w:t xml:space="preserve">Figure </w:t>
      </w:r>
      <w:r w:rsidRPr="00671E11">
        <w:rPr>
          <w:noProof/>
          <w:color w:val="auto"/>
        </w:rPr>
        <w:t>7</w:t>
      </w:r>
      <w:r>
        <w:rPr>
          <w:szCs w:val="24"/>
        </w:rPr>
        <w:fldChar w:fldCharType="end"/>
      </w:r>
      <w:r>
        <w:rPr>
          <w:szCs w:val="24"/>
        </w:rPr>
        <w:t xml:space="preserve"> (c),</w:t>
      </w:r>
      <w:r w:rsidRPr="005F29C8">
        <w:rPr>
          <w:szCs w:val="24"/>
        </w:rPr>
        <w:t xml:space="preserve"> </w:t>
      </w:r>
      <w:r>
        <w:rPr>
          <w:szCs w:val="24"/>
        </w:rPr>
        <w:t xml:space="preserve">indicates the peaks for the constituents of polymer and curcumin such as at 3310 </w:t>
      </w:r>
      <w:r w:rsidRPr="005F29C8">
        <w:rPr>
          <w:szCs w:val="24"/>
        </w:rPr>
        <w:t>cm</w:t>
      </w:r>
      <w:r w:rsidRPr="00671E11">
        <w:rPr>
          <w:szCs w:val="24"/>
          <w:vertAlign w:val="superscript"/>
        </w:rPr>
        <w:t>-1</w:t>
      </w:r>
      <w:r>
        <w:rPr>
          <w:szCs w:val="24"/>
        </w:rPr>
        <w:t xml:space="preserve"> (phenolic OH), at 1740 </w:t>
      </w:r>
      <w:r w:rsidRPr="005F29C8">
        <w:rPr>
          <w:szCs w:val="24"/>
        </w:rPr>
        <w:t>cm</w:t>
      </w:r>
      <w:r w:rsidRPr="00671E11">
        <w:rPr>
          <w:szCs w:val="24"/>
          <w:vertAlign w:val="superscript"/>
        </w:rPr>
        <w:t>-1</w:t>
      </w:r>
      <w:r>
        <w:rPr>
          <w:szCs w:val="24"/>
        </w:rPr>
        <w:t xml:space="preserve"> (C=O ketone), at 297</w:t>
      </w:r>
      <w:r w:rsidRPr="005F29C8">
        <w:rPr>
          <w:szCs w:val="24"/>
        </w:rPr>
        <w:t>0 cm</w:t>
      </w:r>
      <w:r w:rsidRPr="00671E11">
        <w:rPr>
          <w:szCs w:val="24"/>
          <w:vertAlign w:val="superscript"/>
        </w:rPr>
        <w:t>-1</w:t>
      </w:r>
      <w:r>
        <w:rPr>
          <w:szCs w:val="24"/>
        </w:rPr>
        <w:t xml:space="preserve"> (alkane CH</w:t>
      </w:r>
      <w:r w:rsidRPr="00155D85">
        <w:rPr>
          <w:szCs w:val="24"/>
          <w:vertAlign w:val="subscript"/>
        </w:rPr>
        <w:t>3</w:t>
      </w:r>
      <w:r>
        <w:rPr>
          <w:szCs w:val="24"/>
        </w:rPr>
        <w:t xml:space="preserve"> stretching), at 1550 </w:t>
      </w:r>
      <w:r w:rsidRPr="005F29C8">
        <w:rPr>
          <w:szCs w:val="24"/>
        </w:rPr>
        <w:t>cm</w:t>
      </w:r>
      <w:r w:rsidRPr="00671E11">
        <w:rPr>
          <w:szCs w:val="24"/>
          <w:vertAlign w:val="superscript"/>
        </w:rPr>
        <w:t>-1</w:t>
      </w:r>
      <w:r>
        <w:rPr>
          <w:szCs w:val="24"/>
        </w:rPr>
        <w:t xml:space="preserve"> (C=C) and at 116</w:t>
      </w:r>
      <w:r w:rsidRPr="005F29C8">
        <w:rPr>
          <w:szCs w:val="24"/>
        </w:rPr>
        <w:t>0 cm</w:t>
      </w:r>
      <w:r w:rsidRPr="00671E11">
        <w:rPr>
          <w:szCs w:val="24"/>
          <w:vertAlign w:val="superscript"/>
        </w:rPr>
        <w:t>-1</w:t>
      </w:r>
      <w:r>
        <w:rPr>
          <w:szCs w:val="24"/>
        </w:rPr>
        <w:t xml:space="preserve"> </w:t>
      </w:r>
      <w:r w:rsidRPr="005F29C8">
        <w:rPr>
          <w:szCs w:val="24"/>
        </w:rPr>
        <w:t xml:space="preserve">(C–O). </w:t>
      </w:r>
      <w:r>
        <w:rPr>
          <w:szCs w:val="24"/>
        </w:rPr>
        <w:t xml:space="preserve">These results confirms the incorporation of antimicrobial agent (curcumin) into the nanofibrous membrane while, no apparent chemical linkages between the antimicrobial agent and polymer are observed. </w:t>
      </w:r>
    </w:p>
    <w:p w:rsidR="00847CD9" w:rsidRDefault="00847CD9" w:rsidP="00847CD9">
      <w:pPr>
        <w:pStyle w:val="Heading2"/>
      </w:pPr>
      <w:r w:rsidRPr="00155D85">
        <w:t>K</w:t>
      </w:r>
      <w:r>
        <w:t>irby Bauer Disk Diffusion Test Results</w:t>
      </w:r>
    </w:p>
    <w:p w:rsidR="00847CD9" w:rsidRDefault="00847CD9" w:rsidP="00847CD9">
      <w:r>
        <w:t xml:space="preserve">Inhibition zones are measured around the nanofibrous membrane without curcumin and 9 wt% curcumin loaded nanofibrous membrane disks in the agar plate. From results presented in </w:t>
      </w:r>
      <w:r>
        <w:fldChar w:fldCharType="begin"/>
      </w:r>
      <w:r>
        <w:instrText xml:space="preserve"> REF _Ref19488082 \h </w:instrText>
      </w:r>
      <w:r>
        <w:fldChar w:fldCharType="separate"/>
      </w:r>
      <w:r>
        <w:t xml:space="preserve">Figure </w:t>
      </w:r>
      <w:r>
        <w:rPr>
          <w:noProof/>
        </w:rPr>
        <w:t>8</w:t>
      </w:r>
      <w:r>
        <w:fldChar w:fldCharType="end"/>
      </w:r>
      <w:r>
        <w:t xml:space="preserve"> (b) it is evident that, the curcumin spreads into the agar and stops the growth of bacteria in the indicated zones compared to the zones having disks of nanofibrous membrane without curcumin. </w:t>
      </w:r>
    </w:p>
    <w:p w:rsidR="00847CD9" w:rsidRDefault="00847CD9" w:rsidP="00847CD9">
      <w:pPr>
        <w:jc w:val="center"/>
      </w:pPr>
      <w:r w:rsidRPr="00E604DD">
        <w:rPr>
          <w:noProof/>
        </w:rPr>
        <w:drawing>
          <wp:inline distT="0" distB="0" distL="0" distR="0" wp14:anchorId="15B0AE03" wp14:editId="36105F7D">
            <wp:extent cx="5305425" cy="2743200"/>
            <wp:effectExtent l="0" t="0" r="9525" b="0"/>
            <wp:docPr id="10" name="Picture 10" descr="D:\SHum PC\PU work Data\Research Projects\Saif Paper\Saif Paper Images\analysi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Hum PC\PU work Data\Research Projects\Saif Paper\Saif Paper Images\analysis.t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05425" cy="2743200"/>
                    </a:xfrm>
                    <a:prstGeom prst="rect">
                      <a:avLst/>
                    </a:prstGeom>
                    <a:noFill/>
                    <a:ln>
                      <a:noFill/>
                    </a:ln>
                  </pic:spPr>
                </pic:pic>
              </a:graphicData>
            </a:graphic>
          </wp:inline>
        </w:drawing>
      </w:r>
      <w:r w:rsidRPr="00E604DD">
        <w:rPr>
          <w:noProof/>
        </w:rPr>
        <w:t xml:space="preserve"> </w:t>
      </w:r>
    </w:p>
    <w:p w:rsidR="00847CD9" w:rsidRDefault="00847CD9" w:rsidP="00847CD9">
      <w:pPr>
        <w:pStyle w:val="Caption"/>
        <w:jc w:val="center"/>
      </w:pPr>
      <w:bookmarkStart w:id="9" w:name="_Ref19488082"/>
      <w:r>
        <w:t xml:space="preserve">Figure </w:t>
      </w:r>
      <w:r>
        <w:fldChar w:fldCharType="begin"/>
      </w:r>
      <w:r>
        <w:instrText xml:space="preserve"> SEQ Figure \* ARABIC </w:instrText>
      </w:r>
      <w:r>
        <w:fldChar w:fldCharType="separate"/>
      </w:r>
      <w:r>
        <w:rPr>
          <w:noProof/>
        </w:rPr>
        <w:t>8</w:t>
      </w:r>
      <w:r>
        <w:rPr>
          <w:noProof/>
        </w:rPr>
        <w:fldChar w:fldCharType="end"/>
      </w:r>
      <w:bookmarkEnd w:id="9"/>
      <w:r>
        <w:t xml:space="preserve"> Kirby Bauer Disk Diffusion, Agar plate loaded with disks (a) before and (b) after incubation at 37 </w:t>
      </w:r>
      <w:r w:rsidRPr="00155D85">
        <w:rPr>
          <w:vertAlign w:val="superscript"/>
        </w:rPr>
        <w:t>o</w:t>
      </w:r>
      <w:r>
        <w:t>C for twenty-four (24) hours.</w:t>
      </w:r>
    </w:p>
    <w:p w:rsidR="00847CD9" w:rsidRPr="00E604DD" w:rsidRDefault="00847CD9" w:rsidP="00847CD9">
      <w:r>
        <w:t xml:space="preserve">The inhibition of bacterial growth is confirmed by several researchers. Xie et al </w:t>
      </w:r>
      <w:r>
        <w:fldChar w:fldCharType="begin" w:fldLock="1"/>
      </w:r>
      <w:r>
        <w:instrText>ADDIN CSL_CITATION {"citationItems":[{"id":"ITEM-1","itemData":{"DOI":"10.1177/0263617418820416","ISSN":"20484038","author":[{"dropping-particle":"","family":"Xie","given":"Xusheng","non-dropping-particle":"","parse-names":false,"suffix":""},{"dropping-particle":"","family":"Yu","given":"Jia","non-dropping-particle":"","parse-names":false,"suffix":""},{"dropping-particle":"","family":"Zhao","given":"Zeyu","non-dropping-particle":"","parse-names":false,"suffix":""},{"dropping-particle":"","family":"Zheng","given":"Zhaozhu","non-dropping-particle":"","parse-names":false,"suffix":""},{"dropping-particle":"","family":"Xie","given":"Maobin","non-dropping-particle":"","parse-names":false,"suffix":""},{"dropping-particle":"","family":"Wang","given":"Xiaoqin","non-dropping-particle":"","parse-names":false,"suffix":""},{"dropping-particle":"","family":"Han","given":"Zhifen","non-dropping-particle":"","parse-names":false,"suffix":""},{"dropping-particle":"","family":"Li","given":"Gang","non-dropping-particle":"","parse-names":false,"suffix":""}],"container-title":"Adsorption Science and Technology","id":"ITEM-1","issue":"5-6","issued":{"date-parts":[["2019"]]},"page":"412-424","title":"Fabrication and drug release properties of curcumin-loaded silk fibroin nanofibrous membranes","type":"article-journal","volume":"37"},"uris":["http://www.mendeley.com/documents/?uuid=4440aa3f-f21d-4be0-bdcf-bee3c851880e"]}],"mendeley":{"formattedCitation":"[19]","plainTextFormattedCitation":"[19]","previouslyFormattedCitation":"[19]"},"properties":{"noteIndex":0},"schema":"https://github.com/citation-style-language/schema/raw/master/csl-citation.json"}</w:instrText>
      </w:r>
      <w:r>
        <w:fldChar w:fldCharType="separate"/>
      </w:r>
      <w:r w:rsidRPr="00107C60">
        <w:rPr>
          <w:noProof/>
        </w:rPr>
        <w:t>[19]</w:t>
      </w:r>
      <w:r>
        <w:fldChar w:fldCharType="end"/>
      </w:r>
      <w:r>
        <w:t xml:space="preserve"> exhibited the drug release properties of the </w:t>
      </w:r>
      <w:r w:rsidRPr="00E604DD">
        <w:t>SF/PEG nanof</w:t>
      </w:r>
      <w:r>
        <w:t xml:space="preserve">ibrous membranes loaded with curcumin. </w:t>
      </w:r>
      <w:r w:rsidRPr="001D4838">
        <w:t xml:space="preserve">Nguyen </w:t>
      </w:r>
      <w:r>
        <w:t xml:space="preserve">et al. </w:t>
      </w:r>
      <w:r>
        <w:fldChar w:fldCharType="begin" w:fldLock="1"/>
      </w:r>
      <w:r>
        <w:instrText>ADDIN CSL_CITATION {"citationItems":[{"id":"ITEM-1","itemData":{"DOI":"10.1007/s10853-013-7527-y","ISSN":"00222461","abstract":"Curcumin (Cur) is a well-known extract of the root of Curcuma longa L. that has multi biological functions such as anti-oxidation, anti-inflammatory, anti-cancer, and wound healing properties. In the present study, poly (lactic acid) (PLA) nanofibers were used as a carrier for Cur because PLA nanofibers are biocompatible and have a high-specific surface area and high porosity, which can enhance the functional properties of Cur. The chemical and biological characteristics of Cur/PLA blended nanofibers containing varied amounts of Cur were examined. An increase from 0.125 to 6.250 wt% Cur in PLA caused a decrease in the diameters of the nanofibers from 971 ± 274 to 562 ± 177 nm. At Cur concentrations of  &lt; 1.250 wt%, PLA and Cur showed good miscibility in the blended nanofibers, as shown by FTIR analysis and tensile tests. The inclusion of Cur in the blended nanofibers at concentration as low as 0.125 wt% promotes the attachment and proliferation of cells. The in vivo wound healing capability of Cur-loaded PLA nanofibers was assessed in a mouse model; treatment with Cur-loaded PLA nanofibers significantly increased the rate of wound closure (87 %) by day 7 compared with that of PLA nanofibers (58 %). The results of this study suggest that Cur-loaded nanofibers with appropriate Cur concentration are nontoxic and have potential as component of wound-healing patches. © 2013 Springer Science+Business Media New York.","author":[{"dropping-particle":"","family":"Nguyen","given":"Thuy Thi Thu","non-dropping-particle":"","parse-names":false,"suffix":""},{"dropping-particle":"","family":"Ghosh","given":"Chiranjit","non-dropping-particle":"","parse-names":false,"suffix":""},{"dropping-particle":"","family":"Hwang","given":"Seong Gu","non-dropping-particle":"","parse-names":false,"suffix":""},{"dropping-particle":"","family":"Tran","given":"Lam Dai","non-dropping-particle":"","parse-names":false,"suffix":""},{"dropping-particle":"","family":"Park","given":"Jun Seo","non-dropping-particle":"","parse-names":false,"suffix":""}],"container-title":"Journal of Materials Science","id":"ITEM-1","issue":"20","issued":{"date-parts":[["2013"]]},"page":"7125-7133","title":"Characteristics of curcumin-loaded poly (lactic acid) nanofibers for wound healing","type":"article-journal","volume":"48"},"uris":["http://www.mendeley.com/documents/?uuid=64ad92cf-c5bd-4332-beea-204768de423b"]}],"mendeley":{"formattedCitation":"[16]","plainTextFormattedCitation":"[16]","previouslyFormattedCitation":"[16]"},"properties":{"noteIndex":0},"schema":"https://github.com/citation-style-language/schema/raw/master/csl-citation.json"}</w:instrText>
      </w:r>
      <w:r>
        <w:fldChar w:fldCharType="separate"/>
      </w:r>
      <w:r w:rsidRPr="001D4838">
        <w:rPr>
          <w:noProof/>
        </w:rPr>
        <w:t>[16]</w:t>
      </w:r>
      <w:r>
        <w:fldChar w:fldCharType="end"/>
      </w:r>
      <w:r>
        <w:t xml:space="preserve"> reported higher </w:t>
      </w:r>
      <w:r w:rsidRPr="001D4838">
        <w:t>closure rate</w:t>
      </w:r>
      <w:r>
        <w:t>s</w:t>
      </w:r>
      <w:r w:rsidRPr="001D4838">
        <w:t xml:space="preserve"> of wounds treated</w:t>
      </w:r>
      <w:r>
        <w:t xml:space="preserve"> with Cur-loaded PLA nanofibers. </w:t>
      </w:r>
      <w:r w:rsidRPr="001D4838">
        <w:t>Wang</w:t>
      </w:r>
      <w:r>
        <w:t xml:space="preserve"> et al. proposed that PVP nanofibers loaded with curcumin display en</w:t>
      </w:r>
      <w:r w:rsidRPr="001D4838">
        <w:t>hanced bioavailability and effective anticancer effect</w:t>
      </w:r>
      <w:r>
        <w:t xml:space="preserve"> </w:t>
      </w:r>
      <w:r>
        <w:fldChar w:fldCharType="begin" w:fldLock="1"/>
      </w:r>
      <w:r>
        <w:instrText>ADDIN CSL_CITATION {"citationItems":[{"id":"ITEM-1","itemData":{"DOI":"10.1186/s11671-015-1146-2","ISSN":"1556276X","abstract":"Nanofibers have attracted increasing attention in drug delivery and other biomedical applications due to their some special properties. The present study aims to prepare a fiber-based nanosolid dispersion system to enhance the bioavailability of curcumin (CUR). CUR-loaded polyvinyl pyrrolidone (CUR@PVP) nanofibers were successfully prepared via electrospinning. Scanning electron microscopy (SEM) was employed to observe the morphology of the nanofibers, and the SEM image showed that the drug-loaded nanofibers were smooth, and no CUR clusters were found on the surface of the nanofibers. The results of X-ray diffraction (XRD) demonstrated that the CUR was evenly distributed in the nanofibers in an amorphous state. Fourier transform infrared (FTIR) spectroscopy analysis indicated that intermolecular hydrogen bonding occurred between the CUR and the polymer matrix. In vitro dissolution profiles showed that CUR@PVP nanofiber could be quickly dissolved in phosphate-buffered saline (PBS) solution, while negligible dissolution was observed in pure CUR sample. Importantly, in vitro cell viability assays and in vivo animal tests revealed that the nanosolid dispersion system dramatically enhanced the bioavailability and showed effective anticancer effect of the CUR.","author":[{"dropping-particle":"","family":"Wang","given":"Chuan","non-dropping-particle":"","parse-names":false,"suffix":""},{"dropping-particle":"","family":"Ma","given":"Chao","non-dropping-particle":"","parse-names":false,"suffix":""},{"dropping-particle":"","family":"Wu","given":"Zhenkai","non-dropping-particle":"","parse-names":false,"suffix":""},{"dropping-particle":"","family":"Liang","given":"He","non-dropping-particle":"","parse-names":false,"suffix":""},{"dropping-particle":"","family":"Yan","given":"Peng","non-dropping-particle":"","parse-names":false,"suffix":""},{"dropping-particle":"","family":"Song","given":"Jia","non-dropping-particle":"","parse-names":false,"suffix":""},{"dropping-particle":"","family":"Ma","given":"Nan","non-dropping-particle":"","parse-names":false,"suffix":""},{"dropping-particle":"","family":"Zhao","given":"Qinghua","non-dropping-particle":"","parse-names":false,"suffix":""}],"container-title":"Nanoscale Research Letters","id":"ITEM-1","issue":"1","issued":{"date-parts":[["2015"]]},"page":"1-10","publisher":"Nanoscale Research Letters","title":"Enhanced Bioavailability and Anticancer Effect of Curcumin-Loaded Electrospun Nanofiber: In Vitro and In Vivo Study","type":"article-journal","volume":"10"},"uris":["http://www.mendeley.com/documents/?uuid=8e407e81-f5b2-45ef-b5ef-63de5883eb1c"]}],"mendeley":{"formattedCitation":"[17]","plainTextFormattedCitation":"[17]","previouslyFormattedCitation":"[17]"},"properties":{"noteIndex":0},"schema":"https://github.com/citation-style-language/schema/raw/master/csl-citation.json"}</w:instrText>
      </w:r>
      <w:r>
        <w:fldChar w:fldCharType="separate"/>
      </w:r>
      <w:r w:rsidRPr="00107C60">
        <w:rPr>
          <w:noProof/>
        </w:rPr>
        <w:t>[17]</w:t>
      </w:r>
      <w:r>
        <w:fldChar w:fldCharType="end"/>
      </w:r>
      <w:r>
        <w:t xml:space="preserve">. The current results shows </w:t>
      </w:r>
      <w:r w:rsidRPr="001D4838">
        <w:t xml:space="preserve">promising properties for the development of </w:t>
      </w:r>
      <w:r>
        <w:t>curcumin based antimicrobial membranes for medical applications.</w:t>
      </w:r>
    </w:p>
    <w:p w:rsidR="00847CD9" w:rsidRDefault="00847CD9" w:rsidP="00847CD9">
      <w:pPr>
        <w:pStyle w:val="Heading1"/>
      </w:pPr>
      <w:r w:rsidRPr="00065187">
        <w:lastRenderedPageBreak/>
        <w:t>Conclusion</w:t>
      </w:r>
    </w:p>
    <w:p w:rsidR="00847CD9" w:rsidRDefault="00847CD9" w:rsidP="00847CD9">
      <w:pPr>
        <w:tabs>
          <w:tab w:val="left" w:pos="720"/>
        </w:tabs>
      </w:pPr>
      <w:r>
        <w:t>In this research work, an economical and readily available natural antimicrobial agent “Curcumin” extracted from a turmeric plant is successfully blended into a nanofibrous membrane using electrospinning technique</w:t>
      </w:r>
      <w:r w:rsidRPr="00155D85">
        <w:t xml:space="preserve"> </w:t>
      </w:r>
      <w:r>
        <w:t>for medical applications. The nanofibrous membranes were characterized for morphology, chemistry and its antimicrobial effectiveness. The SEM results evidences the formation of smooth, uniform and beadless nanofibers, clustered in a fibrous mat/membrane when the concentration of curcumin was 9 wt%, was achieved. The FTIR analysis confirmed the</w:t>
      </w:r>
      <w:r>
        <w:rPr>
          <w:szCs w:val="24"/>
        </w:rPr>
        <w:t xml:space="preserve"> incorporation of antimicrobial agent “curcumin” into the nanofibrous membrane without chemical linkages between the antimicrobial agent and the polymer. The </w:t>
      </w:r>
      <w:r w:rsidRPr="00155D85">
        <w:t>K</w:t>
      </w:r>
      <w:r>
        <w:t xml:space="preserve">irby Bauer Disk Diffusion </w:t>
      </w:r>
      <w:r>
        <w:rPr>
          <w:szCs w:val="24"/>
        </w:rPr>
        <w:t>test results verified the antimicrobial effectiveness of the fabricated c</w:t>
      </w:r>
      <w:r w:rsidRPr="00065187">
        <w:t xml:space="preserve">urcumin </w:t>
      </w:r>
      <w:r>
        <w:t>loaded n</w:t>
      </w:r>
      <w:r w:rsidRPr="00065187">
        <w:t xml:space="preserve">anofibrous </w:t>
      </w:r>
      <w:r>
        <w:t xml:space="preserve">membranes. </w:t>
      </w:r>
    </w:p>
    <w:p w:rsidR="00847CD9" w:rsidRDefault="00847CD9" w:rsidP="00847CD9">
      <w:pPr>
        <w:pStyle w:val="Heading1"/>
      </w:pPr>
      <w:r>
        <w:t>Future work</w:t>
      </w:r>
    </w:p>
    <w:p w:rsidR="00847CD9" w:rsidRDefault="00847CD9" w:rsidP="00847CD9">
      <w:r>
        <w:t xml:space="preserve">Future work in progress is in the direction of incorporating several other naturally occurring antimicrobial agents such as Aloe Vera, Neem and Basil etc. and their blends into the nanofibrous membranes for high-end medical applications at lower cost. </w:t>
      </w:r>
    </w:p>
    <w:p w:rsidR="00847CD9" w:rsidRDefault="00847CD9" w:rsidP="00847CD9">
      <w:pPr>
        <w:pStyle w:val="Heading1"/>
      </w:pPr>
      <w:r w:rsidRPr="00065187">
        <w:t>References</w:t>
      </w:r>
      <w:r>
        <w:t xml:space="preserve"> </w:t>
      </w:r>
    </w:p>
    <w:p w:rsidR="00847CD9" w:rsidRPr="00B81B67" w:rsidRDefault="00847CD9" w:rsidP="00847CD9">
      <w:pPr>
        <w:widowControl w:val="0"/>
        <w:autoSpaceDE w:val="0"/>
        <w:autoSpaceDN w:val="0"/>
        <w:adjustRightInd w:val="0"/>
        <w:spacing w:line="240" w:lineRule="auto"/>
        <w:ind w:left="640" w:hanging="640"/>
        <w:rPr>
          <w:noProof/>
          <w:sz w:val="22"/>
          <w:szCs w:val="24"/>
        </w:rPr>
      </w:pPr>
      <w:r w:rsidRPr="00B81B67">
        <w:rPr>
          <w:sz w:val="22"/>
        </w:rPr>
        <w:fldChar w:fldCharType="begin" w:fldLock="1"/>
      </w:r>
      <w:r w:rsidRPr="00B81B67">
        <w:rPr>
          <w:sz w:val="22"/>
        </w:rPr>
        <w:instrText xml:space="preserve">ADDIN Mendeley Bibliography CSL_BIBLIOGRAPHY </w:instrText>
      </w:r>
      <w:r w:rsidRPr="00B81B67">
        <w:rPr>
          <w:sz w:val="22"/>
        </w:rPr>
        <w:fldChar w:fldCharType="separate"/>
      </w:r>
      <w:r w:rsidRPr="00B81B67">
        <w:rPr>
          <w:noProof/>
          <w:sz w:val="22"/>
          <w:szCs w:val="24"/>
        </w:rPr>
        <w:t>[1]</w:t>
      </w:r>
      <w:r w:rsidRPr="00B81B67">
        <w:rPr>
          <w:noProof/>
          <w:sz w:val="22"/>
          <w:szCs w:val="24"/>
        </w:rPr>
        <w:tab/>
        <w:t>Kenry, Lim CT. Nanofiber technology: current status and emerging developments. Prog Polym Sci 2017;70:1–17. doi:10.1016/j.progpolymsci.2017.03.002.</w:t>
      </w:r>
    </w:p>
    <w:p w:rsidR="00847CD9" w:rsidRPr="00B81B67" w:rsidRDefault="00847CD9" w:rsidP="00847CD9">
      <w:pPr>
        <w:widowControl w:val="0"/>
        <w:autoSpaceDE w:val="0"/>
        <w:autoSpaceDN w:val="0"/>
        <w:adjustRightInd w:val="0"/>
        <w:spacing w:line="240" w:lineRule="auto"/>
        <w:ind w:left="640" w:hanging="640"/>
        <w:rPr>
          <w:noProof/>
          <w:sz w:val="22"/>
          <w:szCs w:val="24"/>
        </w:rPr>
      </w:pPr>
      <w:r w:rsidRPr="00B81B67">
        <w:rPr>
          <w:noProof/>
          <w:sz w:val="22"/>
          <w:szCs w:val="24"/>
        </w:rPr>
        <w:t>[2]</w:t>
      </w:r>
      <w:r w:rsidRPr="00B81B67">
        <w:rPr>
          <w:noProof/>
          <w:sz w:val="22"/>
          <w:szCs w:val="24"/>
        </w:rPr>
        <w:tab/>
        <w:t>Ahmed FE, Lalia BS, Hashaikeh R. A review on electrospinning for membrane fabrication: Challenges and applications. Desalination 2015;356:15–30. doi:10.1016/j.desal.2014.09.033.</w:t>
      </w:r>
    </w:p>
    <w:p w:rsidR="00847CD9" w:rsidRPr="00B81B67" w:rsidRDefault="00847CD9" w:rsidP="00847CD9">
      <w:pPr>
        <w:widowControl w:val="0"/>
        <w:autoSpaceDE w:val="0"/>
        <w:autoSpaceDN w:val="0"/>
        <w:adjustRightInd w:val="0"/>
        <w:spacing w:line="240" w:lineRule="auto"/>
        <w:ind w:left="640" w:hanging="640"/>
        <w:rPr>
          <w:noProof/>
          <w:sz w:val="22"/>
          <w:szCs w:val="24"/>
        </w:rPr>
      </w:pPr>
      <w:r w:rsidRPr="00B81B67">
        <w:rPr>
          <w:noProof/>
          <w:sz w:val="22"/>
          <w:szCs w:val="24"/>
        </w:rPr>
        <w:t>[3]</w:t>
      </w:r>
      <w:r w:rsidRPr="00B81B67">
        <w:rPr>
          <w:noProof/>
          <w:sz w:val="22"/>
          <w:szCs w:val="24"/>
        </w:rPr>
        <w:tab/>
        <w:t>Zhang H, Zhen Q, Liu Y, Liu R, Zhang Y. One-step melt blowing process for PP/PEG micro-nanofiber filters with branch networks. Results Phys 2019;12:1421–8. doi:10.1016/j.rinp.2019.01.012.</w:t>
      </w:r>
    </w:p>
    <w:p w:rsidR="00847CD9" w:rsidRPr="00B81B67" w:rsidRDefault="00847CD9" w:rsidP="00847CD9">
      <w:pPr>
        <w:widowControl w:val="0"/>
        <w:autoSpaceDE w:val="0"/>
        <w:autoSpaceDN w:val="0"/>
        <w:adjustRightInd w:val="0"/>
        <w:spacing w:line="240" w:lineRule="auto"/>
        <w:ind w:left="640" w:hanging="640"/>
        <w:rPr>
          <w:noProof/>
          <w:sz w:val="22"/>
          <w:szCs w:val="24"/>
        </w:rPr>
      </w:pPr>
      <w:r w:rsidRPr="00B81B67">
        <w:rPr>
          <w:noProof/>
          <w:sz w:val="22"/>
          <w:szCs w:val="24"/>
        </w:rPr>
        <w:t>[4]</w:t>
      </w:r>
      <w:r w:rsidRPr="00B81B67">
        <w:rPr>
          <w:noProof/>
          <w:sz w:val="22"/>
          <w:szCs w:val="24"/>
        </w:rPr>
        <w:tab/>
        <w:t>Kim T, Naoki W, Miyawaki J, Park J Il, Lee C, Jung HK, et al. Synthesis of surface-replicated ultra-thin silica hollow nanofibers using structurally different carbon nanofibers as templates. J Solid State Chem 2019;272:21–6. doi:10.1016/j.jssc.2019.01.025.</w:t>
      </w:r>
    </w:p>
    <w:p w:rsidR="00847CD9" w:rsidRPr="00B81B67" w:rsidRDefault="00847CD9" w:rsidP="00847CD9">
      <w:pPr>
        <w:widowControl w:val="0"/>
        <w:autoSpaceDE w:val="0"/>
        <w:autoSpaceDN w:val="0"/>
        <w:adjustRightInd w:val="0"/>
        <w:spacing w:line="240" w:lineRule="auto"/>
        <w:ind w:left="640" w:hanging="640"/>
        <w:rPr>
          <w:noProof/>
          <w:sz w:val="22"/>
          <w:szCs w:val="24"/>
        </w:rPr>
      </w:pPr>
      <w:r w:rsidRPr="00B81B67">
        <w:rPr>
          <w:noProof/>
          <w:sz w:val="22"/>
          <w:szCs w:val="24"/>
        </w:rPr>
        <w:t>[5]</w:t>
      </w:r>
      <w:r w:rsidRPr="00B81B67">
        <w:rPr>
          <w:noProof/>
          <w:sz w:val="22"/>
          <w:szCs w:val="24"/>
        </w:rPr>
        <w:tab/>
        <w:t>Mendes AC, Strohmenger T, Goycoolea F, Chronakis IS. Electrostatic self-assembly of polysaccharides into nanofibers. Colloids Surfaces A Physicochem Eng Asp 2017;531:182–8. doi:10.1016/j.colsurfa.2017.07.044.</w:t>
      </w:r>
    </w:p>
    <w:p w:rsidR="00847CD9" w:rsidRPr="00B81B67" w:rsidRDefault="00847CD9" w:rsidP="00847CD9">
      <w:pPr>
        <w:widowControl w:val="0"/>
        <w:autoSpaceDE w:val="0"/>
        <w:autoSpaceDN w:val="0"/>
        <w:adjustRightInd w:val="0"/>
        <w:spacing w:line="240" w:lineRule="auto"/>
        <w:ind w:left="640" w:hanging="640"/>
        <w:rPr>
          <w:noProof/>
          <w:sz w:val="22"/>
          <w:szCs w:val="24"/>
        </w:rPr>
      </w:pPr>
      <w:r w:rsidRPr="00B81B67">
        <w:rPr>
          <w:noProof/>
          <w:sz w:val="22"/>
          <w:szCs w:val="24"/>
        </w:rPr>
        <w:t>[6]</w:t>
      </w:r>
      <w:r w:rsidRPr="00B81B67">
        <w:rPr>
          <w:noProof/>
          <w:sz w:val="22"/>
          <w:szCs w:val="24"/>
        </w:rPr>
        <w:tab/>
        <w:t xml:space="preserve">Yu DG, Gao LD, White K, Branford-White C, Lu WY, Zhu LM. Multicomponent amorphous nanofibers electrospun from hot aqueous solutions of a poorly soluble drug. Pharm Res </w:t>
      </w:r>
      <w:r w:rsidRPr="00B81B67">
        <w:rPr>
          <w:noProof/>
          <w:sz w:val="22"/>
          <w:szCs w:val="24"/>
        </w:rPr>
        <w:lastRenderedPageBreak/>
        <w:t>2010;27:2466–77. doi:10.1007/s11095-010-0239-y.</w:t>
      </w:r>
    </w:p>
    <w:p w:rsidR="00847CD9" w:rsidRPr="00B81B67" w:rsidRDefault="00847CD9" w:rsidP="00847CD9">
      <w:pPr>
        <w:widowControl w:val="0"/>
        <w:autoSpaceDE w:val="0"/>
        <w:autoSpaceDN w:val="0"/>
        <w:adjustRightInd w:val="0"/>
        <w:spacing w:line="240" w:lineRule="auto"/>
        <w:ind w:left="640" w:hanging="640"/>
        <w:rPr>
          <w:noProof/>
          <w:sz w:val="22"/>
          <w:szCs w:val="24"/>
        </w:rPr>
      </w:pPr>
      <w:r w:rsidRPr="00B81B67">
        <w:rPr>
          <w:noProof/>
          <w:sz w:val="22"/>
          <w:szCs w:val="24"/>
        </w:rPr>
        <w:t>[7]</w:t>
      </w:r>
      <w:r w:rsidRPr="00B81B67">
        <w:rPr>
          <w:noProof/>
          <w:sz w:val="22"/>
          <w:szCs w:val="24"/>
        </w:rPr>
        <w:tab/>
        <w:t>Nayak R, Padhye R, Kyratzis IL, Truong YB, Arnold L. Recent advances in nanofibre fabrication techniques. Text Res J 2012;82:129–47. doi:10.1177/0040517511424524.</w:t>
      </w:r>
    </w:p>
    <w:p w:rsidR="00847CD9" w:rsidRPr="00B81B67" w:rsidRDefault="00847CD9" w:rsidP="00847CD9">
      <w:pPr>
        <w:widowControl w:val="0"/>
        <w:autoSpaceDE w:val="0"/>
        <w:autoSpaceDN w:val="0"/>
        <w:adjustRightInd w:val="0"/>
        <w:spacing w:line="240" w:lineRule="auto"/>
        <w:ind w:left="640" w:hanging="640"/>
        <w:rPr>
          <w:noProof/>
          <w:sz w:val="22"/>
          <w:szCs w:val="24"/>
        </w:rPr>
      </w:pPr>
      <w:r w:rsidRPr="00B81B67">
        <w:rPr>
          <w:noProof/>
          <w:sz w:val="22"/>
          <w:szCs w:val="24"/>
        </w:rPr>
        <w:t>[8]</w:t>
      </w:r>
      <w:r w:rsidRPr="00B81B67">
        <w:rPr>
          <w:noProof/>
          <w:sz w:val="22"/>
          <w:szCs w:val="24"/>
        </w:rPr>
        <w:tab/>
        <w:t>Ye Z, Nain AS, Behkam B. Spun-wrapped aligned nanofiber (SWAN) lithography for fabrication of micro/nano-structures on 3D objects. Nanoscale 2016;8:12780–6. doi:10.1039/c6nr03323g.</w:t>
      </w:r>
    </w:p>
    <w:p w:rsidR="00847CD9" w:rsidRPr="00B81B67" w:rsidRDefault="00847CD9" w:rsidP="00847CD9">
      <w:pPr>
        <w:widowControl w:val="0"/>
        <w:autoSpaceDE w:val="0"/>
        <w:autoSpaceDN w:val="0"/>
        <w:adjustRightInd w:val="0"/>
        <w:spacing w:line="240" w:lineRule="auto"/>
        <w:ind w:left="640" w:hanging="640"/>
        <w:rPr>
          <w:noProof/>
          <w:sz w:val="22"/>
          <w:szCs w:val="24"/>
        </w:rPr>
      </w:pPr>
      <w:r w:rsidRPr="00B81B67">
        <w:rPr>
          <w:noProof/>
          <w:sz w:val="22"/>
          <w:szCs w:val="24"/>
        </w:rPr>
        <w:t>[9]</w:t>
      </w:r>
      <w:r w:rsidRPr="00B81B67">
        <w:rPr>
          <w:noProof/>
          <w:sz w:val="22"/>
          <w:szCs w:val="24"/>
        </w:rPr>
        <w:tab/>
        <w:t>Khil M, Cha D, Kim H, Kim I, Bhattarai N. Electrospun Nanofibrous Polyurethane Membrane as Wound Dressing. J Biomed Mater Res 2003;67B:675–9. doi:10.1002/jbm.b.10058.</w:t>
      </w:r>
    </w:p>
    <w:p w:rsidR="00847CD9" w:rsidRPr="00B81B67" w:rsidRDefault="00847CD9" w:rsidP="00847CD9">
      <w:pPr>
        <w:widowControl w:val="0"/>
        <w:autoSpaceDE w:val="0"/>
        <w:autoSpaceDN w:val="0"/>
        <w:adjustRightInd w:val="0"/>
        <w:spacing w:line="240" w:lineRule="auto"/>
        <w:ind w:left="640" w:hanging="640"/>
        <w:rPr>
          <w:noProof/>
          <w:sz w:val="22"/>
          <w:szCs w:val="24"/>
        </w:rPr>
      </w:pPr>
      <w:r w:rsidRPr="00B81B67">
        <w:rPr>
          <w:noProof/>
          <w:sz w:val="22"/>
          <w:szCs w:val="24"/>
        </w:rPr>
        <w:t>[10]</w:t>
      </w:r>
      <w:r w:rsidRPr="00B81B67">
        <w:rPr>
          <w:noProof/>
          <w:sz w:val="22"/>
          <w:szCs w:val="24"/>
        </w:rPr>
        <w:tab/>
        <w:t>Wang X, Hsiao BS. Electrospun nanofiber membranes. Curr Opin Chem Eng 2016;12:62–81. doi:10.1016/j.coche.2016.03.001.</w:t>
      </w:r>
    </w:p>
    <w:p w:rsidR="00847CD9" w:rsidRPr="00B81B67" w:rsidRDefault="00847CD9" w:rsidP="00847CD9">
      <w:pPr>
        <w:widowControl w:val="0"/>
        <w:autoSpaceDE w:val="0"/>
        <w:autoSpaceDN w:val="0"/>
        <w:adjustRightInd w:val="0"/>
        <w:spacing w:line="240" w:lineRule="auto"/>
        <w:ind w:left="640" w:hanging="640"/>
        <w:rPr>
          <w:noProof/>
          <w:sz w:val="22"/>
          <w:szCs w:val="24"/>
        </w:rPr>
      </w:pPr>
      <w:r w:rsidRPr="00B81B67">
        <w:rPr>
          <w:noProof/>
          <w:sz w:val="22"/>
          <w:szCs w:val="24"/>
        </w:rPr>
        <w:t>[11]</w:t>
      </w:r>
      <w:r w:rsidRPr="00B81B67">
        <w:rPr>
          <w:noProof/>
          <w:sz w:val="22"/>
          <w:szCs w:val="24"/>
        </w:rPr>
        <w:tab/>
        <w:t>Feng C, Khulbe KC, Matsuura T, Tabe S, Ismail AF. Preparation and characterization of electro-spun nanofiber membranes and their possible applications in water treatment. Sep Purif Technol 2013;102:118–35. doi:10.1016/j.seppur.2012.09.037.</w:t>
      </w:r>
    </w:p>
    <w:p w:rsidR="00847CD9" w:rsidRPr="00B81B67" w:rsidRDefault="00847CD9" w:rsidP="00847CD9">
      <w:pPr>
        <w:widowControl w:val="0"/>
        <w:autoSpaceDE w:val="0"/>
        <w:autoSpaceDN w:val="0"/>
        <w:adjustRightInd w:val="0"/>
        <w:spacing w:line="240" w:lineRule="auto"/>
        <w:ind w:left="640" w:hanging="640"/>
        <w:rPr>
          <w:noProof/>
          <w:sz w:val="22"/>
          <w:szCs w:val="24"/>
        </w:rPr>
      </w:pPr>
      <w:r w:rsidRPr="00B81B67">
        <w:rPr>
          <w:noProof/>
          <w:sz w:val="22"/>
          <w:szCs w:val="24"/>
        </w:rPr>
        <w:t>[12]</w:t>
      </w:r>
      <w:r w:rsidRPr="00B81B67">
        <w:rPr>
          <w:noProof/>
          <w:sz w:val="22"/>
          <w:szCs w:val="24"/>
        </w:rPr>
        <w:tab/>
        <w:t>Chen JP, Chang GY, Chen JK. Electrospun collagen/chitosan nanofibrous membrane as wound dressing. Colloids Surfaces A Physicochem Eng Asp 2008;313–314:183–8. doi:10.1016/j.colsurfa.2007.04.129.</w:t>
      </w:r>
    </w:p>
    <w:p w:rsidR="00847CD9" w:rsidRPr="00B81B67" w:rsidRDefault="00847CD9" w:rsidP="00847CD9">
      <w:pPr>
        <w:widowControl w:val="0"/>
        <w:autoSpaceDE w:val="0"/>
        <w:autoSpaceDN w:val="0"/>
        <w:adjustRightInd w:val="0"/>
        <w:spacing w:line="240" w:lineRule="auto"/>
        <w:ind w:left="640" w:hanging="640"/>
        <w:rPr>
          <w:noProof/>
          <w:sz w:val="22"/>
          <w:szCs w:val="24"/>
        </w:rPr>
      </w:pPr>
      <w:r w:rsidRPr="00847CD9">
        <w:rPr>
          <w:noProof/>
          <w:sz w:val="22"/>
          <w:szCs w:val="24"/>
          <w:lang w:val="da-DK"/>
        </w:rPr>
        <w:t>[13]</w:t>
      </w:r>
      <w:r w:rsidRPr="00847CD9">
        <w:rPr>
          <w:noProof/>
          <w:sz w:val="22"/>
          <w:szCs w:val="24"/>
          <w:lang w:val="da-DK"/>
        </w:rPr>
        <w:tab/>
        <w:t xml:space="preserve">Jiang S, Ma BC, Reinholz J, Li Q, Wang J, Zhang KAI, et al. </w:t>
      </w:r>
      <w:r w:rsidRPr="00B81B67">
        <w:rPr>
          <w:noProof/>
          <w:sz w:val="22"/>
          <w:szCs w:val="24"/>
        </w:rPr>
        <w:t>Efficient Nanofibrous Membranes for Antibacterial Wound Dressing and UV Protection. ACS Appl Mater Interfaces 2016;8:29915–22. doi:10.1021/acsami.6b09165.</w:t>
      </w:r>
    </w:p>
    <w:p w:rsidR="00847CD9" w:rsidRPr="00B81B67" w:rsidRDefault="00847CD9" w:rsidP="00847CD9">
      <w:pPr>
        <w:widowControl w:val="0"/>
        <w:autoSpaceDE w:val="0"/>
        <w:autoSpaceDN w:val="0"/>
        <w:adjustRightInd w:val="0"/>
        <w:spacing w:line="240" w:lineRule="auto"/>
        <w:ind w:left="640" w:hanging="640"/>
        <w:rPr>
          <w:noProof/>
          <w:sz w:val="22"/>
          <w:szCs w:val="24"/>
        </w:rPr>
      </w:pPr>
      <w:r w:rsidRPr="00B81B67">
        <w:rPr>
          <w:noProof/>
          <w:sz w:val="22"/>
          <w:szCs w:val="24"/>
        </w:rPr>
        <w:t>[14]</w:t>
      </w:r>
      <w:r w:rsidRPr="00B81B67">
        <w:rPr>
          <w:noProof/>
          <w:sz w:val="22"/>
          <w:szCs w:val="24"/>
        </w:rPr>
        <w:tab/>
        <w:t>Seda Tiğli Aydın R, Eroğlu AN, Karakeçili A, Çalımlı A. Designing double-layered nanofibrous membranes as a wound dressing material. Fibers Polym 2016;17:1765–75. doi:10.1007/s12221-016-6668-4.</w:t>
      </w:r>
    </w:p>
    <w:p w:rsidR="00847CD9" w:rsidRPr="00B81B67" w:rsidRDefault="00847CD9" w:rsidP="00847CD9">
      <w:pPr>
        <w:widowControl w:val="0"/>
        <w:autoSpaceDE w:val="0"/>
        <w:autoSpaceDN w:val="0"/>
        <w:adjustRightInd w:val="0"/>
        <w:spacing w:line="240" w:lineRule="auto"/>
        <w:ind w:left="640" w:hanging="640"/>
        <w:rPr>
          <w:noProof/>
          <w:sz w:val="22"/>
          <w:szCs w:val="24"/>
        </w:rPr>
      </w:pPr>
      <w:r w:rsidRPr="00B81B67">
        <w:rPr>
          <w:noProof/>
          <w:sz w:val="22"/>
          <w:szCs w:val="24"/>
        </w:rPr>
        <w:t>[15]</w:t>
      </w:r>
      <w:r w:rsidRPr="00B81B67">
        <w:rPr>
          <w:noProof/>
          <w:sz w:val="22"/>
          <w:szCs w:val="24"/>
        </w:rPr>
        <w:tab/>
        <w:t>Ocampo PS, Lázár V, Papp B, Arnoldini M, Zur Wiesch PA, Busa-Fekete R, et al. Antagonism between bacteriostatic and bactericidal antibiotics is prevalent. Antimicrob Agents Chemother 2014;58:4573–82. doi:10.1128/AAC.02463-14.</w:t>
      </w:r>
    </w:p>
    <w:p w:rsidR="00847CD9" w:rsidRPr="00B81B67" w:rsidRDefault="00847CD9" w:rsidP="00847CD9">
      <w:pPr>
        <w:widowControl w:val="0"/>
        <w:autoSpaceDE w:val="0"/>
        <w:autoSpaceDN w:val="0"/>
        <w:adjustRightInd w:val="0"/>
        <w:spacing w:line="240" w:lineRule="auto"/>
        <w:ind w:left="640" w:hanging="640"/>
        <w:rPr>
          <w:noProof/>
          <w:sz w:val="22"/>
          <w:szCs w:val="24"/>
        </w:rPr>
      </w:pPr>
      <w:r w:rsidRPr="00B81B67">
        <w:rPr>
          <w:noProof/>
          <w:sz w:val="22"/>
          <w:szCs w:val="24"/>
        </w:rPr>
        <w:t>[16]</w:t>
      </w:r>
      <w:r w:rsidRPr="00B81B67">
        <w:rPr>
          <w:noProof/>
          <w:sz w:val="22"/>
          <w:szCs w:val="24"/>
        </w:rPr>
        <w:tab/>
        <w:t>Nguyen TTT, Ghosh C, Hwang SG, Tran LD, Park JS. Characteristics of curcumin-loaded poly (lactic acid) nanofibers for wound healing. J Mater Sci 2013;48:7125–33. doi:10.1007/s10853-013-7527-y.</w:t>
      </w:r>
    </w:p>
    <w:p w:rsidR="00847CD9" w:rsidRPr="00B81B67" w:rsidRDefault="00847CD9" w:rsidP="00847CD9">
      <w:pPr>
        <w:widowControl w:val="0"/>
        <w:autoSpaceDE w:val="0"/>
        <w:autoSpaceDN w:val="0"/>
        <w:adjustRightInd w:val="0"/>
        <w:spacing w:line="240" w:lineRule="auto"/>
        <w:ind w:left="640" w:hanging="640"/>
        <w:rPr>
          <w:noProof/>
          <w:sz w:val="22"/>
          <w:szCs w:val="24"/>
        </w:rPr>
      </w:pPr>
      <w:r w:rsidRPr="00847CD9">
        <w:rPr>
          <w:noProof/>
          <w:sz w:val="22"/>
          <w:szCs w:val="24"/>
          <w:lang w:val="da-DK"/>
        </w:rPr>
        <w:t>[17]</w:t>
      </w:r>
      <w:r w:rsidRPr="00847CD9">
        <w:rPr>
          <w:noProof/>
          <w:sz w:val="22"/>
          <w:szCs w:val="24"/>
          <w:lang w:val="da-DK"/>
        </w:rPr>
        <w:tab/>
        <w:t xml:space="preserve">Wang C, Ma C, Wu Z, Liang H, Yan P, Song J, et al. </w:t>
      </w:r>
      <w:r w:rsidRPr="00B81B67">
        <w:rPr>
          <w:noProof/>
          <w:sz w:val="22"/>
          <w:szCs w:val="24"/>
        </w:rPr>
        <w:t>Enhanced Bioavailability and Anticancer Effect of Curcumin-Loaded Electrospun Nanofiber: In Vitro and In Vivo Study. Nanoscale Res Lett 2015;10:1–10. doi:10.1186/s11671-015-1146-2.</w:t>
      </w:r>
    </w:p>
    <w:p w:rsidR="00847CD9" w:rsidRPr="00B81B67" w:rsidRDefault="00847CD9" w:rsidP="00847CD9">
      <w:pPr>
        <w:widowControl w:val="0"/>
        <w:autoSpaceDE w:val="0"/>
        <w:autoSpaceDN w:val="0"/>
        <w:adjustRightInd w:val="0"/>
        <w:spacing w:line="240" w:lineRule="auto"/>
        <w:ind w:left="640" w:hanging="640"/>
        <w:rPr>
          <w:noProof/>
          <w:sz w:val="22"/>
          <w:szCs w:val="24"/>
        </w:rPr>
      </w:pPr>
      <w:r w:rsidRPr="00B81B67">
        <w:rPr>
          <w:noProof/>
          <w:sz w:val="22"/>
          <w:szCs w:val="24"/>
        </w:rPr>
        <w:t>[18]</w:t>
      </w:r>
      <w:r w:rsidRPr="00B81B67">
        <w:rPr>
          <w:noProof/>
          <w:sz w:val="22"/>
          <w:szCs w:val="24"/>
        </w:rPr>
        <w:tab/>
        <w:t>Xie M, Fan D, Zhao Z, Li Z, Li G, Chen Y, et al. Nano-curcumin prepared via supercritical: Improved anti-bacterial, anti-oxidant and anti-cancer efficacy. Int J Pharm 2015;496:732–40. doi:10.1016/j.ijpharm.2015.11.016.</w:t>
      </w:r>
    </w:p>
    <w:p w:rsidR="00847CD9" w:rsidRPr="00B81B67" w:rsidRDefault="00847CD9" w:rsidP="00847CD9">
      <w:pPr>
        <w:widowControl w:val="0"/>
        <w:autoSpaceDE w:val="0"/>
        <w:autoSpaceDN w:val="0"/>
        <w:adjustRightInd w:val="0"/>
        <w:spacing w:line="240" w:lineRule="auto"/>
        <w:ind w:left="640" w:hanging="640"/>
        <w:rPr>
          <w:noProof/>
          <w:sz w:val="22"/>
          <w:szCs w:val="24"/>
        </w:rPr>
      </w:pPr>
      <w:r w:rsidRPr="00847CD9">
        <w:rPr>
          <w:noProof/>
          <w:sz w:val="22"/>
          <w:szCs w:val="24"/>
          <w:lang w:val="da-DK"/>
        </w:rPr>
        <w:t>[19]</w:t>
      </w:r>
      <w:r w:rsidRPr="00847CD9">
        <w:rPr>
          <w:noProof/>
          <w:sz w:val="22"/>
          <w:szCs w:val="24"/>
          <w:lang w:val="da-DK"/>
        </w:rPr>
        <w:tab/>
        <w:t xml:space="preserve">Xie X, Yu J, Zhao Z, Zheng Z, Xie M, Wang X, et al. </w:t>
      </w:r>
      <w:r w:rsidRPr="00B81B67">
        <w:rPr>
          <w:noProof/>
          <w:sz w:val="22"/>
          <w:szCs w:val="24"/>
        </w:rPr>
        <w:t>Fabrication and drug release properties of curcumin-loaded silk fibroin nanofibrous membranes. Adsorpt Sci Technol 2019;37:412–24. doi:10.1177/0263617418820416.</w:t>
      </w:r>
    </w:p>
    <w:p w:rsidR="00847CD9" w:rsidRPr="00B81B67" w:rsidRDefault="00847CD9" w:rsidP="00847CD9">
      <w:pPr>
        <w:widowControl w:val="0"/>
        <w:autoSpaceDE w:val="0"/>
        <w:autoSpaceDN w:val="0"/>
        <w:adjustRightInd w:val="0"/>
        <w:spacing w:line="240" w:lineRule="auto"/>
        <w:ind w:left="640" w:hanging="640"/>
        <w:rPr>
          <w:noProof/>
          <w:sz w:val="22"/>
          <w:szCs w:val="24"/>
        </w:rPr>
      </w:pPr>
      <w:r w:rsidRPr="00B81B67">
        <w:rPr>
          <w:noProof/>
          <w:sz w:val="22"/>
          <w:szCs w:val="24"/>
        </w:rPr>
        <w:t>[20]</w:t>
      </w:r>
      <w:r w:rsidRPr="00B81B67">
        <w:rPr>
          <w:noProof/>
          <w:sz w:val="22"/>
          <w:szCs w:val="24"/>
        </w:rPr>
        <w:tab/>
        <w:t>Bazbouz MB, Liang H, Tronci G. A UV-cured nanofibrous membrane of vinylbenzylated gelatin-poly(ɛ-caprolactone) dimethacrylate co-network by scalable free surface electrospinning. Mater Sci Eng C 2018;91:541–55. doi:10.1016/j.msec.2018.05.076.</w:t>
      </w:r>
    </w:p>
    <w:p w:rsidR="00847CD9" w:rsidRPr="00B81B67" w:rsidRDefault="00847CD9" w:rsidP="00847CD9">
      <w:pPr>
        <w:widowControl w:val="0"/>
        <w:autoSpaceDE w:val="0"/>
        <w:autoSpaceDN w:val="0"/>
        <w:adjustRightInd w:val="0"/>
        <w:spacing w:line="240" w:lineRule="auto"/>
        <w:ind w:left="640" w:hanging="640"/>
        <w:rPr>
          <w:noProof/>
          <w:sz w:val="22"/>
          <w:szCs w:val="24"/>
        </w:rPr>
      </w:pPr>
      <w:r w:rsidRPr="00B81B67">
        <w:rPr>
          <w:noProof/>
          <w:sz w:val="22"/>
          <w:szCs w:val="24"/>
        </w:rPr>
        <w:lastRenderedPageBreak/>
        <w:t>[21]</w:t>
      </w:r>
      <w:r w:rsidRPr="00B81B67">
        <w:rPr>
          <w:noProof/>
          <w:sz w:val="22"/>
          <w:szCs w:val="24"/>
        </w:rPr>
        <w:tab/>
        <w:t>Silva SS, Caridade SG, Mano JF, Reis RL. Effect of crosslinking in chitosan/aloe vera-based membranes for biomedical applications. Carbohydr Polym 2013;98:581–8. doi:10.1016/j.carbpol.2013.06.022.</w:t>
      </w:r>
    </w:p>
    <w:p w:rsidR="00847CD9" w:rsidRPr="00B81B67" w:rsidRDefault="00847CD9" w:rsidP="00847CD9">
      <w:pPr>
        <w:widowControl w:val="0"/>
        <w:autoSpaceDE w:val="0"/>
        <w:autoSpaceDN w:val="0"/>
        <w:adjustRightInd w:val="0"/>
        <w:spacing w:line="240" w:lineRule="auto"/>
        <w:ind w:left="640" w:hanging="640"/>
        <w:rPr>
          <w:noProof/>
          <w:sz w:val="22"/>
          <w:szCs w:val="24"/>
        </w:rPr>
      </w:pPr>
      <w:r w:rsidRPr="00847CD9">
        <w:rPr>
          <w:noProof/>
          <w:sz w:val="22"/>
          <w:szCs w:val="24"/>
          <w:lang w:val="da-DK"/>
        </w:rPr>
        <w:t>[22]</w:t>
      </w:r>
      <w:r w:rsidRPr="00847CD9">
        <w:rPr>
          <w:noProof/>
          <w:sz w:val="22"/>
          <w:szCs w:val="24"/>
          <w:lang w:val="da-DK"/>
        </w:rPr>
        <w:tab/>
        <w:t xml:space="preserve">Li M, Mondrinos MJ, Chen X, Lelkes PI. </w:t>
      </w:r>
      <w:r w:rsidRPr="00B81B67">
        <w:rPr>
          <w:noProof/>
          <w:sz w:val="22"/>
          <w:szCs w:val="24"/>
        </w:rPr>
        <w:t>Electrospun blends of natural and synthetic polymers as scaffolds for tissue engineering. Annu Int Conf IEEE Eng Med Biol - Proc 2005;7 VOLS:5858–61.</w:t>
      </w:r>
    </w:p>
    <w:p w:rsidR="00847CD9" w:rsidRPr="00B81B67" w:rsidRDefault="00847CD9" w:rsidP="00847CD9">
      <w:pPr>
        <w:widowControl w:val="0"/>
        <w:autoSpaceDE w:val="0"/>
        <w:autoSpaceDN w:val="0"/>
        <w:adjustRightInd w:val="0"/>
        <w:spacing w:line="240" w:lineRule="auto"/>
        <w:ind w:left="640" w:hanging="640"/>
        <w:rPr>
          <w:noProof/>
          <w:sz w:val="22"/>
          <w:szCs w:val="24"/>
        </w:rPr>
      </w:pPr>
      <w:r w:rsidRPr="00B81B67">
        <w:rPr>
          <w:noProof/>
          <w:sz w:val="22"/>
          <w:szCs w:val="24"/>
        </w:rPr>
        <w:t>[23]</w:t>
      </w:r>
      <w:r w:rsidRPr="00B81B67">
        <w:rPr>
          <w:noProof/>
          <w:sz w:val="22"/>
          <w:szCs w:val="24"/>
        </w:rPr>
        <w:tab/>
        <w:t>Bhattarai DP, Aguilar LE, Park CH, Kim CS. A review on properties of natural and synthetic based electrospun fibrous materials for bone tissue engineering. Membranes (Basel) 2018;8. doi:10.3390/membranes8030062.</w:t>
      </w:r>
    </w:p>
    <w:p w:rsidR="00847CD9" w:rsidRPr="00B81B67" w:rsidRDefault="00847CD9" w:rsidP="00847CD9">
      <w:pPr>
        <w:widowControl w:val="0"/>
        <w:autoSpaceDE w:val="0"/>
        <w:autoSpaceDN w:val="0"/>
        <w:adjustRightInd w:val="0"/>
        <w:spacing w:line="240" w:lineRule="auto"/>
        <w:ind w:left="640" w:hanging="640"/>
        <w:rPr>
          <w:noProof/>
          <w:sz w:val="22"/>
          <w:szCs w:val="24"/>
        </w:rPr>
      </w:pPr>
      <w:r w:rsidRPr="00B81B67">
        <w:rPr>
          <w:noProof/>
          <w:sz w:val="22"/>
          <w:szCs w:val="24"/>
        </w:rPr>
        <w:t>[24]</w:t>
      </w:r>
      <w:r w:rsidRPr="00B81B67">
        <w:rPr>
          <w:noProof/>
          <w:sz w:val="22"/>
          <w:szCs w:val="24"/>
        </w:rPr>
        <w:tab/>
        <w:t>Tiwari SK, Venkatraman SS. Importance of viscosity parameters in electrospinning: Of monolithic and core-shell fibers. Mater Sci Eng C 2012;32:1037–42. doi:10.1016/j.msec.2012.02.019.</w:t>
      </w:r>
    </w:p>
    <w:p w:rsidR="00847CD9" w:rsidRPr="00B81B67" w:rsidRDefault="00847CD9" w:rsidP="00847CD9">
      <w:pPr>
        <w:widowControl w:val="0"/>
        <w:autoSpaceDE w:val="0"/>
        <w:autoSpaceDN w:val="0"/>
        <w:adjustRightInd w:val="0"/>
        <w:spacing w:line="240" w:lineRule="auto"/>
        <w:ind w:left="640" w:hanging="640"/>
        <w:rPr>
          <w:noProof/>
          <w:sz w:val="22"/>
          <w:szCs w:val="24"/>
        </w:rPr>
      </w:pPr>
      <w:r w:rsidRPr="00B81B67">
        <w:rPr>
          <w:noProof/>
          <w:sz w:val="22"/>
          <w:szCs w:val="24"/>
        </w:rPr>
        <w:t>[25]</w:t>
      </w:r>
      <w:r w:rsidRPr="00B81B67">
        <w:rPr>
          <w:noProof/>
          <w:sz w:val="22"/>
          <w:szCs w:val="24"/>
        </w:rPr>
        <w:tab/>
        <w:t>Abutaleb A, Lolla D, Aljuhani A, Shin HU, Rajala JW, Chase GG. Effects of surfactants on the morphology and properties of electrospun polyetherimide fibers. Fibers 2017;5. doi:10.3390/fib5030033.</w:t>
      </w:r>
    </w:p>
    <w:p w:rsidR="00847CD9" w:rsidRPr="00B81B67" w:rsidRDefault="00847CD9" w:rsidP="00847CD9">
      <w:pPr>
        <w:widowControl w:val="0"/>
        <w:autoSpaceDE w:val="0"/>
        <w:autoSpaceDN w:val="0"/>
        <w:adjustRightInd w:val="0"/>
        <w:spacing w:line="240" w:lineRule="auto"/>
        <w:ind w:left="640" w:hanging="640"/>
        <w:rPr>
          <w:noProof/>
          <w:sz w:val="22"/>
          <w:szCs w:val="24"/>
        </w:rPr>
      </w:pPr>
      <w:r w:rsidRPr="00B81B67">
        <w:rPr>
          <w:noProof/>
          <w:sz w:val="22"/>
          <w:szCs w:val="24"/>
        </w:rPr>
        <w:t>[26]</w:t>
      </w:r>
      <w:r w:rsidRPr="00B81B67">
        <w:rPr>
          <w:noProof/>
          <w:sz w:val="22"/>
          <w:szCs w:val="24"/>
        </w:rPr>
        <w:tab/>
        <w:t>Gu SY, Ren J. Process optimization and empirical modeling for electrospun poly(D,L-lactide) fibers using response surface methodology. Macromol Mater Eng 2005;290:1097–105. doi:10.1002/mame.200500215.</w:t>
      </w:r>
    </w:p>
    <w:p w:rsidR="00847CD9" w:rsidRPr="00B81B67" w:rsidRDefault="00847CD9" w:rsidP="00847CD9">
      <w:pPr>
        <w:widowControl w:val="0"/>
        <w:autoSpaceDE w:val="0"/>
        <w:autoSpaceDN w:val="0"/>
        <w:adjustRightInd w:val="0"/>
        <w:spacing w:line="240" w:lineRule="auto"/>
        <w:ind w:left="640" w:hanging="640"/>
        <w:rPr>
          <w:noProof/>
          <w:sz w:val="22"/>
          <w:szCs w:val="24"/>
        </w:rPr>
      </w:pPr>
      <w:r w:rsidRPr="00B81B67">
        <w:rPr>
          <w:noProof/>
          <w:sz w:val="22"/>
          <w:szCs w:val="24"/>
        </w:rPr>
        <w:t>[27]</w:t>
      </w:r>
      <w:r w:rsidRPr="00B81B67">
        <w:rPr>
          <w:noProof/>
          <w:sz w:val="22"/>
          <w:szCs w:val="24"/>
        </w:rPr>
        <w:tab/>
        <w:t>Sencadas V, Ribeiro C, Nunes-Pereira J, Correia V, Lanceros-Méndez S. Fiber average size and distribution dependence on the electrospinning parameters of poly(vinylidene fluoride-trifluoroethylene) membranes for biomedical applications. Appl Phys A Mater Sci Process 2012;109:685–91. doi:10.1007/s00339-012-7101-5.</w:t>
      </w:r>
    </w:p>
    <w:p w:rsidR="00847CD9" w:rsidRPr="00B81B67" w:rsidRDefault="00847CD9" w:rsidP="00847CD9">
      <w:pPr>
        <w:widowControl w:val="0"/>
        <w:autoSpaceDE w:val="0"/>
        <w:autoSpaceDN w:val="0"/>
        <w:adjustRightInd w:val="0"/>
        <w:spacing w:line="240" w:lineRule="auto"/>
        <w:ind w:left="640" w:hanging="640"/>
        <w:rPr>
          <w:noProof/>
          <w:sz w:val="22"/>
          <w:szCs w:val="24"/>
        </w:rPr>
      </w:pPr>
      <w:r w:rsidRPr="00B81B67">
        <w:rPr>
          <w:noProof/>
          <w:sz w:val="22"/>
          <w:szCs w:val="24"/>
        </w:rPr>
        <w:t>[28]</w:t>
      </w:r>
      <w:r w:rsidRPr="00B81B67">
        <w:rPr>
          <w:noProof/>
          <w:sz w:val="22"/>
          <w:szCs w:val="24"/>
        </w:rPr>
        <w:tab/>
        <w:t>Reddy D. Formulation and in vitro evaluation of antineoplastic drug loaded nanoparticles as drug delivery system. African J Pharm Pharmacol 2013;7:1592–604. doi:10.5897/ajpp2013.3436.</w:t>
      </w:r>
    </w:p>
    <w:p w:rsidR="00847CD9" w:rsidRPr="00B81B67" w:rsidRDefault="00847CD9" w:rsidP="00847CD9">
      <w:pPr>
        <w:widowControl w:val="0"/>
        <w:autoSpaceDE w:val="0"/>
        <w:autoSpaceDN w:val="0"/>
        <w:adjustRightInd w:val="0"/>
        <w:spacing w:line="240" w:lineRule="auto"/>
        <w:ind w:left="640" w:hanging="640"/>
        <w:rPr>
          <w:noProof/>
          <w:sz w:val="22"/>
          <w:szCs w:val="24"/>
        </w:rPr>
      </w:pPr>
      <w:r w:rsidRPr="00B81B67">
        <w:rPr>
          <w:noProof/>
          <w:sz w:val="22"/>
          <w:szCs w:val="24"/>
        </w:rPr>
        <w:t>[29]</w:t>
      </w:r>
      <w:r w:rsidRPr="00B81B67">
        <w:rPr>
          <w:noProof/>
          <w:sz w:val="22"/>
          <w:szCs w:val="24"/>
        </w:rPr>
        <w:tab/>
        <w:t>Verma P, Gupta RN, Jha AK, Pandey R. Development, in vitro and in vivo characterization of Eudragit RL 100 nanoparticles for improved ocular bioavailability of acetazolamide. Drug Deliv 2013;20:269–76. doi:10.3109/10717544.2013.834417.</w:t>
      </w:r>
    </w:p>
    <w:p w:rsidR="00847CD9" w:rsidRPr="00B81B67" w:rsidRDefault="00847CD9" w:rsidP="00847CD9">
      <w:pPr>
        <w:widowControl w:val="0"/>
        <w:autoSpaceDE w:val="0"/>
        <w:autoSpaceDN w:val="0"/>
        <w:adjustRightInd w:val="0"/>
        <w:spacing w:line="240" w:lineRule="auto"/>
        <w:ind w:left="640" w:hanging="640"/>
        <w:rPr>
          <w:noProof/>
          <w:sz w:val="22"/>
          <w:szCs w:val="24"/>
        </w:rPr>
      </w:pPr>
      <w:r w:rsidRPr="00B81B67">
        <w:rPr>
          <w:noProof/>
          <w:sz w:val="22"/>
          <w:szCs w:val="24"/>
        </w:rPr>
        <w:t>[30]</w:t>
      </w:r>
      <w:r w:rsidRPr="00B81B67">
        <w:rPr>
          <w:noProof/>
          <w:sz w:val="22"/>
          <w:szCs w:val="24"/>
        </w:rPr>
        <w:tab/>
        <w:t>Rohman A, Sudjadi, Devi, Ramadhani D, Nugroho A. Analysis of curcumin in curcuma longa and Curcuma xanthorriza using FTIR spectroscopy and chemometrics. Res J Med Plant 2015;9:179–86. doi:10.3923/rjmp.2015.179.186.</w:t>
      </w:r>
    </w:p>
    <w:p w:rsidR="00847CD9" w:rsidRPr="00B81B67" w:rsidRDefault="00847CD9" w:rsidP="00847CD9">
      <w:pPr>
        <w:widowControl w:val="0"/>
        <w:autoSpaceDE w:val="0"/>
        <w:autoSpaceDN w:val="0"/>
        <w:adjustRightInd w:val="0"/>
        <w:spacing w:line="240" w:lineRule="auto"/>
        <w:ind w:left="640" w:hanging="640"/>
        <w:rPr>
          <w:noProof/>
          <w:sz w:val="22"/>
        </w:rPr>
      </w:pPr>
      <w:r w:rsidRPr="00B81B67">
        <w:rPr>
          <w:noProof/>
          <w:sz w:val="22"/>
          <w:szCs w:val="24"/>
        </w:rPr>
        <w:t>[31]</w:t>
      </w:r>
      <w:r w:rsidRPr="00B81B67">
        <w:rPr>
          <w:noProof/>
          <w:sz w:val="22"/>
          <w:szCs w:val="24"/>
        </w:rPr>
        <w:tab/>
        <w:t>Siregar C, Martono S, Rohman A. Application of Fourier transform infrared (FTIR) spectroscopy coupled with multivariate calibration for quantitative analysis of curcuminoid in tablet dosage form. J Appl Pharm Sci 2018;8:151–6. doi:10.7324/JAPS.2018.8821.</w:t>
      </w:r>
    </w:p>
    <w:p w:rsidR="00847CD9" w:rsidRPr="009B0ADA" w:rsidRDefault="00847CD9" w:rsidP="00847CD9">
      <w:pPr>
        <w:spacing w:line="240" w:lineRule="auto"/>
      </w:pPr>
      <w:r w:rsidRPr="00B81B67">
        <w:rPr>
          <w:sz w:val="22"/>
        </w:rPr>
        <w:fldChar w:fldCharType="end"/>
      </w:r>
    </w:p>
    <w:p w:rsidR="00847CD9" w:rsidRDefault="00847CD9" w:rsidP="00847CD9">
      <w:pPr>
        <w:rPr>
          <w:b/>
        </w:rPr>
      </w:pPr>
      <w:r>
        <w:rPr>
          <w:b/>
        </w:rPr>
        <w:t>Biography</w:t>
      </w:r>
    </w:p>
    <w:p w:rsidR="008A2FBA" w:rsidRDefault="00847CD9">
      <w:pPr>
        <w:rPr>
          <w:color w:val="333333"/>
          <w:szCs w:val="24"/>
          <w:shd w:val="clear" w:color="auto" w:fill="FFFFFF"/>
        </w:rPr>
      </w:pPr>
      <w:r w:rsidRPr="00847CD9">
        <w:rPr>
          <w:color w:val="333333"/>
          <w:szCs w:val="24"/>
          <w:shd w:val="clear" w:color="auto" w:fill="FFFFFF"/>
        </w:rPr>
        <w:t xml:space="preserve">Dr. Javeed Ashraf Awan is an Associate Professor in Chemical Engineering at the University of the Punjab. He has been working as postdoctoral researcher for 3 years at Chemical Engineering, Technical University of Denmark on different energy related projects funded by Danish Ministry of Science Technology and Innovation. He has completed his PhD in Energy and Process </w:t>
      </w:r>
      <w:r w:rsidRPr="00847CD9">
        <w:rPr>
          <w:color w:val="333333"/>
          <w:szCs w:val="24"/>
          <w:shd w:val="clear" w:color="auto" w:fill="FFFFFF"/>
        </w:rPr>
        <w:lastRenderedPageBreak/>
        <w:t>Engineering (Chemical Engineering) in September 2009 from “Ecole Nationale Superieur Des Mines De Paris” known as (Mines ParisTech-France). During his PhD he has been working on Gas Processors Association-USA (GPA-037) Project titled “Thermodynamics of Natural Gas Containing Organic Sulfur Species-Alkanolamine Aqueous Solutions in the Presence of Acid Gases”. He has published his research work in international/national peer reviewed journals. He is also working as Industrial consultant on different projects related to CO2 capture, Acid gas removal, Biofuels, Coal Power Generation, Sulfur Chemistry and Removal Management, Energy Conservation and Environmental Management Systems and Thermodynamic Modeling (CPA-EoS, Electrolyte-UNIQUAC, GCA-EoS) for reactive and non-reactive systems.</w:t>
      </w:r>
    </w:p>
    <w:p w:rsidR="00847CD9" w:rsidRDefault="00847CD9">
      <w:pPr>
        <w:rPr>
          <w:color w:val="333333"/>
          <w:szCs w:val="24"/>
          <w:shd w:val="clear" w:color="auto" w:fill="FFFFFF"/>
        </w:rPr>
      </w:pPr>
    </w:p>
    <w:p w:rsidR="00847CD9" w:rsidRPr="008A690F" w:rsidRDefault="00847CD9" w:rsidP="00847CD9">
      <w:pPr>
        <w:autoSpaceDE w:val="0"/>
        <w:autoSpaceDN w:val="0"/>
        <w:adjustRightInd w:val="0"/>
        <w:jc w:val="left"/>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ab/>
      </w:r>
      <w:r>
        <w:rPr>
          <w:lang w:val="en-NZ"/>
        </w:rPr>
        <w:tab/>
        <w:t xml:space="preserve"> Dr. Javeed Ashraf Awan</w:t>
      </w:r>
      <w:r w:rsidRPr="008A690F">
        <w:rPr>
          <w:lang w:val="en-NZ"/>
        </w:rPr>
        <w:br/>
        <w:t>Contact number:</w:t>
      </w:r>
      <w:r>
        <w:rPr>
          <w:lang w:val="en-NZ"/>
        </w:rPr>
        <w:tab/>
        <w:t>00-92-300-4345047</w:t>
      </w:r>
      <w:r w:rsidRPr="008A690F">
        <w:rPr>
          <w:lang w:val="en-NZ"/>
        </w:rPr>
        <w:br/>
        <w:t>Twitter account:</w:t>
      </w:r>
      <w:r>
        <w:rPr>
          <w:lang w:val="en-NZ"/>
        </w:rPr>
        <w:tab/>
        <w:t>N/A</w:t>
      </w:r>
      <w:r w:rsidRPr="008A690F">
        <w:rPr>
          <w:lang w:val="en-NZ"/>
        </w:rPr>
        <w:br/>
        <w:t>Linked In account:</w:t>
      </w:r>
      <w:r>
        <w:rPr>
          <w:lang w:val="en-NZ"/>
        </w:rPr>
        <w:tab/>
      </w:r>
    </w:p>
    <w:p w:rsidR="00847CD9" w:rsidRPr="00847CD9" w:rsidRDefault="00847CD9" w:rsidP="00847CD9">
      <w:pPr>
        <w:jc w:val="left"/>
        <w:rPr>
          <w:szCs w:val="24"/>
        </w:rPr>
      </w:pPr>
      <w:r w:rsidRPr="008A690F">
        <w:rPr>
          <w:lang w:val="en-NZ"/>
        </w:rPr>
        <w:t>Session name/ number:</w:t>
      </w:r>
      <w:r>
        <w:rPr>
          <w:lang w:val="en-NZ"/>
        </w:rPr>
        <w:tab/>
      </w:r>
      <w:r w:rsidRPr="008A690F">
        <w:rPr>
          <w:lang w:val="en-NZ"/>
        </w:rPr>
        <w:br/>
        <w:t>Category: (Oral presentation/ Poster presentation)</w:t>
      </w:r>
      <w:r>
        <w:rPr>
          <w:lang w:val="en-NZ"/>
        </w:rPr>
        <w:tab/>
        <w:t>Oral Presentation</w:t>
      </w:r>
    </w:p>
    <w:sectPr w:rsidR="00847CD9" w:rsidRPr="00847CD9">
      <w:headerReference w:type="default" r:id="rId21"/>
      <w:footerReference w:type="default" r:id="rId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A00002EF" w:usb1="420020E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3069181"/>
      <w:docPartObj>
        <w:docPartGallery w:val="Page Numbers (Bottom of Page)"/>
        <w:docPartUnique/>
      </w:docPartObj>
    </w:sdtPr>
    <w:sdtEndPr>
      <w:rPr>
        <w:noProof/>
      </w:rPr>
    </w:sdtEndPr>
    <w:sdtContent>
      <w:p w:rsidR="00341A51" w:rsidRDefault="0003579A">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341A51" w:rsidRDefault="0003579A">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6984426"/>
      <w:docPartObj>
        <w:docPartGallery w:val="Page Numbers (Top of Page)"/>
        <w:docPartUnique/>
      </w:docPartObj>
    </w:sdtPr>
    <w:sdtEndPr>
      <w:rPr>
        <w:noProof/>
      </w:rPr>
    </w:sdtEndPr>
    <w:sdtContent>
      <w:p w:rsidR="00B81B67" w:rsidRDefault="0003579A">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B81B67" w:rsidRDefault="0003579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670667"/>
    <w:multiLevelType w:val="hybridMultilevel"/>
    <w:tmpl w:val="6C044F18"/>
    <w:lvl w:ilvl="0" w:tplc="B5E4A10A">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A6F50FB"/>
    <w:multiLevelType w:val="multilevel"/>
    <w:tmpl w:val="16A6605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CD9"/>
    <w:rsid w:val="0003579A"/>
    <w:rsid w:val="00847CD9"/>
    <w:rsid w:val="008A2F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994458-F81A-4160-B90F-8F2F7D4FD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7CD9"/>
    <w:pPr>
      <w:spacing w:before="200" w:after="0" w:line="360" w:lineRule="auto"/>
      <w:jc w:val="both"/>
    </w:pPr>
    <w:rPr>
      <w:rFonts w:ascii="Times New Roman" w:hAnsi="Times New Roman" w:cs="Times New Roman"/>
      <w:color w:val="000000" w:themeColor="text1"/>
      <w:kern w:val="24"/>
      <w:sz w:val="24"/>
      <w:szCs w:val="18"/>
    </w:rPr>
  </w:style>
  <w:style w:type="paragraph" w:styleId="Heading1">
    <w:name w:val="heading 1"/>
    <w:basedOn w:val="Normal"/>
    <w:next w:val="Normal"/>
    <w:link w:val="Heading1Char"/>
    <w:autoRedefine/>
    <w:uiPriority w:val="9"/>
    <w:qFormat/>
    <w:rsid w:val="00847CD9"/>
    <w:pPr>
      <w:keepNext/>
      <w:keepLines/>
      <w:numPr>
        <w:numId w:val="2"/>
      </w:numPr>
      <w:spacing w:before="240" w:after="240"/>
      <w:outlineLvl w:val="0"/>
    </w:pPr>
    <w:rPr>
      <w:rFonts w:eastAsiaTheme="majorEastAsia" w:cstheme="majorBidi"/>
      <w:b/>
      <w:sz w:val="28"/>
      <w:szCs w:val="32"/>
    </w:rPr>
  </w:style>
  <w:style w:type="paragraph" w:styleId="Heading2">
    <w:name w:val="heading 2"/>
    <w:basedOn w:val="Normal"/>
    <w:next w:val="Normal"/>
    <w:link w:val="Heading2Char"/>
    <w:autoRedefine/>
    <w:uiPriority w:val="9"/>
    <w:unhideWhenUsed/>
    <w:qFormat/>
    <w:rsid w:val="00847CD9"/>
    <w:pPr>
      <w:keepNext/>
      <w:keepLines/>
      <w:numPr>
        <w:ilvl w:val="1"/>
        <w:numId w:val="2"/>
      </w:numPr>
      <w:spacing w:before="40" w:after="240"/>
      <w:outlineLvl w:val="1"/>
    </w:pPr>
    <w:rPr>
      <w:rFonts w:eastAsiaTheme="majorEastAsia" w:cstheme="majorBidi"/>
      <w:color w:val="auto"/>
      <w:sz w:val="28"/>
      <w:szCs w:val="26"/>
    </w:rPr>
  </w:style>
  <w:style w:type="paragraph" w:styleId="Heading3">
    <w:name w:val="heading 3"/>
    <w:basedOn w:val="Normal"/>
    <w:next w:val="Normal"/>
    <w:link w:val="Heading3Char"/>
    <w:uiPriority w:val="9"/>
    <w:semiHidden/>
    <w:unhideWhenUsed/>
    <w:qFormat/>
    <w:rsid w:val="00847CD9"/>
    <w:pPr>
      <w:keepNext/>
      <w:keepLines/>
      <w:numPr>
        <w:ilvl w:val="2"/>
        <w:numId w:val="2"/>
      </w:numPr>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semiHidden/>
    <w:unhideWhenUsed/>
    <w:qFormat/>
    <w:rsid w:val="00847CD9"/>
    <w:pPr>
      <w:keepNext/>
      <w:keepLines/>
      <w:numPr>
        <w:ilvl w:val="3"/>
        <w:numId w:val="2"/>
      </w:numPr>
      <w:tabs>
        <w:tab w:val="num" w:pos="360"/>
      </w:tabs>
      <w:spacing w:before="40"/>
      <w:ind w:left="0" w:firstLine="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47CD9"/>
    <w:pPr>
      <w:keepNext/>
      <w:keepLines/>
      <w:numPr>
        <w:ilvl w:val="4"/>
        <w:numId w:val="2"/>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47CD9"/>
    <w:pPr>
      <w:keepNext/>
      <w:keepLines/>
      <w:numPr>
        <w:ilvl w:val="5"/>
        <w:numId w:val="2"/>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847CD9"/>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847CD9"/>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47CD9"/>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7CD9"/>
    <w:rPr>
      <w:rFonts w:ascii="Times New Roman" w:eastAsiaTheme="majorEastAsia" w:hAnsi="Times New Roman" w:cstheme="majorBidi"/>
      <w:b/>
      <w:color w:val="000000" w:themeColor="text1"/>
      <w:kern w:val="24"/>
      <w:sz w:val="28"/>
      <w:szCs w:val="32"/>
    </w:rPr>
  </w:style>
  <w:style w:type="character" w:customStyle="1" w:styleId="Heading2Char">
    <w:name w:val="Heading 2 Char"/>
    <w:basedOn w:val="DefaultParagraphFont"/>
    <w:link w:val="Heading2"/>
    <w:uiPriority w:val="9"/>
    <w:rsid w:val="00847CD9"/>
    <w:rPr>
      <w:rFonts w:ascii="Times New Roman" w:eastAsiaTheme="majorEastAsia" w:hAnsi="Times New Roman" w:cstheme="majorBidi"/>
      <w:kern w:val="24"/>
      <w:sz w:val="28"/>
      <w:szCs w:val="26"/>
    </w:rPr>
  </w:style>
  <w:style w:type="character" w:customStyle="1" w:styleId="Heading3Char">
    <w:name w:val="Heading 3 Char"/>
    <w:basedOn w:val="DefaultParagraphFont"/>
    <w:link w:val="Heading3"/>
    <w:uiPriority w:val="9"/>
    <w:semiHidden/>
    <w:rsid w:val="00847CD9"/>
    <w:rPr>
      <w:rFonts w:asciiTheme="majorHAnsi" w:eastAsiaTheme="majorEastAsia" w:hAnsiTheme="majorHAnsi" w:cstheme="majorBidi"/>
      <w:color w:val="1F4D78" w:themeColor="accent1" w:themeShade="7F"/>
      <w:kern w:val="24"/>
      <w:sz w:val="24"/>
      <w:szCs w:val="24"/>
    </w:rPr>
  </w:style>
  <w:style w:type="character" w:customStyle="1" w:styleId="Heading4Char">
    <w:name w:val="Heading 4 Char"/>
    <w:basedOn w:val="DefaultParagraphFont"/>
    <w:link w:val="Heading4"/>
    <w:uiPriority w:val="9"/>
    <w:semiHidden/>
    <w:rsid w:val="00847CD9"/>
    <w:rPr>
      <w:rFonts w:asciiTheme="majorHAnsi" w:eastAsiaTheme="majorEastAsia" w:hAnsiTheme="majorHAnsi" w:cstheme="majorBidi"/>
      <w:i/>
      <w:iCs/>
      <w:color w:val="2E74B5" w:themeColor="accent1" w:themeShade="BF"/>
      <w:kern w:val="24"/>
      <w:sz w:val="24"/>
      <w:szCs w:val="18"/>
    </w:rPr>
  </w:style>
  <w:style w:type="character" w:customStyle="1" w:styleId="Heading5Char">
    <w:name w:val="Heading 5 Char"/>
    <w:basedOn w:val="DefaultParagraphFont"/>
    <w:link w:val="Heading5"/>
    <w:uiPriority w:val="9"/>
    <w:semiHidden/>
    <w:rsid w:val="00847CD9"/>
    <w:rPr>
      <w:rFonts w:asciiTheme="majorHAnsi" w:eastAsiaTheme="majorEastAsia" w:hAnsiTheme="majorHAnsi" w:cstheme="majorBidi"/>
      <w:color w:val="2E74B5" w:themeColor="accent1" w:themeShade="BF"/>
      <w:kern w:val="24"/>
      <w:sz w:val="24"/>
      <w:szCs w:val="18"/>
    </w:rPr>
  </w:style>
  <w:style w:type="character" w:customStyle="1" w:styleId="Heading6Char">
    <w:name w:val="Heading 6 Char"/>
    <w:basedOn w:val="DefaultParagraphFont"/>
    <w:link w:val="Heading6"/>
    <w:uiPriority w:val="9"/>
    <w:semiHidden/>
    <w:rsid w:val="00847CD9"/>
    <w:rPr>
      <w:rFonts w:asciiTheme="majorHAnsi" w:eastAsiaTheme="majorEastAsia" w:hAnsiTheme="majorHAnsi" w:cstheme="majorBidi"/>
      <w:color w:val="1F4D78" w:themeColor="accent1" w:themeShade="7F"/>
      <w:kern w:val="24"/>
      <w:sz w:val="24"/>
      <w:szCs w:val="18"/>
    </w:rPr>
  </w:style>
  <w:style w:type="character" w:customStyle="1" w:styleId="Heading7Char">
    <w:name w:val="Heading 7 Char"/>
    <w:basedOn w:val="DefaultParagraphFont"/>
    <w:link w:val="Heading7"/>
    <w:uiPriority w:val="9"/>
    <w:semiHidden/>
    <w:rsid w:val="00847CD9"/>
    <w:rPr>
      <w:rFonts w:asciiTheme="majorHAnsi" w:eastAsiaTheme="majorEastAsia" w:hAnsiTheme="majorHAnsi" w:cstheme="majorBidi"/>
      <w:i/>
      <w:iCs/>
      <w:color w:val="1F4D78" w:themeColor="accent1" w:themeShade="7F"/>
      <w:kern w:val="24"/>
      <w:sz w:val="24"/>
      <w:szCs w:val="18"/>
    </w:rPr>
  </w:style>
  <w:style w:type="character" w:customStyle="1" w:styleId="Heading8Char">
    <w:name w:val="Heading 8 Char"/>
    <w:basedOn w:val="DefaultParagraphFont"/>
    <w:link w:val="Heading8"/>
    <w:uiPriority w:val="9"/>
    <w:semiHidden/>
    <w:rsid w:val="00847CD9"/>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sid w:val="00847CD9"/>
    <w:rPr>
      <w:rFonts w:asciiTheme="majorHAnsi" w:eastAsiaTheme="majorEastAsia" w:hAnsiTheme="majorHAnsi" w:cstheme="majorBidi"/>
      <w:i/>
      <w:iCs/>
      <w:color w:val="272727" w:themeColor="text1" w:themeTint="D8"/>
      <w:kern w:val="24"/>
      <w:sz w:val="21"/>
      <w:szCs w:val="21"/>
    </w:rPr>
  </w:style>
  <w:style w:type="paragraph" w:styleId="Title">
    <w:name w:val="Title"/>
    <w:basedOn w:val="Normal"/>
    <w:next w:val="Normal"/>
    <w:link w:val="TitleChar"/>
    <w:autoRedefine/>
    <w:uiPriority w:val="10"/>
    <w:qFormat/>
    <w:rsid w:val="00847CD9"/>
    <w:pPr>
      <w:spacing w:before="0"/>
      <w:contextualSpacing/>
      <w:jc w:val="center"/>
    </w:pPr>
    <w:rPr>
      <w:rFonts w:eastAsiaTheme="majorEastAsia"/>
      <w:b/>
      <w:color w:val="auto"/>
      <w:spacing w:val="-10"/>
      <w:kern w:val="28"/>
      <w:szCs w:val="24"/>
    </w:rPr>
  </w:style>
  <w:style w:type="character" w:customStyle="1" w:styleId="TitleChar">
    <w:name w:val="Title Char"/>
    <w:basedOn w:val="DefaultParagraphFont"/>
    <w:link w:val="Title"/>
    <w:uiPriority w:val="10"/>
    <w:rsid w:val="00847CD9"/>
    <w:rPr>
      <w:rFonts w:ascii="Times New Roman" w:eastAsiaTheme="majorEastAsia" w:hAnsi="Times New Roman" w:cs="Times New Roman"/>
      <w:b/>
      <w:spacing w:val="-10"/>
      <w:kern w:val="28"/>
      <w:sz w:val="24"/>
      <w:szCs w:val="24"/>
    </w:rPr>
  </w:style>
  <w:style w:type="paragraph" w:styleId="ListParagraph">
    <w:name w:val="List Paragraph"/>
    <w:basedOn w:val="Normal"/>
    <w:uiPriority w:val="34"/>
    <w:qFormat/>
    <w:rsid w:val="00847CD9"/>
    <w:pPr>
      <w:ind w:left="720"/>
      <w:contextualSpacing/>
    </w:pPr>
  </w:style>
  <w:style w:type="character" w:styleId="Hyperlink">
    <w:name w:val="Hyperlink"/>
    <w:basedOn w:val="DefaultParagraphFont"/>
    <w:uiPriority w:val="99"/>
    <w:unhideWhenUsed/>
    <w:rsid w:val="00847CD9"/>
    <w:rPr>
      <w:color w:val="0000FF"/>
      <w:u w:val="single"/>
    </w:rPr>
  </w:style>
  <w:style w:type="paragraph" w:styleId="Caption">
    <w:name w:val="caption"/>
    <w:basedOn w:val="Normal"/>
    <w:next w:val="Normal"/>
    <w:uiPriority w:val="35"/>
    <w:unhideWhenUsed/>
    <w:qFormat/>
    <w:rsid w:val="00847CD9"/>
    <w:pPr>
      <w:spacing w:before="0" w:after="200" w:line="240" w:lineRule="auto"/>
    </w:pPr>
    <w:rPr>
      <w:i/>
      <w:iCs/>
      <w:color w:val="44546A" w:themeColor="text2"/>
      <w:sz w:val="18"/>
    </w:rPr>
  </w:style>
  <w:style w:type="table" w:styleId="TableGrid">
    <w:name w:val="Table Grid"/>
    <w:basedOn w:val="TableNormal"/>
    <w:uiPriority w:val="39"/>
    <w:rsid w:val="00847C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onlaboemail">
    <w:name w:val="monlabo_email"/>
    <w:basedOn w:val="DefaultParagraphFont"/>
    <w:rsid w:val="00847CD9"/>
  </w:style>
  <w:style w:type="paragraph" w:styleId="Header">
    <w:name w:val="header"/>
    <w:basedOn w:val="Normal"/>
    <w:link w:val="HeaderChar"/>
    <w:uiPriority w:val="99"/>
    <w:unhideWhenUsed/>
    <w:rsid w:val="00847CD9"/>
    <w:pPr>
      <w:tabs>
        <w:tab w:val="center" w:pos="4680"/>
        <w:tab w:val="right" w:pos="9360"/>
      </w:tabs>
      <w:spacing w:before="0" w:line="240" w:lineRule="auto"/>
    </w:pPr>
  </w:style>
  <w:style w:type="character" w:customStyle="1" w:styleId="HeaderChar">
    <w:name w:val="Header Char"/>
    <w:basedOn w:val="DefaultParagraphFont"/>
    <w:link w:val="Header"/>
    <w:uiPriority w:val="99"/>
    <w:rsid w:val="00847CD9"/>
    <w:rPr>
      <w:rFonts w:ascii="Times New Roman" w:hAnsi="Times New Roman" w:cs="Times New Roman"/>
      <w:color w:val="000000" w:themeColor="text1"/>
      <w:kern w:val="24"/>
      <w:sz w:val="24"/>
      <w:szCs w:val="18"/>
    </w:rPr>
  </w:style>
  <w:style w:type="paragraph" w:styleId="Footer">
    <w:name w:val="footer"/>
    <w:basedOn w:val="Normal"/>
    <w:link w:val="FooterChar"/>
    <w:uiPriority w:val="99"/>
    <w:unhideWhenUsed/>
    <w:rsid w:val="00847CD9"/>
    <w:pPr>
      <w:tabs>
        <w:tab w:val="center" w:pos="4680"/>
        <w:tab w:val="right" w:pos="9360"/>
      </w:tabs>
      <w:spacing w:before="0" w:line="240" w:lineRule="auto"/>
    </w:pPr>
  </w:style>
  <w:style w:type="character" w:customStyle="1" w:styleId="FooterChar">
    <w:name w:val="Footer Char"/>
    <w:basedOn w:val="DefaultParagraphFont"/>
    <w:link w:val="Footer"/>
    <w:uiPriority w:val="99"/>
    <w:rsid w:val="00847CD9"/>
    <w:rPr>
      <w:rFonts w:ascii="Times New Roman" w:hAnsi="Times New Roman" w:cs="Times New Roman"/>
      <w:color w:val="000000" w:themeColor="text1"/>
      <w:kern w:val="24"/>
      <w:sz w:val="24"/>
      <w:szCs w:val="18"/>
    </w:rPr>
  </w:style>
  <w:style w:type="character" w:customStyle="1" w:styleId="fontstyle01">
    <w:name w:val="fontstyle01"/>
    <w:basedOn w:val="DefaultParagraphFont"/>
    <w:rsid w:val="00847CD9"/>
    <w:rPr>
      <w:rFonts w:ascii="Calibri" w:hAnsi="Calibri" w:cs="Calibri"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4817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an-noel.jaubert@univ-lorraine.fr" TargetMode="External"/><Relationship Id="rId13" Type="http://schemas.openxmlformats.org/officeDocument/2006/relationships/hyperlink" Target="https://pubchem.ncbi.nlm.nih.gov/" TargetMode="External"/><Relationship Id="rId18" Type="http://schemas.openxmlformats.org/officeDocument/2006/relationships/image" Target="media/image6.tiff"/><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mailto:saifrehman241200@gmail.com" TargetMode="External"/><Relationship Id="rId12" Type="http://schemas.openxmlformats.org/officeDocument/2006/relationships/image" Target="media/image1.png"/><Relationship Id="rId17" Type="http://schemas.openxmlformats.org/officeDocument/2006/relationships/image" Target="media/image5.tiff"/><Relationship Id="rId2" Type="http://schemas.openxmlformats.org/officeDocument/2006/relationships/styles" Target="styles.xml"/><Relationship Id="rId16" Type="http://schemas.openxmlformats.org/officeDocument/2006/relationships/image" Target="media/image4.tiff"/><Relationship Id="rId20" Type="http://schemas.openxmlformats.org/officeDocument/2006/relationships/image" Target="media/image8.tiff"/><Relationship Id="rId1" Type="http://schemas.openxmlformats.org/officeDocument/2006/relationships/numbering" Target="numbering.xml"/><Relationship Id="rId6" Type="http://schemas.openxmlformats.org/officeDocument/2006/relationships/hyperlink" Target="mailto:kashif.tet@pu.edu.pk" TargetMode="External"/><Relationship Id="rId11" Type="http://schemas.openxmlformats.org/officeDocument/2006/relationships/hyperlink" Target="mailto:jean-noel.jaubert@univ-lorraine.fr" TargetMode="External"/><Relationship Id="rId24" Type="http://schemas.openxmlformats.org/officeDocument/2006/relationships/theme" Target="theme/theme1.xml"/><Relationship Id="rId5" Type="http://schemas.openxmlformats.org/officeDocument/2006/relationships/hyperlink" Target="mailto:javeed.icet@pu.edu.pk" TargetMode="External"/><Relationship Id="rId15" Type="http://schemas.openxmlformats.org/officeDocument/2006/relationships/image" Target="media/image3.tiff"/><Relationship Id="rId23" Type="http://schemas.openxmlformats.org/officeDocument/2006/relationships/fontTable" Target="fontTable.xml"/><Relationship Id="rId10" Type="http://schemas.openxmlformats.org/officeDocument/2006/relationships/hyperlink" Target="https://www.researchgate.net/institution/University_of_Lorraine/department/LRGP-Laboratoire_Reactions_et_Genie_des_Procedes" TargetMode="Externa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hyperlink" Target="https://www.researchgate.net/institution/University_of_Lorraine/department/LRGP-Laboratoire_Reactions_et_Genie_des_Procedes" TargetMode="External"/><Relationship Id="rId14" Type="http://schemas.openxmlformats.org/officeDocument/2006/relationships/image" Target="media/image2.tiff"/><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20944</Words>
  <Characters>119383</Characters>
  <Application>Microsoft Office Word</Application>
  <DocSecurity>0</DocSecurity>
  <Lines>994</Lines>
  <Paragraphs>280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2019-10-10T12:10:00Z</dcterms:created>
  <dcterms:modified xsi:type="dcterms:W3CDTF">2019-10-10T12:10:00Z</dcterms:modified>
</cp:coreProperties>
</file>