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EB3" w:rsidRPr="000C6EE5" w:rsidRDefault="00457EB3" w:rsidP="00457EB3">
      <w:pPr>
        <w:pStyle w:val="Titre2"/>
        <w:bidi/>
        <w:spacing w:line="360" w:lineRule="auto"/>
        <w:jc w:val="both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0C6EE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Synthesis, structural characterisation and </w:t>
      </w:r>
      <w:r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spectroscopic properties </w:t>
      </w:r>
      <w:r w:rsidRPr="000C6EE5">
        <w:rPr>
          <w:rFonts w:ascii="Times New Roman" w:hAnsi="Times New Roman" w:cs="Times New Roman"/>
          <w:i w:val="0"/>
          <w:iCs w:val="0"/>
          <w:sz w:val="24"/>
          <w:szCs w:val="24"/>
        </w:rPr>
        <w:t>of new defect</w:t>
      </w:r>
    </w:p>
    <w:p w:rsidR="00457EB3" w:rsidRPr="000C6EE5" w:rsidRDefault="00457EB3" w:rsidP="00457EB3">
      <w:pPr>
        <w:pStyle w:val="Titre2"/>
        <w:bidi/>
        <w:spacing w:line="360" w:lineRule="auto"/>
        <w:jc w:val="both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0C6EE5">
        <w:rPr>
          <w:rFonts w:ascii="Times New Roman" w:hAnsi="Times New Roman" w:cs="Times New Roman"/>
          <w:i w:val="0"/>
          <w:iCs w:val="0"/>
          <w:sz w:val="24"/>
          <w:szCs w:val="24"/>
        </w:rPr>
        <w:t>pyrochlore-type antimoniates (NH</w:t>
      </w:r>
      <w:r w:rsidRPr="002551A6">
        <w:rPr>
          <w:rFonts w:ascii="Times New Roman" w:hAnsi="Times New Roman" w:cs="Times New Roman"/>
          <w:i w:val="0"/>
          <w:iCs w:val="0"/>
          <w:sz w:val="24"/>
          <w:szCs w:val="24"/>
          <w:vertAlign w:val="superscript"/>
        </w:rPr>
        <w:t>+</w:t>
      </w:r>
      <w:r w:rsidRPr="000C6EE5">
        <w:rPr>
          <w:rFonts w:ascii="Times New Roman" w:hAnsi="Times New Roman" w:cs="Times New Roman"/>
          <w:i w:val="0"/>
          <w:iCs w:val="0"/>
          <w:sz w:val="24"/>
          <w:szCs w:val="24"/>
          <w:vertAlign w:val="subscript"/>
        </w:rPr>
        <w:t>4</w:t>
      </w:r>
      <w:r w:rsidRPr="000C6EE5">
        <w:rPr>
          <w:rFonts w:ascii="Times New Roman" w:hAnsi="Times New Roman" w:cs="Times New Roman"/>
          <w:i w:val="0"/>
          <w:iCs w:val="0"/>
          <w:sz w:val="24"/>
          <w:szCs w:val="24"/>
        </w:rPr>
        <w:t>)</w:t>
      </w:r>
      <w:r w:rsidRPr="000C6EE5">
        <w:rPr>
          <w:rFonts w:ascii="Times New Roman" w:hAnsi="Times New Roman" w:cs="Times New Roman"/>
          <w:i w:val="0"/>
          <w:iCs w:val="0"/>
          <w:sz w:val="24"/>
          <w:szCs w:val="24"/>
          <w:vertAlign w:val="subscript"/>
        </w:rPr>
        <w:t>0.36</w:t>
      </w:r>
      <w:r w:rsidRPr="000C6EE5">
        <w:rPr>
          <w:rFonts w:ascii="Times New Roman" w:hAnsi="Times New Roman" w:cs="Times New Roman"/>
          <w:i w:val="0"/>
          <w:iCs w:val="0"/>
          <w:sz w:val="24"/>
          <w:szCs w:val="24"/>
        </w:rPr>
        <w:t>Ln</w:t>
      </w:r>
      <w:r w:rsidRPr="000C6EE5">
        <w:rPr>
          <w:rFonts w:ascii="Times New Roman" w:hAnsi="Times New Roman" w:cs="Times New Roman"/>
          <w:i w:val="0"/>
          <w:iCs w:val="0"/>
          <w:sz w:val="24"/>
          <w:szCs w:val="24"/>
          <w:vertAlign w:val="subscript"/>
        </w:rPr>
        <w:t>x</w:t>
      </w:r>
      <w:r w:rsidRPr="000C6EE5">
        <w:rPr>
          <w:rFonts w:ascii="Times New Roman" w:hAnsi="Times New Roman" w:cs="Times New Roman"/>
          <w:i w:val="0"/>
          <w:iCs w:val="0"/>
          <w:sz w:val="24"/>
          <w:szCs w:val="24"/>
        </w:rPr>
        <w:t>Sb</w:t>
      </w:r>
      <w:r w:rsidRPr="000C6EE5">
        <w:rPr>
          <w:rFonts w:ascii="Times New Roman" w:hAnsi="Times New Roman" w:cs="Times New Roman"/>
          <w:i w:val="0"/>
          <w:iCs w:val="0"/>
          <w:sz w:val="24"/>
          <w:szCs w:val="24"/>
          <w:vertAlign w:val="subscript"/>
        </w:rPr>
        <w:t>2</w:t>
      </w:r>
      <w:r w:rsidRPr="000C6EE5">
        <w:rPr>
          <w:rFonts w:ascii="Times New Roman" w:hAnsi="Times New Roman" w:cs="Times New Roman"/>
          <w:i w:val="0"/>
          <w:iCs w:val="0"/>
          <w:sz w:val="24"/>
          <w:szCs w:val="24"/>
        </w:rPr>
        <w:t>O</w:t>
      </w:r>
      <w:r w:rsidRPr="000C6EE5">
        <w:rPr>
          <w:rFonts w:ascii="Times New Roman" w:hAnsi="Times New Roman" w:cs="Times New Roman"/>
          <w:i w:val="0"/>
          <w:iCs w:val="0"/>
          <w:sz w:val="24"/>
          <w:szCs w:val="24"/>
          <w:vertAlign w:val="subscript"/>
        </w:rPr>
        <w:t>6+y</w:t>
      </w:r>
      <w:r w:rsidRPr="000C6EE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(with Ln = Gd</w:t>
      </w:r>
      <w:r w:rsidRPr="000C6EE5">
        <w:rPr>
          <w:rFonts w:ascii="Times New Roman" w:hAnsi="Times New Roman" w:cs="Times New Roman"/>
          <w:i w:val="0"/>
          <w:iCs w:val="0"/>
          <w:sz w:val="24"/>
          <w:szCs w:val="24"/>
          <w:vertAlign w:val="superscript"/>
        </w:rPr>
        <w:t>3+</w:t>
      </w:r>
      <w:r w:rsidRPr="000C6EE5">
        <w:rPr>
          <w:rFonts w:ascii="Times New Roman" w:hAnsi="Times New Roman" w:cs="Times New Roman"/>
          <w:i w:val="0"/>
          <w:iCs w:val="0"/>
          <w:sz w:val="24"/>
          <w:szCs w:val="24"/>
        </w:rPr>
        <w:t>, Eu</w:t>
      </w:r>
      <w:r w:rsidRPr="000C6EE5">
        <w:rPr>
          <w:rFonts w:ascii="Times New Roman" w:hAnsi="Times New Roman" w:cs="Times New Roman"/>
          <w:i w:val="0"/>
          <w:iCs w:val="0"/>
          <w:sz w:val="24"/>
          <w:szCs w:val="24"/>
          <w:vertAlign w:val="superscript"/>
        </w:rPr>
        <w:t>3+</w:t>
      </w:r>
      <w:r w:rsidRPr="000C6EE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and 0&lt;x, y&lt;1) </w:t>
      </w:r>
    </w:p>
    <w:p w:rsidR="00457EB3" w:rsidRPr="000C6EE5" w:rsidRDefault="00457EB3" w:rsidP="00457EB3">
      <w:pPr>
        <w:pStyle w:val="Titre2"/>
        <w:spacing w:line="360" w:lineRule="auto"/>
        <w:jc w:val="center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0C6EE5">
        <w:rPr>
          <w:rFonts w:ascii="Times New Roman" w:hAnsi="Times New Roman" w:cs="Times New Roman"/>
          <w:i w:val="0"/>
          <w:iCs w:val="0"/>
          <w:sz w:val="24"/>
          <w:szCs w:val="24"/>
        </w:rPr>
        <w:t>prepared by exchange method</w:t>
      </w:r>
    </w:p>
    <w:p w:rsidR="00457EB3" w:rsidRPr="00287519" w:rsidRDefault="00457EB3" w:rsidP="00457EB3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457EB3" w:rsidRPr="00287519" w:rsidRDefault="00457EB3" w:rsidP="00457EB3">
      <w:pPr>
        <w:spacing w:line="246" w:lineRule="exact"/>
        <w:rPr>
          <w:rFonts w:ascii="Times New Roman" w:eastAsia="Times New Roman" w:hAnsi="Times New Roman"/>
          <w:sz w:val="24"/>
          <w:szCs w:val="24"/>
        </w:rPr>
      </w:pPr>
    </w:p>
    <w:p w:rsidR="00457EB3" w:rsidRPr="00287519" w:rsidRDefault="00457EB3" w:rsidP="00457EB3">
      <w:pPr>
        <w:spacing w:line="0" w:lineRule="atLeast"/>
        <w:rPr>
          <w:rFonts w:ascii="Times New Roman" w:eastAsia="Times New Roman" w:hAnsi="Times New Roman"/>
          <w:b/>
          <w:sz w:val="24"/>
          <w:szCs w:val="24"/>
          <w:vertAlign w:val="superscript"/>
        </w:rPr>
      </w:pPr>
      <w:r w:rsidRPr="00287519">
        <w:rPr>
          <w:rFonts w:ascii="Times New Roman" w:eastAsia="Times New Roman" w:hAnsi="Times New Roman"/>
          <w:b/>
          <w:sz w:val="24"/>
          <w:szCs w:val="24"/>
        </w:rPr>
        <w:t>A. El Haimouti , M. Dubois</w:t>
      </w:r>
      <w:r w:rsidRPr="00287519">
        <w:rPr>
          <w:rFonts w:ascii="Times New Roman" w:eastAsia="Times New Roman" w:hAnsi="Times New Roman"/>
          <w:b/>
          <w:sz w:val="24"/>
          <w:szCs w:val="24"/>
          <w:vertAlign w:val="superscript"/>
        </w:rPr>
        <w:t xml:space="preserve"> </w:t>
      </w:r>
      <w:r w:rsidRPr="00287519">
        <w:rPr>
          <w:rFonts w:ascii="Times New Roman" w:eastAsia="Times New Roman" w:hAnsi="Times New Roman"/>
          <w:b/>
          <w:sz w:val="24"/>
          <w:szCs w:val="24"/>
        </w:rPr>
        <w:t>, D. Zambon , T. El Ouafy , M.A. El Mhammedi  and M. Daoud</w:t>
      </w:r>
      <w:r>
        <w:rPr>
          <w:rFonts w:ascii="Times New Roman" w:eastAsia="Times New Roman" w:hAnsi="Times New Roman"/>
          <w:b/>
          <w:sz w:val="24"/>
          <w:szCs w:val="24"/>
        </w:rPr>
        <w:t>.</w:t>
      </w:r>
      <w:r w:rsidRPr="00287519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:rsidR="00457EB3" w:rsidRPr="00287519" w:rsidRDefault="00457EB3" w:rsidP="00457EB3">
      <w:pPr>
        <w:spacing w:line="62" w:lineRule="exact"/>
        <w:rPr>
          <w:rFonts w:ascii="Times New Roman" w:eastAsia="Times New Roman" w:hAnsi="Times New Roman"/>
          <w:sz w:val="24"/>
          <w:szCs w:val="24"/>
        </w:rPr>
      </w:pPr>
    </w:p>
    <w:p w:rsidR="00457EB3" w:rsidRDefault="00457EB3" w:rsidP="00457EB3">
      <w:pPr>
        <w:rPr>
          <w:noProof/>
          <w:lang w:eastAsia="fr-FR"/>
        </w:rPr>
      </w:pPr>
    </w:p>
    <w:p w:rsidR="00457EB3" w:rsidRPr="00C91B56" w:rsidRDefault="00457EB3" w:rsidP="00457EB3">
      <w:pPr>
        <w:pStyle w:val="Titre2"/>
        <w:spacing w:line="360" w:lineRule="auto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C91B56">
        <w:rPr>
          <w:rFonts w:ascii="Times New Roman" w:hAnsi="Times New Roman" w:cs="Times New Roman"/>
          <w:i w:val="0"/>
          <w:iCs w:val="0"/>
          <w:sz w:val="24"/>
          <w:szCs w:val="24"/>
        </w:rPr>
        <w:t>Abstract</w:t>
      </w:r>
    </w:p>
    <w:p w:rsidR="00457EB3" w:rsidRPr="000C6EE5" w:rsidRDefault="00457EB3" w:rsidP="00457EB3">
      <w:pPr>
        <w:pStyle w:val="Titre2"/>
        <w:spacing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A new defect pyrochlores compounds (NH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4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perscript"/>
        </w:rPr>
        <w:t>+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)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0.36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Ln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x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Sb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2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O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6+y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(with Ln = Gd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perscript"/>
        </w:rPr>
        <w:t>3+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, Eu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perscript"/>
        </w:rPr>
        <w:t>3+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and 0&lt;x, y&lt;1)  have been synthetised by ion-exchange reaction from the sodium compounds Na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0.36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Ln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x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Sb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2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O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6+y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. The crystal structure of (NH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4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perscript"/>
        </w:rPr>
        <w:t>+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)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0.36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Ln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x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Sb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2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O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6+y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was determined by Rietveld analysis from powder X-ray diffraction patterns and futher confirmd by infrared spectroscopy and MAS-NMR measurements. In these structure the ammonium ion have been located at the 8b (3/8 3/8 3/8) positions of space group F d-3m. This result it is analogues to the structure of corresponding an rubidium compoundsRb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0.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42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Ln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x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Sb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2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O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6+y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.</w:t>
      </w:r>
    </w:p>
    <w:p w:rsidR="00457EB3" w:rsidRDefault="00457EB3" w:rsidP="00457EB3"/>
    <w:p w:rsidR="00457EB3" w:rsidRDefault="00457EB3" w:rsidP="00457EB3">
      <w:pPr>
        <w:pStyle w:val="Default"/>
        <w:spacing w:line="360" w:lineRule="auto"/>
        <w:jc w:val="both"/>
        <w:rPr>
          <w:rFonts w:ascii="Arial" w:hAnsi="Arial" w:cs="Arial"/>
          <w:color w:val="3C4C56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>Mr ELHAIMOUTI, Full Professor at FPK (Morocco). He received his Doctorate in Solid State Chemistry in 2003 on chemistry inorganic. He has since been a post doc Blaise Pascal (French). He has strong skills in Extreme Conditions, Crystal Chemistry, Crystallography, Raman and Infrared Spectroscopies. Mr. El Haimouti has developed two large subjects : defect pyrochlore, exchange method.</w:t>
      </w:r>
    </w:p>
    <w:p w:rsidR="00457EB3" w:rsidRDefault="00457EB3" w:rsidP="00457EB3">
      <w:pPr>
        <w:pStyle w:val="Default"/>
        <w:spacing w:line="360" w:lineRule="auto"/>
        <w:jc w:val="both"/>
        <w:rPr>
          <w:rFonts w:ascii="Arial" w:hAnsi="Arial" w:cs="Arial"/>
          <w:color w:val="3C4C56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ab/>
      </w:r>
    </w:p>
    <w:p w:rsidR="00457EB3" w:rsidRPr="003A7FEE" w:rsidRDefault="00457EB3" w:rsidP="00457EB3">
      <w:pPr>
        <w:pStyle w:val="Default"/>
        <w:spacing w:line="360" w:lineRule="auto"/>
        <w:jc w:val="both"/>
        <w:rPr>
          <w:i/>
          <w:sz w:val="20"/>
          <w:szCs w:val="20"/>
        </w:rPr>
      </w:pPr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>email: elhaimouti@yahoo.fr</w:t>
      </w:r>
    </w:p>
    <w:p w:rsidR="00C56A54" w:rsidRDefault="00C56A54"/>
    <w:sectPr w:rsidR="00C56A54" w:rsidSect="00C56A5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3F99" w:rsidRDefault="00773F99" w:rsidP="00457EB3">
      <w:r>
        <w:separator/>
      </w:r>
    </w:p>
  </w:endnote>
  <w:endnote w:type="continuationSeparator" w:id="1">
    <w:p w:rsidR="00773F99" w:rsidRDefault="00773F99" w:rsidP="00457E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3F99" w:rsidRDefault="00773F99" w:rsidP="00457EB3">
      <w:r>
        <w:separator/>
      </w:r>
    </w:p>
  </w:footnote>
  <w:footnote w:type="continuationSeparator" w:id="1">
    <w:p w:rsidR="00773F99" w:rsidRDefault="00773F99" w:rsidP="00457E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EB3" w:rsidRDefault="00457EB3" w:rsidP="00457EB3">
    <w:pPr>
      <w:pStyle w:val="En-tte"/>
      <w:jc w:val="right"/>
    </w:pPr>
    <w:r w:rsidRPr="00457EB3">
      <w:drawing>
        <wp:inline distT="0" distB="0" distL="0" distR="0">
          <wp:extent cx="1340709" cy="1328144"/>
          <wp:effectExtent l="19050" t="0" r="0" b="0"/>
          <wp:docPr id="5" name="Image 1" descr="C:\Users\lenovo\Downloads\20181107_09222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enovo\Downloads\20181107_092223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1348971" cy="133632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57EB3"/>
    <w:rsid w:val="002B0D8F"/>
    <w:rsid w:val="00457EB3"/>
    <w:rsid w:val="00773F99"/>
    <w:rsid w:val="00943B7F"/>
    <w:rsid w:val="00C56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bCs/>
        <w:sz w:val="28"/>
        <w:szCs w:val="28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EB3"/>
  </w:style>
  <w:style w:type="paragraph" w:styleId="Titre2">
    <w:name w:val="heading 2"/>
    <w:basedOn w:val="Normal"/>
    <w:next w:val="Normal"/>
    <w:link w:val="Titre2Car"/>
    <w:qFormat/>
    <w:rsid w:val="00457EB3"/>
    <w:pPr>
      <w:keepNext/>
      <w:spacing w:before="240" w:after="60"/>
      <w:outlineLvl w:val="1"/>
    </w:pPr>
    <w:rPr>
      <w:rFonts w:ascii="Arial" w:eastAsia="SimSun" w:hAnsi="Arial" w:cs="Arial"/>
      <w:b/>
      <w:i/>
      <w:iCs/>
      <w:lang w:val="en-GB"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457EB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457EB3"/>
  </w:style>
  <w:style w:type="paragraph" w:styleId="Pieddepage">
    <w:name w:val="footer"/>
    <w:basedOn w:val="Normal"/>
    <w:link w:val="PieddepageCar"/>
    <w:uiPriority w:val="99"/>
    <w:semiHidden/>
    <w:unhideWhenUsed/>
    <w:rsid w:val="00457EB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57EB3"/>
  </w:style>
  <w:style w:type="paragraph" w:styleId="Textedebulles">
    <w:name w:val="Balloon Text"/>
    <w:basedOn w:val="Normal"/>
    <w:link w:val="TextedebullesCar"/>
    <w:uiPriority w:val="99"/>
    <w:semiHidden/>
    <w:unhideWhenUsed/>
    <w:rsid w:val="00457EB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57EB3"/>
    <w:rPr>
      <w:rFonts w:ascii="Tahoma" w:hAnsi="Tahoma" w:cs="Tahoma"/>
      <w:sz w:val="16"/>
      <w:szCs w:val="16"/>
    </w:rPr>
  </w:style>
  <w:style w:type="character" w:customStyle="1" w:styleId="Titre2Car">
    <w:name w:val="Titre 2 Car"/>
    <w:basedOn w:val="Policepardfaut"/>
    <w:link w:val="Titre2"/>
    <w:rsid w:val="00457EB3"/>
    <w:rPr>
      <w:rFonts w:ascii="Arial" w:eastAsia="SimSun" w:hAnsi="Arial" w:cs="Arial"/>
      <w:b/>
      <w:i/>
      <w:iCs/>
      <w:lang w:val="en-GB" w:eastAsia="zh-CN"/>
    </w:rPr>
  </w:style>
  <w:style w:type="paragraph" w:customStyle="1" w:styleId="Default">
    <w:name w:val="Default"/>
    <w:rsid w:val="00457EB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1104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2019-10-07T07:30:00Z</dcterms:created>
  <dcterms:modified xsi:type="dcterms:W3CDTF">2019-10-07T07:32:00Z</dcterms:modified>
</cp:coreProperties>
</file>