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F2BAD3" w14:textId="7C45EFBD"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C1AFE">
        <w:rPr>
          <w:rFonts w:ascii="Times New Roman" w:hAnsi="Times New Roman" w:cs="Times New Roman"/>
          <w:sz w:val="22"/>
          <w:szCs w:val="18"/>
        </w:rPr>
        <w:t xml:space="preserve">Title: </w:t>
      </w:r>
      <w:r w:rsidR="008076E4">
        <w:rPr>
          <w:rFonts w:ascii="Times New Roman" w:hAnsi="Times New Roman" w:cs="Times New Roman"/>
          <w:iCs/>
          <w:sz w:val="22"/>
          <w:szCs w:val="22"/>
        </w:rPr>
        <w:t>Simulation studies on finishing reactive distillation c</w:t>
      </w:r>
      <w:r w:rsidR="000F743D" w:rsidRPr="000F743D">
        <w:rPr>
          <w:rFonts w:ascii="Times New Roman" w:hAnsi="Times New Roman" w:cs="Times New Roman"/>
          <w:iCs/>
          <w:sz w:val="22"/>
          <w:szCs w:val="22"/>
        </w:rPr>
        <w:t>olumn</w:t>
      </w:r>
      <w:r w:rsidR="000F743D" w:rsidRPr="000F743D">
        <w:rPr>
          <w:rFonts w:ascii="Times New Roman" w:hAnsi="Times New Roman" w:cs="Times New Roman"/>
          <w:color w:val="337AB7"/>
          <w:sz w:val="22"/>
          <w:szCs w:val="22"/>
        </w:rPr>
        <w:t xml:space="preserve"> </w:t>
      </w:r>
    </w:p>
    <w:p w14:paraId="25F604CC" w14:textId="0253DA97" w:rsidR="000F743D" w:rsidRDefault="000F743D" w:rsidP="000F743D">
      <w:pPr>
        <w:pStyle w:val="BodyText"/>
        <w:spacing w:before="73" w:line="198" w:lineRule="exact"/>
        <w:ind w:right="58"/>
        <w:rPr>
          <w:rFonts w:ascii="Times New Roman" w:hAnsi="Times New Roman" w:cs="Times New Roman"/>
          <w:sz w:val="22"/>
        </w:rPr>
      </w:pPr>
      <w:r>
        <w:rPr>
          <w:rFonts w:ascii="Times New Roman" w:hAnsi="Times New Roman" w:cs="Times New Roman"/>
          <w:sz w:val="22"/>
        </w:rPr>
        <w:t>Raj K</w:t>
      </w:r>
      <w:r w:rsidR="0064656F">
        <w:rPr>
          <w:rFonts w:ascii="Times New Roman" w:hAnsi="Times New Roman" w:cs="Times New Roman"/>
          <w:sz w:val="22"/>
        </w:rPr>
        <w:t>umar</w:t>
      </w:r>
      <w:r>
        <w:rPr>
          <w:rFonts w:ascii="Times New Roman" w:hAnsi="Times New Roman" w:cs="Times New Roman"/>
          <w:sz w:val="22"/>
        </w:rPr>
        <w:t xml:space="preserve"> Gupta</w:t>
      </w:r>
      <w:r w:rsidR="00401713" w:rsidRPr="00401713">
        <w:rPr>
          <w:rFonts w:ascii="Times New Roman" w:hAnsi="Times New Roman" w:cs="Times New Roman"/>
          <w:sz w:val="22"/>
        </w:rPr>
        <w:t xml:space="preserve">, PhD, </w:t>
      </w:r>
      <w:proofErr w:type="spellStart"/>
      <w:r>
        <w:rPr>
          <w:rFonts w:ascii="Times New Roman" w:hAnsi="Times New Roman" w:cs="Times New Roman"/>
          <w:sz w:val="22"/>
        </w:rPr>
        <w:t>Thapar</w:t>
      </w:r>
      <w:proofErr w:type="spellEnd"/>
      <w:r>
        <w:rPr>
          <w:rFonts w:ascii="Times New Roman" w:hAnsi="Times New Roman" w:cs="Times New Roman"/>
          <w:sz w:val="22"/>
        </w:rPr>
        <w:t xml:space="preserve"> Institute of Engineering and Technology, Pati</w:t>
      </w:r>
      <w:r w:rsidR="00BE48DD">
        <w:rPr>
          <w:rFonts w:ascii="Times New Roman" w:hAnsi="Times New Roman" w:cs="Times New Roman"/>
          <w:sz w:val="22"/>
        </w:rPr>
        <w:t>a</w:t>
      </w:r>
      <w:r>
        <w:rPr>
          <w:rFonts w:ascii="Times New Roman" w:hAnsi="Times New Roman" w:cs="Times New Roman"/>
          <w:sz w:val="22"/>
        </w:rPr>
        <w:t xml:space="preserve">la, India </w:t>
      </w:r>
    </w:p>
    <w:p w14:paraId="6A22DF46" w14:textId="77777777" w:rsidR="00AE3E37" w:rsidRPr="00401713" w:rsidRDefault="000F743D" w:rsidP="000F743D">
      <w:pPr>
        <w:pStyle w:val="BodyText"/>
        <w:spacing w:before="73" w:line="198" w:lineRule="exact"/>
        <w:ind w:right="58"/>
        <w:rPr>
          <w:rFonts w:ascii="Times New Roman" w:hAnsi="Times New Roman" w:cs="Times New Roman"/>
          <w:sz w:val="22"/>
        </w:rPr>
      </w:pPr>
      <w:proofErr w:type="spellStart"/>
      <w:r>
        <w:rPr>
          <w:rFonts w:ascii="Times New Roman" w:hAnsi="Times New Roman" w:cs="Times New Roman"/>
          <w:sz w:val="22"/>
        </w:rPr>
        <w:t>Damandeep</w:t>
      </w:r>
      <w:proofErr w:type="spellEnd"/>
      <w:r>
        <w:rPr>
          <w:rFonts w:ascii="Times New Roman" w:hAnsi="Times New Roman" w:cs="Times New Roman"/>
          <w:sz w:val="22"/>
        </w:rPr>
        <w:t xml:space="preserve"> Singh, PhD, IOLCP, </w:t>
      </w:r>
      <w:proofErr w:type="spellStart"/>
      <w:r>
        <w:rPr>
          <w:rFonts w:ascii="Times New Roman" w:hAnsi="Times New Roman" w:cs="Times New Roman"/>
          <w:sz w:val="22"/>
        </w:rPr>
        <w:t>Barnala</w:t>
      </w:r>
      <w:proofErr w:type="spellEnd"/>
      <w:r>
        <w:rPr>
          <w:rFonts w:ascii="Times New Roman" w:hAnsi="Times New Roman" w:cs="Times New Roman"/>
          <w:sz w:val="22"/>
        </w:rPr>
        <w:t xml:space="preserve">, India, </w:t>
      </w:r>
      <w:proofErr w:type="spellStart"/>
      <w:r>
        <w:rPr>
          <w:rFonts w:ascii="Times New Roman" w:hAnsi="Times New Roman" w:cs="Times New Roman"/>
          <w:sz w:val="22"/>
        </w:rPr>
        <w:t>Vineet</w:t>
      </w:r>
      <w:proofErr w:type="spellEnd"/>
      <w:r>
        <w:rPr>
          <w:rFonts w:ascii="Times New Roman" w:hAnsi="Times New Roman" w:cs="Times New Roman"/>
          <w:sz w:val="22"/>
        </w:rPr>
        <w:t xml:space="preserve"> Kumar, PhD, IIT (ISM) </w:t>
      </w:r>
      <w:proofErr w:type="spellStart"/>
      <w:r>
        <w:rPr>
          <w:rFonts w:ascii="Times New Roman" w:hAnsi="Times New Roman" w:cs="Times New Roman"/>
          <w:sz w:val="22"/>
        </w:rPr>
        <w:t>Dhanbad</w:t>
      </w:r>
      <w:proofErr w:type="spellEnd"/>
      <w:r>
        <w:rPr>
          <w:rFonts w:ascii="Times New Roman" w:hAnsi="Times New Roman" w:cs="Times New Roman"/>
          <w:sz w:val="22"/>
        </w:rPr>
        <w:t>, India</w:t>
      </w:r>
    </w:p>
    <w:p w14:paraId="56DC601D" w14:textId="77777777"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14:paraId="5F6010A6" w14:textId="77777777"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14:paraId="7608A037" w14:textId="77777777" w:rsidR="00957BA8"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t>
      </w:r>
      <w:r w:rsidR="00025950" w:rsidRPr="00A31BA7">
        <w:rPr>
          <w:rFonts w:ascii="Times New Roman" w:hAnsi="Times New Roman" w:cs="Times New Roman"/>
        </w:rPr>
        <w:t>Reactive distillation (RD) process combines two operations (reaction and distillation) in a single vessel. RD may offer many advantages over the individual reaction and distillation processes where the two operations have similar operating temperature and pressure.  In case of a finishing RD column, most of the reaction (near equilibrium) takes place in the pre-reactor and the reacted mixture along with the catalyst is fed to the distillation column where the reaction can move in the forward direction due to simultaneous product withdrawal. The existing plants based on conventional process (distillation followed by reaction) can be revamped to obtain the conversion beyond equilibrium limitation.</w:t>
      </w:r>
      <w:r w:rsidR="00025950">
        <w:rPr>
          <w:rFonts w:ascii="Times New Roman" w:hAnsi="Times New Roman" w:cs="Times New Roman"/>
        </w:rPr>
        <w:t xml:space="preserve"> </w:t>
      </w:r>
    </w:p>
    <w:p w14:paraId="564D22F3" w14:textId="77777777" w:rsidR="00957F5A" w:rsidRPr="00401713" w:rsidRDefault="00957F5A" w:rsidP="00957F5A">
      <w:pPr>
        <w:pStyle w:val="BodyText"/>
        <w:spacing w:before="90" w:line="280" w:lineRule="auto"/>
        <w:jc w:val="both"/>
        <w:rPr>
          <w:rFonts w:ascii="Times New Roman" w:hAnsi="Times New Roman" w:cs="Times New Roman"/>
        </w:rPr>
      </w:pPr>
      <w:r w:rsidRPr="00A31BA7">
        <w:rPr>
          <w:rFonts w:ascii="Times New Roman" w:hAnsi="Times New Roman" w:cs="Times New Roman"/>
        </w:rPr>
        <w:t>In this study, a finishing RD column for the ethyl acetate</w:t>
      </w:r>
      <w:r>
        <w:rPr>
          <w:rFonts w:ascii="Times New Roman" w:hAnsi="Times New Roman" w:cs="Times New Roman"/>
        </w:rPr>
        <w:t xml:space="preserve"> (</w:t>
      </w:r>
      <w:proofErr w:type="spellStart"/>
      <w:r w:rsidRPr="009103D3">
        <w:rPr>
          <w:rFonts w:ascii="Times New Roman" w:hAnsi="Times New Roman" w:cs="Times New Roman"/>
          <w:i/>
        </w:rPr>
        <w:t>EtAc</w:t>
      </w:r>
      <w:proofErr w:type="spellEnd"/>
      <w:r>
        <w:rPr>
          <w:rFonts w:ascii="Times New Roman" w:hAnsi="Times New Roman" w:cs="Times New Roman"/>
        </w:rPr>
        <w:t>)</w:t>
      </w:r>
      <w:r w:rsidRPr="00A31BA7">
        <w:rPr>
          <w:rFonts w:ascii="Times New Roman" w:hAnsi="Times New Roman" w:cs="Times New Roman"/>
        </w:rPr>
        <w:t xml:space="preserve"> is simulated using rate-based model</w:t>
      </w:r>
      <w:r>
        <w:rPr>
          <w:rFonts w:ascii="Times New Roman" w:hAnsi="Times New Roman" w:cs="Times New Roman"/>
        </w:rPr>
        <w:t xml:space="preserve"> of Aspen Plus</w:t>
      </w:r>
      <w:r w:rsidRPr="00A31BA7">
        <w:rPr>
          <w:rFonts w:ascii="Times New Roman" w:hAnsi="Times New Roman" w:cs="Times New Roman"/>
        </w:rPr>
        <w:t>. The results are compared with the data collected from a plant scale revamped RD column for ethyl acetate production. The rate-based model results matched the column profiles (plant data) better than the equilibrium</w:t>
      </w:r>
      <w:r>
        <w:rPr>
          <w:rFonts w:ascii="Times New Roman" w:hAnsi="Times New Roman" w:cs="Times New Roman"/>
        </w:rPr>
        <w:t xml:space="preserve"> (EQ)</w:t>
      </w:r>
      <w:r w:rsidRPr="00A31BA7">
        <w:rPr>
          <w:rFonts w:ascii="Times New Roman" w:hAnsi="Times New Roman" w:cs="Times New Roman"/>
        </w:rPr>
        <w:t xml:space="preserve"> model results. </w:t>
      </w:r>
      <w:r>
        <w:rPr>
          <w:rFonts w:ascii="Times New Roman" w:hAnsi="Times New Roman" w:cs="Times New Roman"/>
        </w:rPr>
        <w:t xml:space="preserve">The EQ model predicted higher </w:t>
      </w:r>
      <w:proofErr w:type="spellStart"/>
      <w:r w:rsidRPr="003C56BD">
        <w:rPr>
          <w:rFonts w:ascii="Times New Roman" w:hAnsi="Times New Roman" w:cs="Times New Roman"/>
          <w:i/>
        </w:rPr>
        <w:t>EtAc</w:t>
      </w:r>
      <w:proofErr w:type="spellEnd"/>
      <w:r w:rsidRPr="003C56BD">
        <w:rPr>
          <w:rFonts w:ascii="Times New Roman" w:hAnsi="Times New Roman" w:cs="Times New Roman"/>
        </w:rPr>
        <w:t xml:space="preserve"> generation rates, than the </w:t>
      </w:r>
      <w:r>
        <w:rPr>
          <w:rFonts w:ascii="Times New Roman" w:hAnsi="Times New Roman" w:cs="Times New Roman"/>
        </w:rPr>
        <w:t>rate-based</w:t>
      </w:r>
      <w:r w:rsidRPr="003C56BD">
        <w:rPr>
          <w:rFonts w:ascii="Times New Roman" w:hAnsi="Times New Roman" w:cs="Times New Roman"/>
        </w:rPr>
        <w:t xml:space="preserve"> model, as </w:t>
      </w:r>
      <w:r>
        <w:rPr>
          <w:rFonts w:ascii="Times New Roman" w:hAnsi="Times New Roman" w:cs="Times New Roman"/>
        </w:rPr>
        <w:t xml:space="preserve">it ignored </w:t>
      </w:r>
      <w:r w:rsidRPr="003C56BD">
        <w:rPr>
          <w:rFonts w:ascii="Times New Roman" w:hAnsi="Times New Roman" w:cs="Times New Roman"/>
        </w:rPr>
        <w:t>mass transfer resistance</w:t>
      </w:r>
      <w:r>
        <w:rPr>
          <w:rFonts w:ascii="Times New Roman" w:hAnsi="Times New Roman" w:cs="Times New Roman"/>
        </w:rPr>
        <w:t>.</w:t>
      </w:r>
      <w:r w:rsidRPr="003C56BD">
        <w:rPr>
          <w:rFonts w:ascii="Times New Roman" w:hAnsi="Times New Roman" w:cs="Times New Roman"/>
        </w:rPr>
        <w:t xml:space="preserve"> </w:t>
      </w:r>
      <w:r w:rsidRPr="00A31BA7">
        <w:rPr>
          <w:rFonts w:ascii="Times New Roman" w:hAnsi="Times New Roman" w:cs="Times New Roman"/>
        </w:rPr>
        <w:t>The results showed that the product purity increased with reflux rate. However, the overall conversion of ethanol in the column decreased with increased reflux.</w:t>
      </w:r>
    </w:p>
    <w:p w14:paraId="532056C3" w14:textId="3AA7906C"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p>
    <w:p w14:paraId="32CFD744" w14:textId="02E4C354" w:rsidR="00957F5A" w:rsidRPr="00957F5A" w:rsidRDefault="00957F5A" w:rsidP="00957F5A">
      <w:pPr>
        <w:pStyle w:val="BodyText"/>
        <w:spacing w:before="2"/>
        <w:rPr>
          <w:rFonts w:ascii="Arial"/>
          <w:b/>
        </w:rPr>
      </w:pPr>
      <w:r>
        <w:rPr>
          <w:noProof/>
        </w:rPr>
        <w:drawing>
          <wp:inline distT="0" distB="0" distL="0" distR="0" wp14:anchorId="78366F89" wp14:editId="01C51F71">
            <wp:extent cx="2033670" cy="1720850"/>
            <wp:effectExtent l="0" t="0" r="0" b="635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6042" cy="1722857"/>
                    </a:xfrm>
                    <a:prstGeom prst="rect">
                      <a:avLst/>
                    </a:prstGeom>
                    <a:noFill/>
                    <a:ln>
                      <a:noFill/>
                    </a:ln>
                  </pic:spPr>
                </pic:pic>
              </a:graphicData>
            </a:graphic>
          </wp:inline>
        </w:drawing>
      </w:r>
    </w:p>
    <w:p w14:paraId="0A4424B3" w14:textId="27555C09" w:rsidR="00957F5A" w:rsidRPr="00052BC4" w:rsidRDefault="00052BC4" w:rsidP="00957F5A">
      <w:pPr>
        <w:spacing w:line="204" w:lineRule="exact"/>
        <w:jc w:val="both"/>
        <w:rPr>
          <w:rFonts w:ascii="Times New Roman" w:hAnsi="Times New Roman" w:cs="Times New Roman"/>
          <w:b/>
          <w:color w:val="BF5A14"/>
          <w:sz w:val="18"/>
          <w:szCs w:val="18"/>
        </w:rPr>
      </w:pPr>
      <w:r w:rsidRPr="00052BC4">
        <w:rPr>
          <w:rFonts w:ascii="Times New Roman" w:hAnsi="Times New Roman" w:cs="Times New Roman"/>
          <w:b/>
          <w:color w:val="BF5A14"/>
          <w:sz w:val="18"/>
          <w:szCs w:val="18"/>
        </w:rPr>
        <w:t xml:space="preserve">Figure 1: </w:t>
      </w:r>
      <w:r>
        <w:rPr>
          <w:rFonts w:ascii="Times New Roman" w:hAnsi="Times New Roman" w:cs="Times New Roman"/>
          <w:b/>
          <w:color w:val="BF5A14"/>
          <w:sz w:val="18"/>
          <w:szCs w:val="18"/>
        </w:rPr>
        <w:t>E</w:t>
      </w:r>
      <w:r w:rsidRPr="00052BC4">
        <w:rPr>
          <w:rFonts w:ascii="Times New Roman" w:hAnsi="Times New Roman" w:cs="Times New Roman"/>
          <w:b/>
          <w:color w:val="BF5A14"/>
          <w:sz w:val="18"/>
          <w:szCs w:val="18"/>
        </w:rPr>
        <w:t xml:space="preserve">thyl acetate composition profile </w:t>
      </w:r>
    </w:p>
    <w:p w14:paraId="4331BA2B" w14:textId="77777777" w:rsidR="00957F5A" w:rsidRDefault="00957F5A" w:rsidP="00401713">
      <w:pPr>
        <w:spacing w:line="204" w:lineRule="exact"/>
        <w:jc w:val="both"/>
        <w:rPr>
          <w:rFonts w:ascii="Times New Roman" w:hAnsi="Times New Roman" w:cs="Times New Roman"/>
          <w:b/>
          <w:color w:val="BF5A14"/>
          <w:sz w:val="18"/>
          <w:szCs w:val="18"/>
        </w:rPr>
      </w:pPr>
    </w:p>
    <w:p w14:paraId="08B49597" w14:textId="65BFCDB9" w:rsidR="005973B9" w:rsidRPr="00401713" w:rsidRDefault="005973B9" w:rsidP="00401713">
      <w:pPr>
        <w:spacing w:line="204" w:lineRule="exact"/>
        <w:jc w:val="both"/>
        <w:rPr>
          <w:rFonts w:ascii="Times New Roman" w:hAnsi="Times New Roman" w:cs="Times New Roman"/>
          <w:b/>
          <w:sz w:val="18"/>
          <w:szCs w:val="18"/>
        </w:rPr>
      </w:pPr>
      <w:r w:rsidRPr="00401713">
        <w:rPr>
          <w:rFonts w:ascii="Times New Roman" w:hAnsi="Times New Roman" w:cs="Times New Roman"/>
          <w:b/>
          <w:color w:val="BF5A14"/>
          <w:sz w:val="18"/>
          <w:szCs w:val="18"/>
        </w:rPr>
        <w:t>Recent Publications (minimum 5)</w:t>
      </w:r>
    </w:p>
    <w:p w14:paraId="12DB7509" w14:textId="72536638" w:rsidR="005973B9" w:rsidRPr="00401713" w:rsidRDefault="004D5235" w:rsidP="004D5235">
      <w:pPr>
        <w:pStyle w:val="ListParagraph"/>
        <w:numPr>
          <w:ilvl w:val="0"/>
          <w:numId w:val="3"/>
        </w:numPr>
        <w:tabs>
          <w:tab w:val="left" w:pos="384"/>
        </w:tabs>
        <w:spacing w:before="0" w:line="240" w:lineRule="auto"/>
        <w:ind w:right="138" w:hanging="283"/>
        <w:rPr>
          <w:rFonts w:ascii="Times New Roman" w:hAnsi="Times New Roman" w:cs="Times New Roman"/>
          <w:sz w:val="18"/>
          <w:szCs w:val="18"/>
        </w:rPr>
      </w:pPr>
      <w:r>
        <w:rPr>
          <w:rStyle w:val="authors"/>
          <w:rFonts w:ascii="Times New Roman" w:hAnsi="Times New Roman" w:cs="Times New Roman"/>
          <w:sz w:val="18"/>
          <w:szCs w:val="18"/>
        </w:rPr>
        <w:t>Thakur R, Barman, S</w:t>
      </w:r>
      <w:r w:rsidRPr="002E52BF">
        <w:rPr>
          <w:rStyle w:val="authors"/>
          <w:rFonts w:ascii="Times New Roman" w:hAnsi="Times New Roman" w:cs="Times New Roman"/>
          <w:sz w:val="18"/>
          <w:szCs w:val="18"/>
        </w:rPr>
        <w:t>, Gupta RK</w:t>
      </w:r>
      <w:r>
        <w:rPr>
          <w:rStyle w:val="authors"/>
          <w:rFonts w:ascii="Times New Roman" w:hAnsi="Times New Roman" w:cs="Times New Roman"/>
          <w:sz w:val="18"/>
          <w:szCs w:val="18"/>
        </w:rPr>
        <w:t xml:space="preserve"> (2017)</w:t>
      </w:r>
      <w:r w:rsidRPr="002E52BF">
        <w:rPr>
          <w:rStyle w:val="authors"/>
          <w:rFonts w:ascii="Times New Roman" w:hAnsi="Times New Roman" w:cs="Times New Roman"/>
          <w:sz w:val="18"/>
          <w:szCs w:val="18"/>
        </w:rPr>
        <w:t xml:space="preserve"> </w:t>
      </w:r>
      <w:r w:rsidRPr="002E52BF">
        <w:rPr>
          <w:rFonts w:ascii="Times New Roman" w:hAnsi="Times New Roman" w:cs="Times New Roman"/>
          <w:sz w:val="18"/>
          <w:szCs w:val="18"/>
          <w:shd w:val="clear" w:color="auto" w:fill="FFFFFF"/>
        </w:rPr>
        <w:t xml:space="preserve">Kinetic investigation in </w:t>
      </w:r>
      <w:proofErr w:type="spellStart"/>
      <w:r w:rsidRPr="002E52BF">
        <w:rPr>
          <w:rFonts w:ascii="Times New Roman" w:hAnsi="Times New Roman" w:cs="Times New Roman"/>
          <w:sz w:val="18"/>
          <w:szCs w:val="18"/>
          <w:shd w:val="clear" w:color="auto" w:fill="FFFFFF"/>
        </w:rPr>
        <w:t>Transalkylation</w:t>
      </w:r>
      <w:proofErr w:type="spellEnd"/>
      <w:r w:rsidRPr="002E52BF">
        <w:rPr>
          <w:rFonts w:ascii="Times New Roman" w:hAnsi="Times New Roman" w:cs="Times New Roman"/>
          <w:sz w:val="18"/>
          <w:szCs w:val="18"/>
          <w:shd w:val="clear" w:color="auto" w:fill="FFFFFF"/>
        </w:rPr>
        <w:t xml:space="preserve"> </w:t>
      </w:r>
      <w:r>
        <w:rPr>
          <w:rFonts w:ascii="Times New Roman" w:hAnsi="Times New Roman" w:cs="Times New Roman"/>
          <w:sz w:val="18"/>
          <w:szCs w:val="18"/>
          <w:shd w:val="clear" w:color="auto" w:fill="FFFFFF"/>
        </w:rPr>
        <w:t xml:space="preserve">of 1,2,4 </w:t>
      </w:r>
      <w:proofErr w:type="spellStart"/>
      <w:r>
        <w:rPr>
          <w:rFonts w:ascii="Times New Roman" w:hAnsi="Times New Roman" w:cs="Times New Roman"/>
          <w:sz w:val="18"/>
          <w:szCs w:val="18"/>
          <w:shd w:val="clear" w:color="auto" w:fill="FFFFFF"/>
        </w:rPr>
        <w:t>Trimethylbenzene</w:t>
      </w:r>
      <w:proofErr w:type="spellEnd"/>
      <w:r>
        <w:rPr>
          <w:rFonts w:ascii="Times New Roman" w:hAnsi="Times New Roman" w:cs="Times New Roman"/>
          <w:sz w:val="18"/>
          <w:szCs w:val="18"/>
          <w:shd w:val="clear" w:color="auto" w:fill="FFFFFF"/>
        </w:rPr>
        <w:t xml:space="preserve"> with toluene over rare earth metal modified large pore z</w:t>
      </w:r>
      <w:r w:rsidRPr="002E52BF">
        <w:rPr>
          <w:rFonts w:ascii="Times New Roman" w:hAnsi="Times New Roman" w:cs="Times New Roman"/>
          <w:sz w:val="18"/>
          <w:szCs w:val="18"/>
          <w:shd w:val="clear" w:color="auto" w:fill="FFFFFF"/>
        </w:rPr>
        <w:t>eolite</w:t>
      </w:r>
      <w:r>
        <w:rPr>
          <w:rFonts w:ascii="Times New Roman" w:hAnsi="Times New Roman" w:cs="Times New Roman"/>
          <w:sz w:val="18"/>
          <w:szCs w:val="18"/>
          <w:shd w:val="clear" w:color="auto" w:fill="FFFFFF"/>
        </w:rPr>
        <w:t>.</w:t>
      </w:r>
      <w:r w:rsidRPr="002E52BF">
        <w:rPr>
          <w:rFonts w:ascii="Times New Roman" w:hAnsi="Times New Roman" w:cs="Times New Roman"/>
          <w:sz w:val="18"/>
          <w:szCs w:val="18"/>
          <w:shd w:val="clear" w:color="auto" w:fill="FFFFFF"/>
        </w:rPr>
        <w:t xml:space="preserve"> Chem</w:t>
      </w:r>
      <w:r>
        <w:rPr>
          <w:rFonts w:ascii="Times New Roman" w:hAnsi="Times New Roman" w:cs="Times New Roman"/>
          <w:sz w:val="18"/>
          <w:szCs w:val="18"/>
          <w:shd w:val="clear" w:color="auto" w:fill="FFFFFF"/>
        </w:rPr>
        <w:t>ical Engineering Communications</w:t>
      </w:r>
      <w:r w:rsidRPr="002E52BF">
        <w:rPr>
          <w:rFonts w:ascii="Times New Roman" w:hAnsi="Times New Roman" w:cs="Times New Roman"/>
          <w:sz w:val="18"/>
          <w:szCs w:val="18"/>
          <w:shd w:val="clear" w:color="auto" w:fill="FFFFFF"/>
        </w:rPr>
        <w:t xml:space="preserve"> 204</w:t>
      </w:r>
      <w:r>
        <w:rPr>
          <w:rFonts w:ascii="Times New Roman" w:hAnsi="Times New Roman" w:cs="Times New Roman"/>
          <w:sz w:val="18"/>
          <w:szCs w:val="18"/>
          <w:shd w:val="clear" w:color="auto" w:fill="FFFFFF"/>
        </w:rPr>
        <w:t>:</w:t>
      </w:r>
      <w:r w:rsidRPr="002E52BF">
        <w:rPr>
          <w:rFonts w:ascii="Times New Roman" w:hAnsi="Times New Roman" w:cs="Times New Roman"/>
          <w:sz w:val="18"/>
          <w:szCs w:val="18"/>
          <w:shd w:val="clear" w:color="auto" w:fill="FFFFFF"/>
        </w:rPr>
        <w:t xml:space="preserve"> 254-264.</w:t>
      </w:r>
    </w:p>
    <w:p w14:paraId="08259012" w14:textId="7B741D42" w:rsidR="005973B9" w:rsidRPr="00401713" w:rsidRDefault="00550130" w:rsidP="004D5235">
      <w:pPr>
        <w:pStyle w:val="ListParagraph"/>
        <w:numPr>
          <w:ilvl w:val="0"/>
          <w:numId w:val="3"/>
        </w:numPr>
        <w:tabs>
          <w:tab w:val="left" w:pos="384"/>
        </w:tabs>
        <w:spacing w:before="0" w:line="240" w:lineRule="auto"/>
        <w:ind w:right="137" w:hanging="283"/>
        <w:rPr>
          <w:rFonts w:ascii="Times New Roman" w:hAnsi="Times New Roman" w:cs="Times New Roman"/>
          <w:sz w:val="18"/>
          <w:szCs w:val="18"/>
        </w:rPr>
      </w:pPr>
      <w:r>
        <w:rPr>
          <w:rStyle w:val="authors"/>
          <w:rFonts w:ascii="Times New Roman" w:hAnsi="Times New Roman" w:cs="Times New Roman"/>
          <w:sz w:val="18"/>
          <w:szCs w:val="18"/>
        </w:rPr>
        <w:t>Thakur R</w:t>
      </w:r>
      <w:r w:rsidRPr="002E52BF">
        <w:rPr>
          <w:rStyle w:val="authors"/>
          <w:rFonts w:ascii="Times New Roman" w:hAnsi="Times New Roman" w:cs="Times New Roman"/>
          <w:sz w:val="18"/>
          <w:szCs w:val="18"/>
        </w:rPr>
        <w:t>, Gupta RK</w:t>
      </w:r>
      <w:r>
        <w:rPr>
          <w:rStyle w:val="authors"/>
          <w:rFonts w:ascii="Times New Roman" w:hAnsi="Times New Roman" w:cs="Times New Roman"/>
          <w:sz w:val="18"/>
          <w:szCs w:val="18"/>
        </w:rPr>
        <w:t>, Barman S (2017)</w:t>
      </w:r>
      <w:r w:rsidRPr="002E52BF">
        <w:rPr>
          <w:rStyle w:val="authors"/>
          <w:rFonts w:ascii="Times New Roman" w:hAnsi="Times New Roman" w:cs="Times New Roman"/>
          <w:sz w:val="18"/>
          <w:szCs w:val="18"/>
        </w:rPr>
        <w:t xml:space="preserve"> </w:t>
      </w:r>
      <w:proofErr w:type="gramStart"/>
      <w:r w:rsidRPr="002E52BF">
        <w:rPr>
          <w:rStyle w:val="authors"/>
          <w:rFonts w:ascii="Times New Roman" w:hAnsi="Times New Roman" w:cs="Times New Roman"/>
          <w:sz w:val="18"/>
          <w:szCs w:val="18"/>
        </w:rPr>
        <w:t>A</w:t>
      </w:r>
      <w:proofErr w:type="gramEnd"/>
      <w:r w:rsidRPr="002E52BF">
        <w:rPr>
          <w:rStyle w:val="authors"/>
          <w:rFonts w:ascii="Times New Roman" w:hAnsi="Times New Roman" w:cs="Times New Roman"/>
          <w:sz w:val="18"/>
          <w:szCs w:val="18"/>
        </w:rPr>
        <w:t xml:space="preserve"> comprehensive study of catalytic performance of rare earth metal modified beta zeolites for synthesis of cymene</w:t>
      </w:r>
      <w:r>
        <w:rPr>
          <w:rStyle w:val="authors"/>
          <w:rFonts w:ascii="Times New Roman" w:hAnsi="Times New Roman" w:cs="Times New Roman"/>
          <w:sz w:val="18"/>
          <w:szCs w:val="18"/>
        </w:rPr>
        <w:t>. Chemical Papers 71:</w:t>
      </w:r>
      <w:r w:rsidRPr="002E52BF">
        <w:rPr>
          <w:rStyle w:val="authors"/>
          <w:rFonts w:ascii="Times New Roman" w:hAnsi="Times New Roman" w:cs="Times New Roman"/>
          <w:sz w:val="18"/>
          <w:szCs w:val="18"/>
        </w:rPr>
        <w:t xml:space="preserve"> 137-148.</w:t>
      </w:r>
    </w:p>
    <w:p w14:paraId="2414C60D" w14:textId="5777ABC8" w:rsidR="005973B9" w:rsidRDefault="00F004A8" w:rsidP="004D5235">
      <w:pPr>
        <w:pStyle w:val="ListParagraph"/>
        <w:numPr>
          <w:ilvl w:val="0"/>
          <w:numId w:val="3"/>
        </w:numPr>
        <w:tabs>
          <w:tab w:val="left" w:pos="384"/>
        </w:tabs>
        <w:spacing w:before="0" w:line="240" w:lineRule="auto"/>
        <w:ind w:right="138" w:hanging="283"/>
        <w:rPr>
          <w:rFonts w:ascii="Times New Roman" w:hAnsi="Times New Roman" w:cs="Times New Roman"/>
          <w:sz w:val="18"/>
          <w:szCs w:val="18"/>
        </w:rPr>
      </w:pPr>
      <w:proofErr w:type="spellStart"/>
      <w:r w:rsidRPr="002E52BF">
        <w:rPr>
          <w:rStyle w:val="authors"/>
          <w:rFonts w:ascii="Times New Roman" w:hAnsi="Times New Roman" w:cs="Times New Roman"/>
          <w:sz w:val="18"/>
          <w:szCs w:val="18"/>
        </w:rPr>
        <w:t>Kaur</w:t>
      </w:r>
      <w:proofErr w:type="spellEnd"/>
      <w:r w:rsidRPr="002E52BF">
        <w:rPr>
          <w:rStyle w:val="authors"/>
          <w:rFonts w:ascii="Times New Roman" w:hAnsi="Times New Roman" w:cs="Times New Roman"/>
          <w:sz w:val="18"/>
          <w:szCs w:val="18"/>
        </w:rPr>
        <w:t xml:space="preserve"> H</w:t>
      </w:r>
      <w:r>
        <w:rPr>
          <w:rStyle w:val="authors"/>
          <w:rFonts w:ascii="Times New Roman" w:hAnsi="Times New Roman" w:cs="Times New Roman"/>
          <w:sz w:val="18"/>
          <w:szCs w:val="18"/>
        </w:rPr>
        <w:t xml:space="preserve">, </w:t>
      </w:r>
      <w:proofErr w:type="spellStart"/>
      <w:r>
        <w:rPr>
          <w:rStyle w:val="authors"/>
          <w:rFonts w:ascii="Times New Roman" w:hAnsi="Times New Roman" w:cs="Times New Roman"/>
          <w:sz w:val="18"/>
          <w:szCs w:val="18"/>
        </w:rPr>
        <w:t>Bulasara</w:t>
      </w:r>
      <w:proofErr w:type="spellEnd"/>
      <w:r>
        <w:rPr>
          <w:rStyle w:val="authors"/>
          <w:rFonts w:ascii="Times New Roman" w:hAnsi="Times New Roman" w:cs="Times New Roman"/>
          <w:sz w:val="18"/>
          <w:szCs w:val="18"/>
        </w:rPr>
        <w:t>, VK</w:t>
      </w:r>
      <w:r w:rsidRPr="002E52BF">
        <w:rPr>
          <w:rStyle w:val="authors"/>
          <w:rFonts w:ascii="Times New Roman" w:hAnsi="Times New Roman" w:cs="Times New Roman"/>
          <w:sz w:val="18"/>
          <w:szCs w:val="18"/>
        </w:rPr>
        <w:t>, Gupta RK</w:t>
      </w:r>
      <w:r>
        <w:rPr>
          <w:rStyle w:val="authors"/>
          <w:rFonts w:ascii="Times New Roman" w:hAnsi="Times New Roman" w:cs="Times New Roman"/>
          <w:sz w:val="18"/>
          <w:szCs w:val="18"/>
        </w:rPr>
        <w:t xml:space="preserve"> (2016)</w:t>
      </w:r>
      <w:r w:rsidRPr="002E52BF">
        <w:rPr>
          <w:rFonts w:ascii="Times New Roman" w:hAnsi="Times New Roman" w:cs="Times New Roman"/>
          <w:sz w:val="18"/>
          <w:szCs w:val="18"/>
        </w:rPr>
        <w:t xml:space="preserve"> Effect of carbonates composition on the permeation characteristics of low</w:t>
      </w:r>
      <w:r>
        <w:rPr>
          <w:rFonts w:ascii="Times New Roman" w:hAnsi="Times New Roman" w:cs="Times New Roman"/>
          <w:sz w:val="18"/>
          <w:szCs w:val="18"/>
        </w:rPr>
        <w:t>-cost ceramic membrane supports.</w:t>
      </w:r>
      <w:r w:rsidRPr="002E52BF">
        <w:rPr>
          <w:rFonts w:ascii="Times New Roman" w:hAnsi="Times New Roman" w:cs="Times New Roman"/>
          <w:sz w:val="18"/>
          <w:szCs w:val="18"/>
        </w:rPr>
        <w:t xml:space="preserve"> Indus</w:t>
      </w:r>
      <w:r>
        <w:rPr>
          <w:rFonts w:ascii="Times New Roman" w:hAnsi="Times New Roman" w:cs="Times New Roman"/>
          <w:sz w:val="18"/>
          <w:szCs w:val="18"/>
        </w:rPr>
        <w:t>trial and Engineering Chemistry 44: 185-194</w:t>
      </w:r>
      <w:r w:rsidRPr="002E52BF">
        <w:rPr>
          <w:rFonts w:ascii="Times New Roman" w:hAnsi="Times New Roman" w:cs="Times New Roman"/>
          <w:sz w:val="18"/>
          <w:szCs w:val="18"/>
        </w:rPr>
        <w:t>.</w:t>
      </w:r>
    </w:p>
    <w:p w14:paraId="0450EE9F" w14:textId="5E0B0F57" w:rsidR="005973B9" w:rsidRPr="00B53ED3" w:rsidRDefault="00B53ED3" w:rsidP="004D5235">
      <w:pPr>
        <w:pStyle w:val="ListParagraph"/>
        <w:numPr>
          <w:ilvl w:val="0"/>
          <w:numId w:val="3"/>
        </w:numPr>
        <w:tabs>
          <w:tab w:val="left" w:pos="384"/>
        </w:tabs>
        <w:spacing w:before="0" w:line="240" w:lineRule="auto"/>
        <w:ind w:right="138" w:hanging="283"/>
        <w:rPr>
          <w:rFonts w:ascii="Times New Roman" w:hAnsi="Times New Roman" w:cs="Times New Roman"/>
          <w:sz w:val="18"/>
          <w:szCs w:val="18"/>
        </w:rPr>
      </w:pPr>
      <w:r>
        <w:rPr>
          <w:rFonts w:ascii="Times New Roman" w:hAnsi="Times New Roman" w:cs="Times New Roman"/>
          <w:sz w:val="18"/>
          <w:szCs w:val="18"/>
        </w:rPr>
        <w:t>Singh D, Gupta RK, and Kumar V (2015)</w:t>
      </w:r>
      <w:r w:rsidRPr="00B53ED3">
        <w:rPr>
          <w:rFonts w:ascii="Times New Roman" w:hAnsi="Times New Roman" w:cs="Times New Roman"/>
          <w:sz w:val="18"/>
          <w:szCs w:val="18"/>
        </w:rPr>
        <w:t xml:space="preserve"> </w:t>
      </w:r>
      <w:r w:rsidRPr="00B53ED3">
        <w:rPr>
          <w:rFonts w:ascii="Times New Roman" w:hAnsi="Times New Roman" w:cs="Times New Roman"/>
          <w:sz w:val="18"/>
          <w:szCs w:val="18"/>
          <w:shd w:val="clear" w:color="auto" w:fill="FFFFFF"/>
        </w:rPr>
        <w:t>Simulation of a plant scale reactive distillation column for esterificati</w:t>
      </w:r>
      <w:r>
        <w:rPr>
          <w:rFonts w:ascii="Times New Roman" w:hAnsi="Times New Roman" w:cs="Times New Roman"/>
          <w:sz w:val="18"/>
          <w:szCs w:val="18"/>
          <w:shd w:val="clear" w:color="auto" w:fill="FFFFFF"/>
        </w:rPr>
        <w:t>on of acetic acid.</w:t>
      </w:r>
      <w:r w:rsidRPr="00B53ED3">
        <w:rPr>
          <w:rFonts w:ascii="Times New Roman" w:hAnsi="Times New Roman" w:cs="Times New Roman"/>
          <w:sz w:val="18"/>
          <w:szCs w:val="18"/>
          <w:shd w:val="clear" w:color="auto" w:fill="FFFFFF"/>
        </w:rPr>
        <w:t xml:space="preserve"> </w:t>
      </w:r>
      <w:r>
        <w:rPr>
          <w:rFonts w:ascii="Times New Roman" w:hAnsi="Times New Roman" w:cs="Times New Roman"/>
          <w:sz w:val="18"/>
          <w:szCs w:val="18"/>
          <w:shd w:val="clear" w:color="auto" w:fill="FFFFFF"/>
        </w:rPr>
        <w:t>C</w:t>
      </w:r>
      <w:r w:rsidRPr="00B53ED3">
        <w:rPr>
          <w:rFonts w:ascii="Times New Roman" w:hAnsi="Times New Roman" w:cs="Times New Roman"/>
          <w:sz w:val="18"/>
          <w:szCs w:val="18"/>
          <w:shd w:val="clear" w:color="auto" w:fill="FFFFFF"/>
        </w:rPr>
        <w:t xml:space="preserve">omputers and </w:t>
      </w:r>
      <w:r>
        <w:rPr>
          <w:rFonts w:ascii="Times New Roman" w:hAnsi="Times New Roman" w:cs="Times New Roman"/>
          <w:sz w:val="18"/>
          <w:szCs w:val="18"/>
          <w:shd w:val="clear" w:color="auto" w:fill="FFFFFF"/>
        </w:rPr>
        <w:t>C</w:t>
      </w:r>
      <w:r w:rsidRPr="00B53ED3">
        <w:rPr>
          <w:rFonts w:ascii="Times New Roman" w:hAnsi="Times New Roman" w:cs="Times New Roman"/>
          <w:sz w:val="18"/>
          <w:szCs w:val="18"/>
          <w:shd w:val="clear" w:color="auto" w:fill="FFFFFF"/>
        </w:rPr>
        <w:t xml:space="preserve">hemical </w:t>
      </w:r>
      <w:r>
        <w:rPr>
          <w:rFonts w:ascii="Times New Roman" w:hAnsi="Times New Roman" w:cs="Times New Roman"/>
          <w:sz w:val="18"/>
          <w:szCs w:val="18"/>
          <w:shd w:val="clear" w:color="auto" w:fill="FFFFFF"/>
        </w:rPr>
        <w:t>Engineering 73:</w:t>
      </w:r>
      <w:r w:rsidRPr="00B53ED3">
        <w:rPr>
          <w:rFonts w:ascii="Times New Roman" w:hAnsi="Times New Roman" w:cs="Times New Roman"/>
          <w:sz w:val="18"/>
          <w:szCs w:val="18"/>
          <w:shd w:val="clear" w:color="auto" w:fill="FFFFFF"/>
        </w:rPr>
        <w:t xml:space="preserve"> 70-81.</w:t>
      </w:r>
    </w:p>
    <w:p w14:paraId="2FDEF512" w14:textId="55C3C375" w:rsidR="005973B9" w:rsidRPr="00401713" w:rsidRDefault="005973B9" w:rsidP="004D5235">
      <w:pPr>
        <w:pStyle w:val="BodyText"/>
        <w:ind w:left="383" w:right="138" w:hanging="284"/>
        <w:jc w:val="both"/>
        <w:rPr>
          <w:rFonts w:ascii="Times New Roman" w:hAnsi="Times New Roman" w:cs="Times New Roman"/>
        </w:rPr>
      </w:pPr>
      <w:r w:rsidRPr="00401713">
        <w:rPr>
          <w:rFonts w:ascii="Times New Roman" w:hAnsi="Times New Roman" w:cs="Times New Roman"/>
        </w:rPr>
        <w:t xml:space="preserve">5. </w:t>
      </w:r>
      <w:r w:rsidR="0064656F">
        <w:rPr>
          <w:rFonts w:ascii="Times New Roman" w:hAnsi="Times New Roman" w:cs="Times New Roman"/>
        </w:rPr>
        <w:tab/>
      </w:r>
      <w:proofErr w:type="spellStart"/>
      <w:r w:rsidR="0064656F">
        <w:rPr>
          <w:rStyle w:val="authors"/>
          <w:rFonts w:ascii="Times New Roman" w:hAnsi="Times New Roman" w:cs="Times New Roman"/>
        </w:rPr>
        <w:t>Purandare</w:t>
      </w:r>
      <w:proofErr w:type="spellEnd"/>
      <w:r w:rsidR="0064656F" w:rsidRPr="003E501B">
        <w:rPr>
          <w:rStyle w:val="authors"/>
          <w:rFonts w:ascii="Times New Roman" w:hAnsi="Times New Roman" w:cs="Times New Roman"/>
        </w:rPr>
        <w:t xml:space="preserve"> P</w:t>
      </w:r>
      <w:r w:rsidR="0064656F">
        <w:rPr>
          <w:rStyle w:val="authors"/>
          <w:rFonts w:ascii="Times New Roman" w:hAnsi="Times New Roman" w:cs="Times New Roman"/>
        </w:rPr>
        <w:t xml:space="preserve">S, </w:t>
      </w:r>
      <w:proofErr w:type="spellStart"/>
      <w:r w:rsidR="0064656F">
        <w:rPr>
          <w:rStyle w:val="authors"/>
          <w:rFonts w:ascii="Times New Roman" w:hAnsi="Times New Roman" w:cs="Times New Roman"/>
        </w:rPr>
        <w:t>Lele</w:t>
      </w:r>
      <w:proofErr w:type="spellEnd"/>
      <w:r w:rsidR="0064656F" w:rsidRPr="003E501B">
        <w:rPr>
          <w:rStyle w:val="authors"/>
          <w:rFonts w:ascii="Times New Roman" w:hAnsi="Times New Roman" w:cs="Times New Roman"/>
        </w:rPr>
        <w:t xml:space="preserve"> M, Gupta RK</w:t>
      </w:r>
      <w:r w:rsidR="0064656F">
        <w:rPr>
          <w:rStyle w:val="authors"/>
          <w:rFonts w:ascii="Times New Roman" w:hAnsi="Times New Roman" w:cs="Times New Roman"/>
        </w:rPr>
        <w:t xml:space="preserve"> (2015)</w:t>
      </w:r>
      <w:r w:rsidR="0064656F" w:rsidRPr="003E501B">
        <w:rPr>
          <w:rStyle w:val="authors"/>
          <w:rFonts w:ascii="Times New Roman" w:hAnsi="Times New Roman" w:cs="Times New Roman"/>
        </w:rPr>
        <w:t xml:space="preserve"> </w:t>
      </w:r>
      <w:r w:rsidR="0064656F" w:rsidRPr="003E501B">
        <w:rPr>
          <w:rFonts w:ascii="Times New Roman" w:hAnsi="Times New Roman" w:cs="Times New Roman"/>
          <w:shd w:val="clear" w:color="auto" w:fill="FFFFFF"/>
        </w:rPr>
        <w:t>Investigation on thermal analysis</w:t>
      </w:r>
      <w:r w:rsidR="0064656F">
        <w:rPr>
          <w:rFonts w:ascii="Times New Roman" w:hAnsi="Times New Roman" w:cs="Times New Roman"/>
          <w:shd w:val="clear" w:color="auto" w:fill="FFFFFF"/>
        </w:rPr>
        <w:t xml:space="preserve"> of conical coil heat exchanger.</w:t>
      </w:r>
      <w:r w:rsidR="0064656F" w:rsidRPr="003E501B">
        <w:rPr>
          <w:rFonts w:ascii="Times New Roman" w:hAnsi="Times New Roman" w:cs="Times New Roman"/>
          <w:shd w:val="clear" w:color="auto" w:fill="FFFFFF"/>
        </w:rPr>
        <w:t xml:space="preserve"> International Journal</w:t>
      </w:r>
      <w:r w:rsidR="0064656F">
        <w:rPr>
          <w:rFonts w:ascii="Times New Roman" w:hAnsi="Times New Roman" w:cs="Times New Roman"/>
          <w:shd w:val="clear" w:color="auto" w:fill="FFFFFF"/>
        </w:rPr>
        <w:t xml:space="preserve"> of Heat and Mass Transfer 90:</w:t>
      </w:r>
      <w:r w:rsidR="0064656F" w:rsidRPr="003E501B">
        <w:rPr>
          <w:rFonts w:ascii="Times New Roman" w:hAnsi="Times New Roman" w:cs="Times New Roman"/>
          <w:shd w:val="clear" w:color="auto" w:fill="FFFFFF"/>
        </w:rPr>
        <w:t xml:space="preserve"> 1188-1196</w:t>
      </w:r>
      <w:r w:rsidR="0064656F">
        <w:rPr>
          <w:rFonts w:ascii="Times New Roman" w:hAnsi="Times New Roman" w:cs="Times New Roman"/>
          <w:shd w:val="clear" w:color="auto" w:fill="FFFFFF"/>
        </w:rPr>
        <w:t>.</w:t>
      </w:r>
    </w:p>
    <w:p w14:paraId="3A6754B0" w14:textId="19E630CA" w:rsidR="00AE3E37" w:rsidRPr="00401713" w:rsidRDefault="00AE3E37" w:rsidP="004D5235">
      <w:pPr>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14:paraId="2928AFB1" w14:textId="77777777" w:rsidR="00AE3E37" w:rsidRDefault="00AE3E37">
      <w:pPr>
        <w:pStyle w:val="BodyText"/>
        <w:rPr>
          <w:rFonts w:ascii="Calibri"/>
          <w:sz w:val="20"/>
        </w:rPr>
      </w:pPr>
    </w:p>
    <w:p w14:paraId="18E8E54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0131F69" wp14:editId="58A8F8E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9B0B5AD" w14:textId="37330AA4" w:rsidR="00AE3E37" w:rsidRPr="00401713" w:rsidRDefault="008756E6" w:rsidP="00404E5B">
      <w:pPr>
        <w:spacing w:before="92"/>
        <w:ind w:right="4234"/>
        <w:rPr>
          <w:rFonts w:ascii="Times New Roman" w:hAnsi="Times New Roman" w:cs="Times New Roman"/>
          <w:sz w:val="20"/>
          <w:szCs w:val="20"/>
        </w:rPr>
      </w:pPr>
      <w:r>
        <w:rPr>
          <w:noProof/>
        </w:rPr>
        <w:t xml:space="preserve">              </w:t>
      </w:r>
      <w:r w:rsidR="00A01996">
        <w:rPr>
          <w:noProof/>
        </w:rPr>
        <w:drawing>
          <wp:inline distT="0" distB="0" distL="0" distR="0" wp14:anchorId="605752AD" wp14:editId="00C2D446">
            <wp:extent cx="940468" cy="8953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0926" cy="895786"/>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
    <w:p w14:paraId="3C7D6C51" w14:textId="6E421A91" w:rsidR="00F6408E" w:rsidRPr="00957F5A" w:rsidRDefault="00FF0A8D" w:rsidP="00F6408E">
      <w:pPr>
        <w:rPr>
          <w:rFonts w:ascii="Times New Roman" w:hAnsi="Times New Roman" w:cs="Times New Roman"/>
          <w:sz w:val="20"/>
          <w:szCs w:val="20"/>
        </w:rPr>
      </w:pPr>
      <w:r w:rsidRPr="00957F5A">
        <w:rPr>
          <w:rFonts w:ascii="Times New Roman" w:eastAsia="Times New Roman" w:hAnsi="Times New Roman" w:cs="Times New Roman"/>
          <w:color w:val="333333"/>
          <w:sz w:val="20"/>
          <w:szCs w:val="20"/>
          <w:shd w:val="clear" w:color="auto" w:fill="FFFFFF"/>
        </w:rPr>
        <w:t xml:space="preserve">Raj Kumar Gupta is Professor of Chemical Engineering, at </w:t>
      </w:r>
      <w:proofErr w:type="spellStart"/>
      <w:r w:rsidRPr="00957F5A">
        <w:rPr>
          <w:rFonts w:ascii="Times New Roman" w:eastAsia="Times New Roman" w:hAnsi="Times New Roman" w:cs="Times New Roman"/>
          <w:color w:val="333333"/>
          <w:sz w:val="20"/>
          <w:szCs w:val="20"/>
          <w:shd w:val="clear" w:color="auto" w:fill="FFFFFF"/>
        </w:rPr>
        <w:t>Thapar</w:t>
      </w:r>
      <w:proofErr w:type="spellEnd"/>
      <w:r w:rsidRPr="00957F5A">
        <w:rPr>
          <w:rFonts w:ascii="Times New Roman" w:eastAsia="Times New Roman" w:hAnsi="Times New Roman" w:cs="Times New Roman"/>
          <w:color w:val="333333"/>
          <w:sz w:val="20"/>
          <w:szCs w:val="20"/>
          <w:shd w:val="clear" w:color="auto" w:fill="FFFFFF"/>
        </w:rPr>
        <w:t xml:space="preserve"> Institute of Engineering and Technology Patiala. He joined the Department of Chemical Engineering in 1999</w:t>
      </w:r>
      <w:r w:rsidR="00C27070">
        <w:rPr>
          <w:rFonts w:ascii="Times New Roman" w:eastAsia="Times New Roman" w:hAnsi="Times New Roman" w:cs="Times New Roman"/>
          <w:color w:val="333333"/>
          <w:sz w:val="20"/>
          <w:szCs w:val="20"/>
          <w:shd w:val="clear" w:color="auto" w:fill="FFFFFF"/>
        </w:rPr>
        <w:t xml:space="preserve"> and</w:t>
      </w:r>
      <w:r w:rsidRPr="00957F5A">
        <w:rPr>
          <w:rFonts w:ascii="Times New Roman" w:eastAsia="Times New Roman" w:hAnsi="Times New Roman" w:cs="Times New Roman"/>
          <w:color w:val="333333"/>
          <w:sz w:val="20"/>
          <w:szCs w:val="20"/>
          <w:shd w:val="clear" w:color="auto" w:fill="FFFFFF"/>
        </w:rPr>
        <w:t xml:space="preserve"> </w:t>
      </w:r>
      <w:r w:rsidR="0064656F">
        <w:rPr>
          <w:rFonts w:ascii="Times New Roman" w:eastAsia="Times New Roman" w:hAnsi="Times New Roman" w:cs="Times New Roman"/>
          <w:color w:val="333333"/>
          <w:sz w:val="20"/>
          <w:szCs w:val="20"/>
          <w:shd w:val="clear" w:color="auto" w:fill="FFFFFF"/>
        </w:rPr>
        <w:t>is</w:t>
      </w:r>
      <w:r w:rsidRPr="00957F5A">
        <w:rPr>
          <w:rFonts w:ascii="Times New Roman" w:eastAsia="Times New Roman" w:hAnsi="Times New Roman" w:cs="Times New Roman"/>
          <w:color w:val="333333"/>
          <w:sz w:val="20"/>
          <w:szCs w:val="20"/>
          <w:shd w:val="clear" w:color="auto" w:fill="FFFFFF"/>
        </w:rPr>
        <w:t xml:space="preserve"> </w:t>
      </w:r>
      <w:r w:rsidR="0064656F">
        <w:rPr>
          <w:rFonts w:ascii="Times New Roman" w:eastAsia="Times New Roman" w:hAnsi="Times New Roman" w:cs="Times New Roman"/>
          <w:color w:val="333333"/>
          <w:sz w:val="20"/>
          <w:szCs w:val="20"/>
          <w:shd w:val="clear" w:color="auto" w:fill="FFFFFF"/>
        </w:rPr>
        <w:t>currently</w:t>
      </w:r>
      <w:r w:rsidRPr="00957F5A">
        <w:rPr>
          <w:rFonts w:ascii="Times New Roman" w:eastAsia="Times New Roman" w:hAnsi="Times New Roman" w:cs="Times New Roman"/>
          <w:color w:val="333333"/>
          <w:sz w:val="20"/>
          <w:szCs w:val="20"/>
          <w:shd w:val="clear" w:color="auto" w:fill="FFFFFF"/>
        </w:rPr>
        <w:t xml:space="preserve"> </w:t>
      </w:r>
      <w:proofErr w:type="gramStart"/>
      <w:r w:rsidRPr="00957F5A">
        <w:rPr>
          <w:rFonts w:ascii="Times New Roman" w:eastAsia="Times New Roman" w:hAnsi="Times New Roman" w:cs="Times New Roman"/>
          <w:color w:val="333333"/>
          <w:sz w:val="20"/>
          <w:szCs w:val="20"/>
          <w:shd w:val="clear" w:color="auto" w:fill="FFFFFF"/>
        </w:rPr>
        <w:t>Head</w:t>
      </w:r>
      <w:proofErr w:type="gramEnd"/>
      <w:r w:rsidRPr="00957F5A">
        <w:rPr>
          <w:rFonts w:ascii="Times New Roman" w:eastAsia="Times New Roman" w:hAnsi="Times New Roman" w:cs="Times New Roman"/>
          <w:color w:val="333333"/>
          <w:sz w:val="20"/>
          <w:szCs w:val="20"/>
          <w:shd w:val="clear" w:color="auto" w:fill="FFFFFF"/>
        </w:rPr>
        <w:t xml:space="preserve"> of the Department. His research interests are in the </w:t>
      </w:r>
      <w:r w:rsidR="00A01996">
        <w:rPr>
          <w:rFonts w:ascii="Times New Roman" w:eastAsia="Times New Roman" w:hAnsi="Times New Roman" w:cs="Times New Roman"/>
          <w:color w:val="333333"/>
          <w:sz w:val="20"/>
          <w:szCs w:val="20"/>
          <w:shd w:val="clear" w:color="auto" w:fill="FFFFFF"/>
        </w:rPr>
        <w:t>areas of</w:t>
      </w:r>
      <w:r w:rsidR="0064656F">
        <w:rPr>
          <w:rFonts w:ascii="Times New Roman" w:eastAsia="Times New Roman" w:hAnsi="Times New Roman" w:cs="Times New Roman"/>
          <w:color w:val="333333"/>
          <w:sz w:val="20"/>
          <w:szCs w:val="20"/>
          <w:shd w:val="clear" w:color="auto" w:fill="FFFFFF"/>
        </w:rPr>
        <w:t xml:space="preserve"> </w:t>
      </w:r>
      <w:r w:rsidRPr="00957F5A">
        <w:rPr>
          <w:rFonts w:ascii="Times New Roman" w:eastAsia="Times New Roman" w:hAnsi="Times New Roman" w:cs="Times New Roman"/>
          <w:color w:val="333333"/>
          <w:sz w:val="20"/>
          <w:szCs w:val="20"/>
          <w:shd w:val="clear" w:color="auto" w:fill="FFFFFF"/>
        </w:rPr>
        <w:t>modeling and s</w:t>
      </w:r>
      <w:r w:rsidR="00C27070">
        <w:rPr>
          <w:rFonts w:ascii="Times New Roman" w:eastAsia="Times New Roman" w:hAnsi="Times New Roman" w:cs="Times New Roman"/>
          <w:color w:val="333333"/>
          <w:sz w:val="20"/>
          <w:szCs w:val="20"/>
          <w:shd w:val="clear" w:color="auto" w:fill="FFFFFF"/>
        </w:rPr>
        <w:t xml:space="preserve">imulation of chemical processes, </w:t>
      </w:r>
      <w:r w:rsidR="00C94CE5">
        <w:rPr>
          <w:rFonts w:ascii="Times New Roman" w:eastAsia="Times New Roman" w:hAnsi="Times New Roman" w:cs="Times New Roman"/>
          <w:color w:val="333333"/>
          <w:sz w:val="20"/>
          <w:szCs w:val="20"/>
          <w:shd w:val="clear" w:color="auto" w:fill="FFFFFF"/>
        </w:rPr>
        <w:t>specifically</w:t>
      </w:r>
      <w:r w:rsidR="00C27070">
        <w:rPr>
          <w:rFonts w:ascii="Times New Roman" w:eastAsia="Times New Roman" w:hAnsi="Times New Roman" w:cs="Times New Roman"/>
          <w:color w:val="333333"/>
          <w:sz w:val="20"/>
          <w:szCs w:val="20"/>
          <w:shd w:val="clear" w:color="auto" w:fill="FFFFFF"/>
        </w:rPr>
        <w:t>,</w:t>
      </w:r>
      <w:r w:rsidRPr="00957F5A">
        <w:rPr>
          <w:rFonts w:ascii="Times New Roman" w:eastAsia="Times New Roman" w:hAnsi="Times New Roman" w:cs="Times New Roman"/>
          <w:color w:val="333333"/>
          <w:sz w:val="20"/>
          <w:szCs w:val="20"/>
          <w:shd w:val="clear" w:color="auto" w:fill="FFFFFF"/>
        </w:rPr>
        <w:t xml:space="preserve"> </w:t>
      </w:r>
      <w:r w:rsidR="00F6408E" w:rsidRPr="00957F5A">
        <w:rPr>
          <w:rFonts w:ascii="Times New Roman" w:hAnsi="Times New Roman" w:cs="Times New Roman"/>
          <w:sz w:val="20"/>
          <w:szCs w:val="20"/>
        </w:rPr>
        <w:t>FCC modeling and simulation, Reactive distillation modeling and simulation, Multiphase reaction kinetics, RTD modeling, CO</w:t>
      </w:r>
      <w:r w:rsidR="00F6408E" w:rsidRPr="00957F5A">
        <w:rPr>
          <w:rFonts w:ascii="Times New Roman" w:hAnsi="Times New Roman" w:cs="Times New Roman"/>
          <w:sz w:val="20"/>
          <w:szCs w:val="20"/>
          <w:vertAlign w:val="subscript"/>
        </w:rPr>
        <w:t>2</w:t>
      </w:r>
      <w:r w:rsidR="00F6408E" w:rsidRPr="00957F5A">
        <w:rPr>
          <w:rFonts w:ascii="Times New Roman" w:hAnsi="Times New Roman" w:cs="Times New Roman"/>
          <w:sz w:val="20"/>
          <w:szCs w:val="20"/>
        </w:rPr>
        <w:t xml:space="preserve"> </w:t>
      </w:r>
      <w:bookmarkStart w:id="0" w:name="_GoBack"/>
      <w:bookmarkEnd w:id="0"/>
      <w:r w:rsidR="00F6408E" w:rsidRPr="00957F5A">
        <w:rPr>
          <w:rFonts w:ascii="Times New Roman" w:hAnsi="Times New Roman" w:cs="Times New Roman"/>
          <w:sz w:val="20"/>
          <w:szCs w:val="20"/>
        </w:rPr>
        <w:t>adsorption, Heat transfer enhancement, Water and wastewater treatment.</w:t>
      </w:r>
    </w:p>
    <w:p w14:paraId="053425CC" w14:textId="7A8348E9"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2" w:history="1">
        <w:r w:rsidR="00957F5A" w:rsidRPr="00A66993">
          <w:rPr>
            <w:rStyle w:val="Hyperlink"/>
            <w:rFonts w:ascii="Times New Roman" w:hAnsi="Times New Roman" w:cs="Times New Roman"/>
            <w:sz w:val="20"/>
            <w:szCs w:val="20"/>
          </w:rPr>
          <w:t>rkgupta@thapar.edu</w:t>
        </w:r>
      </w:hyperlink>
    </w:p>
    <w:p w14:paraId="3C9AA7D3" w14:textId="19910E0E"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957F5A">
        <w:rPr>
          <w:rFonts w:ascii="Times New Roman" w:hAnsi="Times New Roman" w:cs="Times New Roman"/>
          <w:sz w:val="20"/>
          <w:szCs w:val="20"/>
        </w:rPr>
        <w:t>Dr. Raj Kumar Gupta</w:t>
      </w:r>
    </w:p>
    <w:p w14:paraId="142523A5" w14:textId="6CD4E8DA"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957F5A">
        <w:rPr>
          <w:rFonts w:ascii="Times New Roman" w:hAnsi="Times New Roman" w:cs="Times New Roman"/>
          <w:sz w:val="20"/>
          <w:szCs w:val="20"/>
        </w:rPr>
        <w:t>rkgupta@thapar.edu</w:t>
      </w:r>
    </w:p>
    <w:p w14:paraId="6FD52A2F" w14:textId="3EF5F51F"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957F5A">
        <w:rPr>
          <w:rFonts w:ascii="Times New Roman" w:hAnsi="Times New Roman" w:cs="Times New Roman"/>
          <w:sz w:val="20"/>
          <w:szCs w:val="20"/>
        </w:rPr>
        <w:t xml:space="preserve"> +91-9872206814</w:t>
      </w:r>
    </w:p>
    <w:p w14:paraId="5FC04495"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14:paraId="6E13FD8A"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14:paraId="0FF2892D" w14:textId="77777777"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14:paraId="66854881" w14:textId="449CB530"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r w:rsidR="00957F5A">
        <w:rPr>
          <w:rFonts w:ascii="Times New Roman" w:hAnsi="Times New Roman" w:cs="Times New Roman"/>
          <w:sz w:val="20"/>
          <w:szCs w:val="20"/>
        </w:rPr>
        <w:t>: Oral presentation</w:t>
      </w:r>
    </w:p>
    <w:p w14:paraId="223B6FCE" w14:textId="45CAF746"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052BC4">
        <w:rPr>
          <w:rFonts w:ascii="Times New Roman" w:hAnsi="Times New Roman" w:cs="Times New Roman"/>
          <w:sz w:val="20"/>
          <w:szCs w:val="20"/>
        </w:rPr>
        <w:t xml:space="preserve"> August 07, 1970</w:t>
      </w:r>
    </w:p>
    <w:p w14:paraId="520338EA" w14:textId="743C4534" w:rsidR="00F318F0" w:rsidRPr="00A01996" w:rsidRDefault="00401713" w:rsidP="00F318F0">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052BC4">
        <w:rPr>
          <w:rFonts w:ascii="Times New Roman" w:hAnsi="Times New Roman" w:cs="Times New Roman"/>
          <w:sz w:val="20"/>
          <w:szCs w:val="20"/>
        </w:rPr>
        <w:t>Professor, Department of Chemical Engineering, TIET, Patiala-147004, India</w:t>
      </w:r>
    </w:p>
    <w:p w14:paraId="60AB4AA3" w14:textId="77777777" w:rsidR="00F318F0" w:rsidRDefault="00F318F0" w:rsidP="00F318F0">
      <w:pPr>
        <w:pStyle w:val="BodyText"/>
        <w:rPr>
          <w:rFonts w:ascii="Times New Roman" w:hAnsi="Times New Roman" w:cs="Times New Roman"/>
          <w:sz w:val="20"/>
          <w:szCs w:val="20"/>
        </w:rPr>
      </w:pPr>
    </w:p>
    <w:p w14:paraId="144B810C" w14:textId="49F2A36E" w:rsidR="00401713" w:rsidRPr="0064656F" w:rsidRDefault="00401713" w:rsidP="0064656F">
      <w:pPr>
        <w:pStyle w:val="ListParagraph"/>
        <w:numPr>
          <w:ilvl w:val="0"/>
          <w:numId w:val="6"/>
        </w:numPr>
        <w:autoSpaceDE w:val="0"/>
        <w:autoSpaceDN w:val="0"/>
        <w:adjustRightInd w:val="0"/>
        <w:ind w:left="993"/>
        <w:rPr>
          <w:rFonts w:ascii="Times New Roman" w:hAnsi="Times New Roman" w:cs="Times New Roman"/>
          <w:sz w:val="18"/>
          <w:szCs w:val="18"/>
        </w:rPr>
        <w:sectPr w:rsidR="00401713" w:rsidRPr="0064656F">
          <w:type w:val="continuous"/>
          <w:pgSz w:w="11910" w:h="16840"/>
          <w:pgMar w:top="1740" w:right="600" w:bottom="840" w:left="620" w:header="720" w:footer="720" w:gutter="0"/>
          <w:cols w:space="720"/>
        </w:sectPr>
      </w:pPr>
    </w:p>
    <w:p w14:paraId="2FA25844" w14:textId="1D2618E7" w:rsidR="00AE3E37" w:rsidRPr="00401713" w:rsidRDefault="00AE3E37">
      <w:pPr>
        <w:pStyle w:val="BodyText"/>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6E1FBB" w14:textId="77777777" w:rsidR="00635CEF" w:rsidRDefault="00635CEF">
      <w:r>
        <w:separator/>
      </w:r>
    </w:p>
  </w:endnote>
  <w:endnote w:type="continuationSeparator" w:id="0">
    <w:p w14:paraId="21C8B010" w14:textId="77777777" w:rsidR="00635CEF" w:rsidRDefault="00635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D2CA4D" w14:textId="77777777" w:rsidR="00635CEF" w:rsidRDefault="00635CEF">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E75AFD9" wp14:editId="13E7E6F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A8494" w14:textId="77777777" w:rsidR="00635CEF" w:rsidRPr="005B3A56" w:rsidRDefault="00635CE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57D1D8D" w14:textId="77777777" w:rsidR="00635CEF" w:rsidRPr="005B3A56" w:rsidRDefault="00635CE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dhYLECAACw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vcynJqtmDeSPoGC&#10;lQSBgRZh7IFRS/UTox5GSI71jx1RDKPmo4BXYOfNZKjJ2EwGESVczbHBaDSXZpxLu07xbQ3I4zsT&#10;8hZeSsWdiE8sDu8LxoLL5TDC7Nx5+e+8ToN28Rs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Anp2FgsQIAALAFAAAO&#10;AAAAAAAAAAAAAAAAACwCAABkcnMvZTJvRG9jLnhtbFBLAQItABQABgAIAAAAIQBmCxCF4QAAAAwB&#10;AAAPAAAAAAAAAAAAAAAAAAkFAABkcnMvZG93bnJldi54bWxQSwUGAAAAAAQABADzAAAAFwYAAAAA&#10;" filled="f" stroked="f">
              <v:textbox inset="0,0,0,0">
                <w:txbxContent>
                  <w:p w14:paraId="63BA8494" w14:textId="77777777" w:rsidR="00635CEF" w:rsidRPr="005B3A56" w:rsidRDefault="00635CE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57D1D8D" w14:textId="77777777" w:rsidR="00635CEF" w:rsidRPr="005B3A56" w:rsidRDefault="00635CE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29417A6" wp14:editId="465C22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F5E90B" w14:textId="77777777" w:rsidR="00635CEF" w:rsidRPr="005B3A56" w:rsidRDefault="00635CE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FA297C" w14:textId="77777777" w:rsidR="00635CEF" w:rsidRPr="005B3A56" w:rsidRDefault="00635CE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oqWK4CAACwBQAADgAAAGRycy9lMm9Eb2MueG1srFRtb5swEP4+af/B8nfKSwkJqKRqkzBN6l6k&#10;dj/AwSZYA5vZTqCb9t93NiFNW02atvHBOuy7596eu6vroW3QgSnNpchxeBFgxEQpKRe7HH95KLwF&#10;RtoQQUkjBcvxI9P4evn2zVXfZSyStWwoUwhAhM76Lse1MV3m+7qsWUv0heyYgMdKqpYY+FU7nyrS&#10;A3rb+FEQJH4vFe2ULJnWcLseH/HS4VcVK82nqtLMoCbHEJtxp3Ln1p7+8opkO0W6mpfHMMhfRNES&#10;LsDpCWpNDEF7xV9BtbxUUsvKXJSy9WVV8ZK5HCCbMHiRzX1NOuZygeLo7lQm/f9gy4+HzwpxmmNo&#10;lCAttOiBDQbdygFFtjp9pzNQuu9AzQxwDV12meruTpZfNRJyVROxYzdKyb5mhEJ0obX0z0xHHG1B&#10;tv0HScEN2RvpgIZKtbZ0UAwE6NClx1NnbCildRkm8/ASnkp4uwyTRTJzLkg2WXdKm3dMtsgKOVbQ&#10;eYdODnfa2GhINqlYZ0IWvGlc9xvx7AIUxxvwDab2zUbhmvkjDdLNYrOIvThKNl4cUOrdFKvYS4pw&#10;PltfrlerdfjT+g3jrOaUMmHdTMQK4z9r3JHiIyVO1NKy4dTC2ZC02m1XjUIHAsQu3HcsyJma/zwM&#10;VwTI5UVKYRQHt1HqFcli7sVVPPPSebDwgjC9TZMgTuN18TylOy7Yv6eE+hyns2g2kum3uQXue50b&#10;yVpuYHU0vAXunpRIZim4EdS11hDejPJZKWz4T6WAdk+NdoS1HB3Zaobt4CbjNAdbSR+BwUoCwYCL&#10;sPZAqKX6jlEPKyTH+tueKIZR817AFNh9MwlqEraTQEQJpjk2GI3iyox7ad8pvqsBeZwzIW9gUiru&#10;SGxHaoziOF+wFlwuxxVm9875v9N6WrTLX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CiaipYrgIAALAFAAAOAAAA&#10;AAAAAAAAAAAAACwCAABkcnMvZTJvRG9jLnhtbFBLAQItABQABgAIAAAAIQB1qR+d4QAAAA0BAAAP&#10;AAAAAAAAAAAAAAAAAAYFAABkcnMvZG93bnJldi54bWxQSwUGAAAAAAQABADzAAAAFAYAAAAA&#10;" filled="f" stroked="f">
              <v:textbox inset="0,0,0,0">
                <w:txbxContent>
                  <w:p w14:paraId="4CF5E90B" w14:textId="77777777" w:rsidR="00635CEF" w:rsidRPr="005B3A56" w:rsidRDefault="00635CE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FA297C" w14:textId="77777777" w:rsidR="00635CEF" w:rsidRPr="005B3A56" w:rsidRDefault="00635CE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7A686F6" wp14:editId="2A94825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51C1F" w14:textId="77777777" w:rsidR="00635CEF" w:rsidRPr="005B3A56" w:rsidRDefault="00635CE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8B4905A" w14:textId="77777777" w:rsidR="00635CEF" w:rsidRPr="005B3A56" w:rsidRDefault="00635CE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vUBq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Mx3ewlfQJFKwkCAy0&#10;CGMPjEqq7xh1MEIyrL/tiWIY1e8FvAI7b0ZDjcZ2NIgo4GqGDUaDuTLDXNq3iu8qQB7emZC38FJK&#10;7kRsn9SQBTCwCxgLjstxhNm5c752Xs+Ddvk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AaL1AavAgAAsAUAAA4A&#10;AAAAAAAAAAAAAAAALAIAAGRycy9lMm9Eb2MueG1sUEsBAi0AFAAGAAgAAAAhAOMtck7iAAAADgEA&#10;AA8AAAAAAAAAAAAAAAAABwUAAGRycy9kb3ducmV2LnhtbFBLBQYAAAAABAAEAPMAAAAWBgAAAAA=&#10;" filled="f" stroked="f">
              <v:textbox inset="0,0,0,0">
                <w:txbxContent>
                  <w:p w14:paraId="36251C1F" w14:textId="77777777" w:rsidR="00635CEF" w:rsidRPr="005B3A56" w:rsidRDefault="00635CE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8B4905A" w14:textId="77777777" w:rsidR="00635CEF" w:rsidRPr="005B3A56" w:rsidRDefault="00635CE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AFCEE7" w14:textId="77777777" w:rsidR="00635CEF" w:rsidRDefault="00635CEF">
      <w:r>
        <w:separator/>
      </w:r>
    </w:p>
  </w:footnote>
  <w:footnote w:type="continuationSeparator" w:id="0">
    <w:p w14:paraId="627EFC2F" w14:textId="77777777" w:rsidR="00635CEF" w:rsidRDefault="00635CE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84EC7" w14:textId="77777777" w:rsidR="00635CEF" w:rsidRDefault="00635CEF">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515BB53B" wp14:editId="46448A2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9A19F" w14:textId="77777777" w:rsidR="00635CEF" w:rsidRPr="005B3A56" w:rsidRDefault="00635CE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9A0BF4" w14:textId="77777777" w:rsidR="00635CEF" w:rsidRPr="005B3A56" w:rsidRDefault="00635CE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DAihGBrgIAAKoFAAAOAAAAAAAA&#10;AAAAAAAAACwCAABkcnMvZTJvRG9jLnhtbFBLAQItABQABgAIAAAAIQC9kUAW3gAAAAoBAAAPAAAA&#10;AAAAAAAAAAAAAAYFAABkcnMvZG93bnJldi54bWxQSwUGAAAAAAQABADzAAAAEQYAAAAA&#10;" filled="f" stroked="f">
              <v:textbox inset="0,0,0,0">
                <w:txbxContent>
                  <w:p w14:paraId="1E59A19F" w14:textId="77777777" w:rsidR="00635CEF" w:rsidRPr="005B3A56" w:rsidRDefault="00635CE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9A0BF4" w14:textId="77777777" w:rsidR="00635CEF" w:rsidRPr="005B3A56" w:rsidRDefault="00635CE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64D78"/>
    <w:multiLevelType w:val="hybridMultilevel"/>
    <w:tmpl w:val="8F5C2DCC"/>
    <w:lvl w:ilvl="0" w:tplc="41F00DA2">
      <w:start w:val="1"/>
      <w:numFmt w:val="decimal"/>
      <w:lvlText w:val="%1."/>
      <w:lvlJc w:val="left"/>
      <w:pPr>
        <w:ind w:left="1077" w:hanging="360"/>
      </w:pPr>
      <w:rPr>
        <w:rFonts w:hint="default"/>
        <w:b w:val="0"/>
        <w:i w:val="0"/>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CAE61F0"/>
    <w:multiLevelType w:val="hybridMultilevel"/>
    <w:tmpl w:val="EA0EB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950"/>
    <w:rsid w:val="000517CD"/>
    <w:rsid w:val="00052BC4"/>
    <w:rsid w:val="000C0786"/>
    <w:rsid w:val="000E2911"/>
    <w:rsid w:val="000F743D"/>
    <w:rsid w:val="001263DF"/>
    <w:rsid w:val="001D22E5"/>
    <w:rsid w:val="00242C27"/>
    <w:rsid w:val="00292ED9"/>
    <w:rsid w:val="002E52BF"/>
    <w:rsid w:val="003060C2"/>
    <w:rsid w:val="003E501B"/>
    <w:rsid w:val="00401713"/>
    <w:rsid w:val="00404E5B"/>
    <w:rsid w:val="00414F7B"/>
    <w:rsid w:val="004355DC"/>
    <w:rsid w:val="00455C3E"/>
    <w:rsid w:val="004749B4"/>
    <w:rsid w:val="0048751E"/>
    <w:rsid w:val="00494130"/>
    <w:rsid w:val="004C1AFE"/>
    <w:rsid w:val="004D5235"/>
    <w:rsid w:val="004F3523"/>
    <w:rsid w:val="00544EE3"/>
    <w:rsid w:val="00550130"/>
    <w:rsid w:val="005973B9"/>
    <w:rsid w:val="005B3A56"/>
    <w:rsid w:val="005D7C65"/>
    <w:rsid w:val="006060CE"/>
    <w:rsid w:val="0063497F"/>
    <w:rsid w:val="00635CEF"/>
    <w:rsid w:val="0064656F"/>
    <w:rsid w:val="00660B67"/>
    <w:rsid w:val="006D061E"/>
    <w:rsid w:val="00742279"/>
    <w:rsid w:val="00770C34"/>
    <w:rsid w:val="007C7FC2"/>
    <w:rsid w:val="008076E4"/>
    <w:rsid w:val="00873DF0"/>
    <w:rsid w:val="008756E6"/>
    <w:rsid w:val="008E2484"/>
    <w:rsid w:val="008F4C83"/>
    <w:rsid w:val="00957BA8"/>
    <w:rsid w:val="00957F5A"/>
    <w:rsid w:val="009B2D44"/>
    <w:rsid w:val="009E03D1"/>
    <w:rsid w:val="00A01996"/>
    <w:rsid w:val="00A07E82"/>
    <w:rsid w:val="00A64CD0"/>
    <w:rsid w:val="00A9710C"/>
    <w:rsid w:val="00AE3E37"/>
    <w:rsid w:val="00B21A57"/>
    <w:rsid w:val="00B24AC1"/>
    <w:rsid w:val="00B53ED3"/>
    <w:rsid w:val="00BE48DD"/>
    <w:rsid w:val="00C214C9"/>
    <w:rsid w:val="00C27070"/>
    <w:rsid w:val="00C33602"/>
    <w:rsid w:val="00C86E1F"/>
    <w:rsid w:val="00C94CE5"/>
    <w:rsid w:val="00CD6F55"/>
    <w:rsid w:val="00DE3104"/>
    <w:rsid w:val="00EB5503"/>
    <w:rsid w:val="00EE6950"/>
    <w:rsid w:val="00F004A8"/>
    <w:rsid w:val="00F14378"/>
    <w:rsid w:val="00F318F0"/>
    <w:rsid w:val="00F6408E"/>
    <w:rsid w:val="00F72EEA"/>
    <w:rsid w:val="00F84396"/>
    <w:rsid w:val="00F84CAE"/>
    <w:rsid w:val="00FF0A8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E9F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957F5A"/>
    <w:rPr>
      <w:color w:val="800080" w:themeColor="followedHyperlink"/>
      <w:u w:val="single"/>
    </w:rPr>
  </w:style>
  <w:style w:type="character" w:customStyle="1" w:styleId="authors">
    <w:name w:val="authors"/>
    <w:basedOn w:val="DefaultParagraphFont"/>
    <w:rsid w:val="00F318F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957F5A"/>
    <w:rPr>
      <w:color w:val="800080" w:themeColor="followedHyperlink"/>
      <w:u w:val="single"/>
    </w:rPr>
  </w:style>
  <w:style w:type="character" w:customStyle="1" w:styleId="authors">
    <w:name w:val="authors"/>
    <w:basedOn w:val="DefaultParagraphFont"/>
    <w:rsid w:val="00F31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rkgupta@thapar.edu"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537</Words>
  <Characters>3062</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 K Gupra</cp:lastModifiedBy>
  <cp:revision>32</cp:revision>
  <dcterms:created xsi:type="dcterms:W3CDTF">2017-07-28T16:24:00Z</dcterms:created>
  <dcterms:modified xsi:type="dcterms:W3CDTF">2018-06-12T09:26:00Z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