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F20F9A" w:rsidP="00494130">
      <w:pPr>
        <w:pStyle w:val="Heading1"/>
        <w:spacing w:before="170"/>
        <w:ind w:left="0"/>
      </w:pPr>
      <w:r>
        <w:rPr>
          <w:color w:val="337AB7"/>
        </w:rPr>
        <w:t>Studies on removal of Cu2</w:t>
      </w:r>
      <w:r w:rsidRPr="00F20F9A">
        <w:rPr>
          <w:color w:val="337AB7"/>
          <w:vertAlign w:val="superscript"/>
        </w:rPr>
        <w:t>+</w:t>
      </w:r>
      <w:r>
        <w:rPr>
          <w:color w:val="337AB7"/>
        </w:rPr>
        <w:t xml:space="preserve"> by Cetyl Pyridinium Bromide (CPB) modified red clay from Maharashtra </w:t>
      </w:r>
    </w:p>
    <w:p w:rsidR="008E07D2" w:rsidRDefault="0041521A" w:rsidP="005973B9">
      <w:pPr>
        <w:pStyle w:val="BodyText"/>
        <w:spacing w:before="73" w:line="198" w:lineRule="exact"/>
        <w:ind w:left="100" w:right="5987"/>
        <w:rPr>
          <w:rFonts w:ascii="Arial"/>
        </w:rPr>
      </w:pPr>
      <w:r>
        <w:rPr>
          <w:rFonts w:ascii="Arial"/>
        </w:rPr>
        <w:t>R.W.Gaikwad,</w:t>
      </w:r>
      <w:r w:rsidR="008E07D2">
        <w:rPr>
          <w:rFonts w:ascii="Arial"/>
        </w:rPr>
        <w:t xml:space="preserve"> A.R.Warade and </w:t>
      </w:r>
      <w:r>
        <w:rPr>
          <w:rFonts w:ascii="Arial"/>
        </w:rPr>
        <w:t>S.L.Bhagat,</w:t>
      </w:r>
      <w:r w:rsidR="008E07D2">
        <w:rPr>
          <w:rFonts w:ascii="Arial"/>
        </w:rPr>
        <w:t xml:space="preserve"> </w:t>
      </w:r>
    </w:p>
    <w:p w:rsidR="00EC1461" w:rsidRDefault="008E07D2" w:rsidP="005973B9">
      <w:pPr>
        <w:pStyle w:val="BodyText"/>
        <w:spacing w:before="73" w:line="198" w:lineRule="exact"/>
        <w:ind w:left="100" w:right="5987"/>
        <w:rPr>
          <w:rFonts w:ascii="Arial"/>
        </w:rPr>
      </w:pPr>
      <w:r>
        <w:rPr>
          <w:rFonts w:ascii="Arial"/>
        </w:rPr>
        <w:t xml:space="preserve">Pravara Rural Engineering College, Loni, </w:t>
      </w:r>
    </w:p>
    <w:p w:rsidR="005973B9" w:rsidRDefault="008E07D2" w:rsidP="005973B9">
      <w:pPr>
        <w:pStyle w:val="BodyText"/>
        <w:spacing w:before="73" w:line="198" w:lineRule="exact"/>
        <w:ind w:left="100" w:right="5987"/>
        <w:rPr>
          <w:rFonts w:ascii="Arial"/>
        </w:rPr>
      </w:pPr>
      <w:r>
        <w:rPr>
          <w:rFonts w:ascii="Arial"/>
        </w:rPr>
        <w:t>Dist:</w:t>
      </w:r>
      <w:r w:rsidR="00EC1461">
        <w:rPr>
          <w:rFonts w:ascii="Arial"/>
        </w:rPr>
        <w:t xml:space="preserve"> </w:t>
      </w:r>
      <w:r>
        <w:rPr>
          <w:rFonts w:ascii="Arial"/>
        </w:rPr>
        <w:t xml:space="preserve">Ahmednagar (MS)-413736, India </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615A9" w:rsidRPr="004615A9" w:rsidRDefault="00A9710C" w:rsidP="004615A9">
      <w:pPr>
        <w:pStyle w:val="BodyText"/>
        <w:spacing w:before="90" w:line="280" w:lineRule="auto"/>
        <w:ind w:left="100"/>
        <w:jc w:val="both"/>
        <w:rPr>
          <w:color w:val="000000"/>
        </w:rPr>
      </w:pPr>
      <w:r w:rsidRPr="006658B8">
        <w:rPr>
          <w:b/>
        </w:rPr>
        <w:t>Statement of the Problem:</w:t>
      </w:r>
      <w:r>
        <w:t xml:space="preserve"> </w:t>
      </w:r>
      <w:r w:rsidR="004615A9" w:rsidRPr="004615A9">
        <w:rPr>
          <w:rFonts w:eastAsia="Calibri"/>
          <w:color w:val="000000"/>
        </w:rPr>
        <w:t>Acid Mine Drainage (AMD) is a serious hazard to human health, animals and ecological systems. This is because AMD contains heavy metal contaminants, such as Cu</w:t>
      </w:r>
      <w:r w:rsidR="004615A9" w:rsidRPr="004615A9">
        <w:rPr>
          <w:rFonts w:eastAsia="Calibri"/>
          <w:color w:val="000000"/>
          <w:vertAlign w:val="superscript"/>
        </w:rPr>
        <w:t>2+</w:t>
      </w:r>
      <w:r w:rsidR="004615A9" w:rsidRPr="004615A9">
        <w:rPr>
          <w:rFonts w:eastAsia="Calibri"/>
          <w:color w:val="000000"/>
        </w:rPr>
        <w:t>, Fe</w:t>
      </w:r>
      <w:r w:rsidR="004615A9" w:rsidRPr="004615A9">
        <w:rPr>
          <w:rFonts w:eastAsia="Calibri"/>
          <w:color w:val="000000"/>
          <w:vertAlign w:val="superscript"/>
        </w:rPr>
        <w:t>3+</w:t>
      </w:r>
      <w:r w:rsidR="004615A9" w:rsidRPr="004615A9">
        <w:rPr>
          <w:rFonts w:eastAsia="Calibri"/>
          <w:color w:val="000000"/>
        </w:rPr>
        <w:t>, Mn</w:t>
      </w:r>
      <w:r w:rsidR="004615A9" w:rsidRPr="004615A9">
        <w:rPr>
          <w:rFonts w:eastAsia="Calibri"/>
          <w:color w:val="000000"/>
          <w:vertAlign w:val="superscript"/>
        </w:rPr>
        <w:t>2+</w:t>
      </w:r>
      <w:r w:rsidR="004615A9" w:rsidRPr="004615A9">
        <w:rPr>
          <w:rFonts w:eastAsia="Calibri"/>
          <w:color w:val="000000"/>
        </w:rPr>
        <w:t>, Zn</w:t>
      </w:r>
      <w:r w:rsidR="004615A9" w:rsidRPr="004615A9">
        <w:rPr>
          <w:rFonts w:eastAsia="Calibri"/>
          <w:color w:val="000000"/>
          <w:vertAlign w:val="superscript"/>
        </w:rPr>
        <w:t>2+</w:t>
      </w:r>
      <w:r w:rsidR="004615A9" w:rsidRPr="004615A9">
        <w:rPr>
          <w:rFonts w:eastAsia="Calibri"/>
          <w:color w:val="000000"/>
        </w:rPr>
        <w:t>, Cd</w:t>
      </w:r>
      <w:r w:rsidR="004615A9" w:rsidRPr="004615A9">
        <w:rPr>
          <w:rFonts w:eastAsia="Calibri"/>
          <w:color w:val="000000"/>
          <w:vertAlign w:val="superscript"/>
        </w:rPr>
        <w:t>2+</w:t>
      </w:r>
      <w:r w:rsidR="004615A9" w:rsidRPr="004615A9">
        <w:rPr>
          <w:rFonts w:eastAsia="Calibri"/>
          <w:color w:val="000000"/>
        </w:rPr>
        <w:t xml:space="preserve"> and Pb</w:t>
      </w:r>
      <w:r w:rsidR="004615A9" w:rsidRPr="004615A9">
        <w:rPr>
          <w:rFonts w:eastAsia="Calibri"/>
          <w:color w:val="000000"/>
          <w:vertAlign w:val="superscript"/>
        </w:rPr>
        <w:t>2+</w:t>
      </w:r>
      <w:r w:rsidR="004615A9" w:rsidRPr="004615A9">
        <w:rPr>
          <w:rFonts w:eastAsia="Calibri"/>
          <w:color w:val="000000"/>
        </w:rPr>
        <w:t xml:space="preserve"> which is not biodegradable and thus tends to accumulate in living organisms, causing various diseases and disorders. </w:t>
      </w:r>
      <w:r w:rsidR="004615A9" w:rsidRPr="004615A9">
        <w:rPr>
          <w:rStyle w:val="apple-converted-space"/>
          <w:bCs/>
          <w:color w:val="000000"/>
        </w:rPr>
        <w:t xml:space="preserve">Unmodified red clay and CPB modified red clay </w:t>
      </w:r>
      <w:r w:rsidR="004615A9" w:rsidRPr="004615A9">
        <w:rPr>
          <w:color w:val="000000"/>
        </w:rPr>
        <w:t xml:space="preserve">with various loadings of </w:t>
      </w:r>
      <w:r w:rsidR="004615A9" w:rsidRPr="004615A9">
        <w:t>cetyl pyridinium bromide</w:t>
      </w:r>
      <w:r w:rsidR="004615A9" w:rsidRPr="004615A9">
        <w:rPr>
          <w:color w:val="000000"/>
        </w:rPr>
        <w:t xml:space="preserve"> (CPB) have been used as adsorbents to remove </w:t>
      </w:r>
      <w:r w:rsidR="004615A9" w:rsidRPr="004615A9">
        <w:rPr>
          <w:rFonts w:eastAsia="Calibri"/>
          <w:color w:val="000000"/>
        </w:rPr>
        <w:t>Cu</w:t>
      </w:r>
      <w:r w:rsidR="004615A9" w:rsidRPr="004615A9">
        <w:rPr>
          <w:rFonts w:eastAsia="Calibri"/>
          <w:color w:val="000000"/>
          <w:vertAlign w:val="superscript"/>
        </w:rPr>
        <w:t>2+</w:t>
      </w:r>
      <w:r w:rsidR="004615A9" w:rsidRPr="004615A9">
        <w:rPr>
          <w:color w:val="000000"/>
        </w:rPr>
        <w:t xml:space="preserve"> from aqueous solution. CPB-RC has presented higher </w:t>
      </w:r>
      <w:r w:rsidR="004615A9" w:rsidRPr="004615A9">
        <w:rPr>
          <w:rFonts w:eastAsia="Calibri"/>
          <w:color w:val="000000"/>
        </w:rPr>
        <w:t>Cu</w:t>
      </w:r>
      <w:r w:rsidR="004615A9" w:rsidRPr="004615A9">
        <w:rPr>
          <w:rFonts w:eastAsia="Calibri"/>
          <w:color w:val="000000"/>
          <w:vertAlign w:val="superscript"/>
        </w:rPr>
        <w:t>2+</w:t>
      </w:r>
      <w:r w:rsidR="004615A9" w:rsidRPr="004615A9">
        <w:rPr>
          <w:color w:val="000000"/>
        </w:rPr>
        <w:t xml:space="preserve"> adsorption more efficiency than u</w:t>
      </w:r>
      <w:r w:rsidR="004615A9" w:rsidRPr="004615A9">
        <w:rPr>
          <w:rStyle w:val="apple-converted-space"/>
          <w:bCs/>
          <w:color w:val="000000"/>
        </w:rPr>
        <w:t>nmodified red clay</w:t>
      </w:r>
      <w:r w:rsidR="004615A9" w:rsidRPr="004615A9">
        <w:rPr>
          <w:color w:val="000000"/>
        </w:rPr>
        <w:t xml:space="preserve">. The purpose this study was to investigate the equilibrium as well as the rate of adsorption of </w:t>
      </w:r>
      <w:r w:rsidR="004615A9" w:rsidRPr="004615A9">
        <w:rPr>
          <w:rFonts w:eastAsia="Calibri"/>
          <w:color w:val="000000"/>
        </w:rPr>
        <w:t>Cu</w:t>
      </w:r>
      <w:r w:rsidR="004615A9" w:rsidRPr="004615A9">
        <w:rPr>
          <w:rFonts w:eastAsia="Calibri"/>
          <w:color w:val="000000"/>
          <w:vertAlign w:val="superscript"/>
        </w:rPr>
        <w:t>2+</w:t>
      </w:r>
      <w:r w:rsidR="004615A9" w:rsidRPr="004615A9">
        <w:rPr>
          <w:rFonts w:eastAsia="Calibri"/>
          <w:color w:val="000000"/>
        </w:rPr>
        <w:t xml:space="preserve"> in aqueous solution and efficiency of clay based adsorbent prepared using red clay fro Maharashtra with its different conditions i.e. </w:t>
      </w:r>
      <w:r w:rsidR="004615A9">
        <w:rPr>
          <w:rFonts w:eastAsia="Calibri"/>
          <w:color w:val="000000"/>
        </w:rPr>
        <w:t>u</w:t>
      </w:r>
      <w:r w:rsidR="004615A9" w:rsidRPr="004615A9">
        <w:rPr>
          <w:rStyle w:val="apple-converted-space"/>
          <w:bCs/>
          <w:color w:val="000000"/>
        </w:rPr>
        <w:t>nmodified red clay (URC) and CPB modified red clay (CPB-RC).</w:t>
      </w:r>
    </w:p>
    <w:p w:rsidR="006A1735" w:rsidRPr="006A1735" w:rsidRDefault="00A9710C" w:rsidP="000A7F62">
      <w:pPr>
        <w:pStyle w:val="BodyText"/>
        <w:spacing w:before="90" w:line="280" w:lineRule="auto"/>
        <w:ind w:left="100"/>
        <w:jc w:val="both"/>
        <w:rPr>
          <w:color w:val="000000"/>
        </w:rPr>
      </w:pPr>
      <w:r w:rsidRPr="006658B8">
        <w:rPr>
          <w:b/>
        </w:rPr>
        <w:t>Methodolog</w:t>
      </w:r>
      <w:r w:rsidR="008756E6" w:rsidRPr="006658B8">
        <w:rPr>
          <w:b/>
        </w:rPr>
        <w:t>y &amp; Theoretical Orientation:</w:t>
      </w:r>
      <w:r w:rsidR="008756E6">
        <w:t xml:space="preserve"> </w:t>
      </w:r>
      <w:r w:rsidR="006A1735" w:rsidRPr="006A1735">
        <w:rPr>
          <w:color w:val="000000"/>
        </w:rPr>
        <w:t xml:space="preserve">The adsorption of </w:t>
      </w:r>
      <w:r w:rsidR="006A1735" w:rsidRPr="006A1735">
        <w:rPr>
          <w:rFonts w:eastAsia="Calibri"/>
          <w:color w:val="000000"/>
        </w:rPr>
        <w:t>Cu</w:t>
      </w:r>
      <w:r w:rsidR="006A1735" w:rsidRPr="006A1735">
        <w:rPr>
          <w:rFonts w:eastAsia="Calibri"/>
          <w:color w:val="000000"/>
          <w:vertAlign w:val="superscript"/>
        </w:rPr>
        <w:t>2+</w:t>
      </w:r>
      <w:r w:rsidR="006A1735" w:rsidRPr="006A1735">
        <w:rPr>
          <w:color w:val="000000"/>
        </w:rPr>
        <w:t xml:space="preserve"> onto CPB-modified red clay as a function of contact time, initial </w:t>
      </w:r>
      <w:r w:rsidR="006A1735" w:rsidRPr="006A1735">
        <w:rPr>
          <w:rFonts w:eastAsia="Calibri"/>
          <w:color w:val="000000"/>
        </w:rPr>
        <w:t>Cu</w:t>
      </w:r>
      <w:r w:rsidR="006A1735" w:rsidRPr="006A1735">
        <w:rPr>
          <w:rFonts w:eastAsia="Calibri"/>
          <w:color w:val="000000"/>
          <w:vertAlign w:val="superscript"/>
        </w:rPr>
        <w:t>2+</w:t>
      </w:r>
      <w:r w:rsidR="006A1735" w:rsidRPr="006A1735">
        <w:rPr>
          <w:color w:val="000000"/>
        </w:rPr>
        <w:t xml:space="preserve"> concentrations, adsorbent dose, pH and temperature was investigated. The isotherm experiments were carried out with fixing the adsorbent dose and varying the initial concentration of </w:t>
      </w:r>
      <w:r w:rsidR="006A1735" w:rsidRPr="006A1735">
        <w:rPr>
          <w:rFonts w:eastAsia="Calibri"/>
          <w:color w:val="000000"/>
        </w:rPr>
        <w:t>Cu</w:t>
      </w:r>
      <w:r w:rsidR="006A1735" w:rsidRPr="006A1735">
        <w:rPr>
          <w:rFonts w:eastAsia="Calibri"/>
          <w:color w:val="000000"/>
          <w:vertAlign w:val="superscript"/>
        </w:rPr>
        <w:t>2+</w:t>
      </w:r>
      <w:r w:rsidR="006A1735" w:rsidRPr="006A1735">
        <w:rPr>
          <w:color w:val="000000"/>
        </w:rPr>
        <w:t>.</w:t>
      </w:r>
      <w:r w:rsidR="000A7F62">
        <w:rPr>
          <w:color w:val="000000"/>
        </w:rPr>
        <w:t xml:space="preserve"> </w:t>
      </w:r>
      <w:r w:rsidR="006A1735" w:rsidRPr="006A1735">
        <w:rPr>
          <w:color w:val="000000"/>
        </w:rPr>
        <w:t xml:space="preserve">The results indicated that CPB-modified red clay showed greatly </w:t>
      </w:r>
      <w:r w:rsidR="000A7F62">
        <w:rPr>
          <w:color w:val="000000"/>
        </w:rPr>
        <w:br/>
      </w:r>
      <w:r w:rsidR="006A1735" w:rsidRPr="006A1735">
        <w:rPr>
          <w:color w:val="000000"/>
        </w:rPr>
        <w:t xml:space="preserve">enhanced adsorption capacity. Findings revealed that the Langmuir </w:t>
      </w:r>
      <w:r w:rsidR="000A7F62">
        <w:rPr>
          <w:color w:val="000000"/>
        </w:rPr>
        <w:br/>
      </w:r>
      <w:r w:rsidR="006A1735" w:rsidRPr="006A1735">
        <w:rPr>
          <w:color w:val="000000"/>
        </w:rPr>
        <w:t xml:space="preserve">isotherm best described the </w:t>
      </w:r>
      <w:r w:rsidR="006A1735" w:rsidRPr="006A1735">
        <w:rPr>
          <w:rFonts w:eastAsia="Calibri"/>
          <w:color w:val="000000"/>
        </w:rPr>
        <w:t>Cu</w:t>
      </w:r>
      <w:r w:rsidR="006A1735" w:rsidRPr="006A1735">
        <w:rPr>
          <w:rFonts w:eastAsia="Calibri"/>
          <w:color w:val="000000"/>
          <w:vertAlign w:val="superscript"/>
        </w:rPr>
        <w:t>2+</w:t>
      </w:r>
      <w:r w:rsidR="006A1735" w:rsidRPr="006A1735">
        <w:rPr>
          <w:color w:val="000000"/>
        </w:rPr>
        <w:t xml:space="preserve"> adsorption on the adsorbent. The </w:t>
      </w:r>
      <w:r w:rsidR="000A7F62">
        <w:rPr>
          <w:color w:val="000000"/>
        </w:rPr>
        <w:br/>
      </w:r>
      <w:r w:rsidR="006A1735" w:rsidRPr="006A1735">
        <w:rPr>
          <w:color w:val="000000"/>
        </w:rPr>
        <w:t xml:space="preserve">adsorption isotherm was well fitted to the Langmuir model. </w:t>
      </w:r>
    </w:p>
    <w:p w:rsidR="008C15C4" w:rsidRPr="000A7F62" w:rsidRDefault="00A9710C" w:rsidP="008C15C4">
      <w:pPr>
        <w:pStyle w:val="BodyText"/>
        <w:spacing w:before="90" w:line="280" w:lineRule="auto"/>
        <w:ind w:left="100"/>
        <w:jc w:val="both"/>
      </w:pPr>
      <w:r w:rsidRPr="006658B8">
        <w:rPr>
          <w:b/>
        </w:rPr>
        <w:t>Conclusion &amp; Significance:</w:t>
      </w:r>
      <w:r>
        <w:t xml:space="preserve"> </w:t>
      </w:r>
      <w:r w:rsidR="008C15C4" w:rsidRPr="000A7F62">
        <w:rPr>
          <w:color w:val="000000"/>
        </w:rPr>
        <w:t xml:space="preserve">The findings of this study showed that the modification of red clay can achieve higher adsorption capacity for heavy metal removal. In addition, based on the results, red clay being modified with CPB as a modifier had good efficiency for the adsorption of </w:t>
      </w:r>
      <w:r w:rsidR="008C15C4" w:rsidRPr="000A7F62">
        <w:rPr>
          <w:rFonts w:eastAsia="Calibri"/>
          <w:color w:val="000000"/>
        </w:rPr>
        <w:t>Cu</w:t>
      </w:r>
      <w:r w:rsidR="008C15C4" w:rsidRPr="000A7F62">
        <w:rPr>
          <w:rFonts w:eastAsia="Calibri"/>
          <w:color w:val="000000"/>
          <w:vertAlign w:val="superscript"/>
        </w:rPr>
        <w:t>2+</w:t>
      </w:r>
      <w:r w:rsidR="008C15C4" w:rsidRPr="000A7F62">
        <w:rPr>
          <w:color w:val="000000"/>
        </w:rPr>
        <w:t>.</w:t>
      </w:r>
    </w:p>
    <w:p w:rsidR="00AE3E37" w:rsidRDefault="00A9710C">
      <w:pPr>
        <w:pStyle w:val="Heading3"/>
        <w:spacing w:before="74"/>
      </w:pPr>
      <w:r>
        <w:rPr>
          <w:b w:val="0"/>
        </w:rPr>
        <w:br w:type="column"/>
      </w:r>
      <w:r>
        <w:rPr>
          <w:color w:val="BF5A14"/>
        </w:rPr>
        <w:lastRenderedPageBreak/>
        <w:t>Image</w:t>
      </w:r>
    </w:p>
    <w:p w:rsidR="00AE3E37" w:rsidRDefault="002D47F3">
      <w:pPr>
        <w:pStyle w:val="BodyText"/>
        <w:spacing w:before="2"/>
        <w:rPr>
          <w:rFonts w:ascii="Arial"/>
          <w:b/>
          <w:sz w:val="16"/>
        </w:rPr>
      </w:pPr>
      <w:r w:rsidRPr="002D47F3">
        <w:rPr>
          <w:rFonts w:ascii="Arial"/>
          <w:b/>
          <w:sz w:val="16"/>
        </w:rPr>
        <w:drawing>
          <wp:inline distT="0" distB="0" distL="0" distR="0">
            <wp:extent cx="3163062" cy="2238451"/>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165475" cy="2240159"/>
                    </a:xfrm>
                    <a:prstGeom prst="rect">
                      <a:avLst/>
                    </a:prstGeom>
                    <a:noFill/>
                    <a:ln w="9525">
                      <a:noFill/>
                      <a:miter lim="800000"/>
                      <a:headEnd/>
                      <a:tailEnd/>
                    </a:ln>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AE3E37" w:rsidRPr="008756E6" w:rsidRDefault="00AE3E37" w:rsidP="008756E6">
      <w:pPr>
        <w:tabs>
          <w:tab w:val="left" w:pos="384"/>
        </w:tabs>
        <w:ind w:right="117"/>
      </w:pPr>
    </w:p>
    <w:p w:rsidR="00DC173F" w:rsidRPr="0027194E" w:rsidRDefault="00DC173F" w:rsidP="00DC173F">
      <w:pPr>
        <w:pStyle w:val="ListParagraph"/>
        <w:widowControl/>
        <w:numPr>
          <w:ilvl w:val="0"/>
          <w:numId w:val="4"/>
        </w:numPr>
        <w:spacing w:before="0" w:after="200" w:line="276" w:lineRule="auto"/>
        <w:contextualSpacing/>
        <w:textAlignment w:val="baseline"/>
        <w:rPr>
          <w:rFonts w:ascii="Tw Cen MT" w:eastAsia="Times New Roman" w:hAnsi="Tw Cen MT" w:cs="Arial"/>
          <w:color w:val="000000" w:themeColor="text1"/>
          <w:sz w:val="18"/>
          <w:szCs w:val="18"/>
        </w:rPr>
      </w:pPr>
      <w:r w:rsidRPr="0027194E">
        <w:rPr>
          <w:rFonts w:ascii="Tw Cen MT" w:eastAsia="Times New Roman" w:hAnsi="Tw Cen MT" w:cs="Times New Roman"/>
          <w:color w:val="000000" w:themeColor="text1"/>
          <w:sz w:val="18"/>
          <w:szCs w:val="18"/>
        </w:rPr>
        <w:t xml:space="preserve">J.H. Potgieter  et.al. </w:t>
      </w:r>
      <w:r w:rsidRPr="0027194E">
        <w:rPr>
          <w:rFonts w:ascii="Tw Cen MT" w:eastAsia="Times New Roman" w:hAnsi="Tw Cen MT" w:cs="Arial"/>
          <w:color w:val="000000" w:themeColor="text1"/>
          <w:sz w:val="18"/>
          <w:szCs w:val="18"/>
          <w:vertAlign w:val="superscript"/>
        </w:rPr>
        <w:t> </w:t>
      </w:r>
      <w:r w:rsidRPr="0027194E">
        <w:rPr>
          <w:rFonts w:ascii="Tw Cen MT" w:eastAsia="Times New Roman" w:hAnsi="Tw Cen MT" w:cs="Times New Roman"/>
          <w:color w:val="000000" w:themeColor="text1"/>
          <w:sz w:val="18"/>
          <w:szCs w:val="18"/>
        </w:rPr>
        <w:t> (</w:t>
      </w:r>
      <w:r w:rsidRPr="0027194E">
        <w:rPr>
          <w:rFonts w:ascii="Tw Cen MT" w:hAnsi="Tw Cen MT" w:cs="Arial"/>
          <w:bCs/>
          <w:color w:val="000000" w:themeColor="text1"/>
          <w:sz w:val="18"/>
          <w:szCs w:val="18"/>
        </w:rPr>
        <w:t xml:space="preserve">2006) </w:t>
      </w:r>
      <w:r w:rsidRPr="0027194E">
        <w:rPr>
          <w:rFonts w:ascii="Tw Cen MT" w:hAnsi="Tw Cen MT" w:cs="Arial"/>
          <w:color w:val="000000" w:themeColor="text1"/>
          <w:sz w:val="18"/>
          <w:szCs w:val="18"/>
        </w:rPr>
        <w:t>Heavy metals removal from solution by palygorskite clay</w:t>
      </w:r>
      <w:r w:rsidRPr="0027194E">
        <w:rPr>
          <w:rFonts w:ascii="Tw Cen MT" w:hAnsi="Tw Cen MT" w:cs="Arial"/>
          <w:bCs/>
          <w:color w:val="000000" w:themeColor="text1"/>
          <w:sz w:val="18"/>
          <w:szCs w:val="18"/>
        </w:rPr>
        <w:t xml:space="preserve">, </w:t>
      </w:r>
      <w:hyperlink r:id="rId10" w:tooltip="Go to Minerals Engineering on ScienceDirect" w:history="1">
        <w:r w:rsidRPr="0027194E">
          <w:rPr>
            <w:rFonts w:ascii="Tw Cen MT" w:eastAsia="Times New Roman" w:hAnsi="Tw Cen MT" w:cs="Arial"/>
            <w:color w:val="000000" w:themeColor="text1"/>
            <w:sz w:val="18"/>
            <w:szCs w:val="18"/>
          </w:rPr>
          <w:t>Minerals Engineering</w:t>
        </w:r>
      </w:hyperlink>
      <w:r w:rsidRPr="0027194E">
        <w:rPr>
          <w:rFonts w:ascii="Tw Cen MT" w:eastAsia="Times New Roman" w:hAnsi="Tw Cen MT" w:cs="Arial"/>
          <w:bCs/>
          <w:color w:val="000000" w:themeColor="text1"/>
          <w:sz w:val="18"/>
          <w:szCs w:val="18"/>
        </w:rPr>
        <w:t xml:space="preserve"> ,</w:t>
      </w:r>
      <w:hyperlink r:id="rId11" w:tooltip="Go to table of contents for this volume/issue" w:history="1">
        <w:r w:rsidRPr="0027194E">
          <w:rPr>
            <w:rFonts w:ascii="Tw Cen MT" w:eastAsia="Times New Roman" w:hAnsi="Tw Cen MT" w:cs="Arial"/>
            <w:color w:val="000000" w:themeColor="text1"/>
            <w:sz w:val="18"/>
            <w:szCs w:val="18"/>
          </w:rPr>
          <w:t>Volume 19, Issue 5</w:t>
        </w:r>
      </w:hyperlink>
      <w:r w:rsidRPr="0027194E">
        <w:rPr>
          <w:rFonts w:ascii="Tw Cen MT" w:eastAsia="Times New Roman" w:hAnsi="Tw Cen MT" w:cs="Arial"/>
          <w:color w:val="000000" w:themeColor="text1"/>
          <w:sz w:val="18"/>
          <w:szCs w:val="18"/>
        </w:rPr>
        <w:t>, PN. 463–470.</w:t>
      </w:r>
    </w:p>
    <w:p w:rsidR="00DC173F" w:rsidRPr="0027194E" w:rsidRDefault="00DC173F" w:rsidP="00DC173F">
      <w:pPr>
        <w:pStyle w:val="ListParagraph"/>
        <w:widowControl/>
        <w:numPr>
          <w:ilvl w:val="0"/>
          <w:numId w:val="4"/>
        </w:numPr>
        <w:spacing w:before="0" w:line="240" w:lineRule="auto"/>
        <w:contextualSpacing/>
        <w:rPr>
          <w:rFonts w:ascii="Tw Cen MT" w:hAnsi="Tw Cen MT"/>
          <w:sz w:val="18"/>
          <w:szCs w:val="18"/>
        </w:rPr>
      </w:pPr>
      <w:r w:rsidRPr="0027194E">
        <w:rPr>
          <w:rFonts w:ascii="Tw Cen MT" w:hAnsi="Tw Cen MT"/>
          <w:sz w:val="18"/>
          <w:szCs w:val="18"/>
        </w:rPr>
        <w:t>Heba H. El-Maghrabi and  Sara Mikhail</w:t>
      </w:r>
      <w:r>
        <w:rPr>
          <w:rFonts w:ascii="Tw Cen MT" w:hAnsi="Tw Cen MT"/>
          <w:sz w:val="18"/>
          <w:szCs w:val="18"/>
        </w:rPr>
        <w:t xml:space="preserve"> </w:t>
      </w:r>
      <w:r w:rsidRPr="0027194E">
        <w:rPr>
          <w:rFonts w:ascii="Tw Cen MT" w:hAnsi="Tw Cen MT"/>
          <w:sz w:val="18"/>
          <w:szCs w:val="18"/>
        </w:rPr>
        <w:t>(2014)  Removal of Heavy Metals via Adsorption using Natural Clay Material,  Journal of Environment and Earth Science, Vol.4, No.19, PN38-46.</w:t>
      </w:r>
    </w:p>
    <w:p w:rsidR="00DC173F" w:rsidRPr="0027194E" w:rsidRDefault="00DC173F" w:rsidP="00DC173F">
      <w:pPr>
        <w:pStyle w:val="ListParagraph"/>
        <w:widowControl/>
        <w:numPr>
          <w:ilvl w:val="0"/>
          <w:numId w:val="4"/>
        </w:numPr>
        <w:spacing w:before="0" w:line="240" w:lineRule="auto"/>
        <w:contextualSpacing/>
        <w:rPr>
          <w:rFonts w:ascii="Tw Cen MT" w:hAnsi="Tw Cen MT"/>
          <w:sz w:val="18"/>
          <w:szCs w:val="18"/>
        </w:rPr>
      </w:pPr>
      <w:r w:rsidRPr="0027194E">
        <w:rPr>
          <w:rFonts w:ascii="Tw Cen MT" w:hAnsi="Tw Cen MT"/>
          <w:sz w:val="18"/>
          <w:szCs w:val="18"/>
        </w:rPr>
        <w:t>H. A. Talaat et.al. (2011) Evaluation of Heavy Metals Removal Using Some Egyptian Clays, 2011 2nd International Conference on Environmental Science and Technology IPCBEE vol.6 , IACSIT Press, Singapore,PN.37-42.</w:t>
      </w:r>
    </w:p>
    <w:p w:rsidR="00DC173F" w:rsidRPr="0027194E" w:rsidRDefault="00DC173F" w:rsidP="00DC173F">
      <w:pPr>
        <w:pStyle w:val="ListParagraph"/>
        <w:widowControl/>
        <w:numPr>
          <w:ilvl w:val="0"/>
          <w:numId w:val="4"/>
        </w:numPr>
        <w:shd w:val="clear" w:color="auto" w:fill="FFFFFF"/>
        <w:spacing w:after="90" w:line="240" w:lineRule="auto"/>
        <w:contextualSpacing/>
        <w:outlineLvl w:val="0"/>
        <w:rPr>
          <w:rFonts w:ascii="Tw Cen MT" w:eastAsia="Times New Roman" w:hAnsi="Tw Cen MT" w:cs="Arial"/>
          <w:color w:val="000000" w:themeColor="text1"/>
          <w:sz w:val="18"/>
          <w:szCs w:val="18"/>
        </w:rPr>
      </w:pPr>
      <w:r w:rsidRPr="0027194E">
        <w:rPr>
          <w:rFonts w:ascii="Tw Cen MT" w:hAnsi="Tw Cen MT"/>
          <w:color w:val="000000" w:themeColor="text1"/>
          <w:sz w:val="18"/>
          <w:szCs w:val="18"/>
        </w:rPr>
        <w:t xml:space="preserve"> Prakash N. et.al. (2013) </w:t>
      </w:r>
      <w:r w:rsidRPr="0027194E">
        <w:rPr>
          <w:rFonts w:ascii="Tw Cen MT" w:eastAsia="Times New Roman" w:hAnsi="Tw Cen MT" w:cs="Arial"/>
          <w:bCs/>
          <w:color w:val="000000" w:themeColor="text1"/>
          <w:kern w:val="36"/>
          <w:sz w:val="18"/>
          <w:szCs w:val="18"/>
        </w:rPr>
        <w:t xml:space="preserve"> Influence of clay on the adsorption of heavy metals like copper and cadmium on chitosan , </w:t>
      </w:r>
      <w:hyperlink r:id="rId12" w:tooltip="Environmental science and pollution research international." w:history="1">
        <w:r w:rsidRPr="0027194E">
          <w:rPr>
            <w:rFonts w:ascii="Tw Cen MT" w:eastAsia="Times New Roman" w:hAnsi="Tw Cen MT" w:cs="Arial"/>
            <w:color w:val="000000" w:themeColor="text1"/>
            <w:sz w:val="18"/>
            <w:szCs w:val="18"/>
          </w:rPr>
          <w:t>Environ Sci Pollut Res Int.</w:t>
        </w:r>
      </w:hyperlink>
      <w:r w:rsidRPr="0027194E">
        <w:rPr>
          <w:rFonts w:ascii="Tw Cen MT" w:eastAsia="Times New Roman" w:hAnsi="Tw Cen MT" w:cs="Arial"/>
          <w:color w:val="000000" w:themeColor="text1"/>
          <w:sz w:val="18"/>
          <w:szCs w:val="18"/>
        </w:rPr>
        <w:t xml:space="preserve">, Feb;20(2):,PN. 925-938. </w:t>
      </w:r>
    </w:p>
    <w:p w:rsidR="00DC173F" w:rsidRPr="0027194E" w:rsidRDefault="00DC173F" w:rsidP="00DC173F">
      <w:pPr>
        <w:pStyle w:val="ListParagraph"/>
        <w:widowControl/>
        <w:numPr>
          <w:ilvl w:val="0"/>
          <w:numId w:val="4"/>
        </w:numPr>
        <w:shd w:val="clear" w:color="auto" w:fill="FFFFFF"/>
        <w:spacing w:after="90" w:line="240" w:lineRule="auto"/>
        <w:contextualSpacing/>
        <w:outlineLvl w:val="0"/>
        <w:rPr>
          <w:rFonts w:ascii="Tw Cen MT" w:eastAsia="Times New Roman" w:hAnsi="Tw Cen MT" w:cs="Arial"/>
          <w:color w:val="000000" w:themeColor="text1"/>
          <w:sz w:val="18"/>
          <w:szCs w:val="18"/>
        </w:rPr>
      </w:pPr>
      <w:r w:rsidRPr="0027194E">
        <w:rPr>
          <w:rFonts w:ascii="Tw Cen MT" w:hAnsi="Tw Cen MT"/>
          <w:sz w:val="18"/>
          <w:szCs w:val="18"/>
        </w:rPr>
        <w:t xml:space="preserve">Mohammad W. Amer , Fawwaz I. Khalili  and Akl M. Awwad (2010) Adsorption of lead, zinc and cadmium ions on polyphosphate-modified kaolinite clay, Journal of Environmental Chemistry and Ecotoxicology Vol. 2(1) PN. 001-008.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FB00CA">
      <w:pPr>
        <w:pStyle w:val="BodyText"/>
        <w:spacing w:line="40" w:lineRule="exact"/>
        <w:ind w:left="2202"/>
        <w:rPr>
          <w:rFonts w:ascii="Calibri"/>
          <w:sz w:val="4"/>
        </w:rPr>
      </w:pPr>
      <w:r w:rsidRPr="00FB00CA">
        <w:rPr>
          <w:rFonts w:ascii="Calibri"/>
          <w:noProof/>
          <w:sz w:val="4"/>
          <w:lang w:val="en-IN" w:eastAsia="en-IN"/>
        </w:rPr>
      </w:r>
      <w:r w:rsidRPr="00FB00CA">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035B13" w:rsidP="00404E5B">
      <w:pPr>
        <w:spacing w:before="92"/>
        <w:ind w:right="4234"/>
        <w:rPr>
          <w:rFonts w:ascii="Arial"/>
          <w:color w:val="BF5A14"/>
        </w:rPr>
      </w:pPr>
      <w:r>
        <w:rPr>
          <w:noProof/>
        </w:rPr>
        <w:drawing>
          <wp:inline distT="0" distB="0" distL="0" distR="0">
            <wp:extent cx="514959" cy="639902"/>
            <wp:effectExtent l="19050" t="0" r="0" b="0"/>
            <wp:docPr id="2" name="Picture 2" descr="RWG PHOTOS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WG PHOTOS1123"/>
                    <pic:cNvPicPr>
                      <a:picLocks noChangeAspect="1" noChangeArrowheads="1"/>
                    </pic:cNvPicPr>
                  </pic:nvPicPr>
                  <pic:blipFill>
                    <a:blip r:embed="rId13"/>
                    <a:srcRect/>
                    <a:stretch>
                      <a:fillRect/>
                    </a:stretch>
                  </pic:blipFill>
                  <pic:spPr bwMode="auto">
                    <a:xfrm>
                      <a:off x="0" y="0"/>
                      <a:ext cx="515511" cy="640588"/>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(150 word limit)</w:t>
      </w:r>
    </w:p>
    <w:p w:rsidR="00035B13" w:rsidRPr="00035B13" w:rsidRDefault="00035B13" w:rsidP="00035B13">
      <w:pPr>
        <w:jc w:val="both"/>
        <w:rPr>
          <w:rFonts w:cs="Times New Roman"/>
          <w:sz w:val="18"/>
          <w:szCs w:val="18"/>
        </w:rPr>
      </w:pPr>
      <w:r>
        <w:rPr>
          <w:rFonts w:cs="Times New Roman"/>
          <w:sz w:val="18"/>
          <w:szCs w:val="18"/>
        </w:rPr>
        <w:t xml:space="preserve">Dr. R.W.Gaikwad has his </w:t>
      </w:r>
      <w:r w:rsidR="00A9710C" w:rsidRPr="0053312E">
        <w:rPr>
          <w:rFonts w:cs="Times New Roman"/>
          <w:sz w:val="18"/>
          <w:szCs w:val="18"/>
        </w:rPr>
        <w:t xml:space="preserve">expertise in </w:t>
      </w:r>
      <w:r>
        <w:rPr>
          <w:rFonts w:cs="Times New Roman"/>
          <w:sz w:val="18"/>
          <w:szCs w:val="18"/>
        </w:rPr>
        <w:t>removal of heavy metals from wastewaters.</w:t>
      </w:r>
      <w:r w:rsidRPr="00035B13">
        <w:rPr>
          <w:rFonts w:ascii="Arial" w:hAnsi="Arial" w:cs="Arial"/>
        </w:rPr>
        <w:t xml:space="preserve"> </w:t>
      </w:r>
      <w:r w:rsidRPr="00035B13">
        <w:rPr>
          <w:rFonts w:cs="Arial"/>
          <w:sz w:val="18"/>
          <w:szCs w:val="18"/>
        </w:rPr>
        <w:t xml:space="preserve">His research has focused on </w:t>
      </w:r>
      <w:r>
        <w:rPr>
          <w:rFonts w:cs="Arial"/>
          <w:sz w:val="18"/>
          <w:szCs w:val="18"/>
        </w:rPr>
        <w:t>m</w:t>
      </w:r>
      <w:r w:rsidRPr="00035B13">
        <w:rPr>
          <w:rFonts w:cs="Arial"/>
          <w:sz w:val="18"/>
          <w:szCs w:val="18"/>
        </w:rPr>
        <w:t xml:space="preserve">odeling, optimization and removal of heavy metals </w:t>
      </w:r>
      <w:r w:rsidR="00DA4352">
        <w:rPr>
          <w:rFonts w:cs="Arial"/>
          <w:sz w:val="18"/>
          <w:szCs w:val="18"/>
        </w:rPr>
        <w:t xml:space="preserve">from </w:t>
      </w:r>
      <w:r w:rsidRPr="00035B13">
        <w:rPr>
          <w:rFonts w:cs="Arial"/>
          <w:sz w:val="18"/>
          <w:szCs w:val="18"/>
        </w:rPr>
        <w:t>wastewater, with emphasis in Environmental Technology</w:t>
      </w:r>
      <w:r w:rsidR="00DA4352">
        <w:rPr>
          <w:rFonts w:cs="Arial"/>
          <w:sz w:val="18"/>
          <w:szCs w:val="18"/>
        </w:rPr>
        <w:t xml:space="preserve">. </w:t>
      </w:r>
      <w:r w:rsidRPr="00035B13">
        <w:rPr>
          <w:rFonts w:cs="Arial"/>
          <w:sz w:val="18"/>
          <w:szCs w:val="18"/>
        </w:rPr>
        <w:t>The emphasis is both on the fundamental understanding and modeling of the key heavy metal removal that take place in environmental systems, and on the development of improved technologies for the treatment and management of liquid and solid wastes.</w:t>
      </w:r>
      <w:r>
        <w:rPr>
          <w:rFonts w:cs="Arial"/>
          <w:sz w:val="18"/>
          <w:szCs w:val="18"/>
        </w:rPr>
        <w:t xml:space="preserve"> </w:t>
      </w:r>
      <w:r w:rsidRPr="00035B13">
        <w:rPr>
          <w:rFonts w:cs="Arial"/>
          <w:sz w:val="18"/>
          <w:szCs w:val="18"/>
        </w:rPr>
        <w:t>Dr. Gaikwad has directed or co-directed research and training projects. He has had the opportunity to lead an extensive research effort involving field data collection and modeling of the chemical engineering system.</w:t>
      </w:r>
      <w:r w:rsidRPr="00035B13">
        <w:rPr>
          <w:rFonts w:ascii="Arial" w:hAnsi="Arial" w:cs="Arial"/>
        </w:rPr>
        <w:t xml:space="preserve"> </w:t>
      </w:r>
      <w:r w:rsidRPr="00035B13">
        <w:rPr>
          <w:rFonts w:cs="Arial"/>
          <w:sz w:val="18"/>
          <w:szCs w:val="18"/>
        </w:rPr>
        <w:t>He has serving as an independent consulting engineer. He has designed and conducted numerous short courses and special training programs in process modeling &amp; simulation and Environmental Engineering.</w:t>
      </w:r>
      <w:r w:rsidR="00DA4352">
        <w:rPr>
          <w:rFonts w:cs="Arial"/>
          <w:sz w:val="18"/>
          <w:szCs w:val="18"/>
        </w:rPr>
        <w:t xml:space="preserve"> </w:t>
      </w:r>
      <w:r w:rsidR="00DA4352">
        <w:rPr>
          <w:rFonts w:cs="Calibri"/>
          <w:sz w:val="18"/>
          <w:szCs w:val="18"/>
        </w:rPr>
        <w:t xml:space="preserve">He </w:t>
      </w:r>
      <w:r w:rsidRPr="00035B13">
        <w:rPr>
          <w:rFonts w:cs="Calibri"/>
          <w:sz w:val="18"/>
          <w:szCs w:val="18"/>
        </w:rPr>
        <w:t xml:space="preserve">is a Member </w:t>
      </w:r>
      <w:r w:rsidR="00DA4352" w:rsidRPr="00035B13">
        <w:rPr>
          <w:rFonts w:cs="Calibri"/>
          <w:sz w:val="18"/>
          <w:szCs w:val="18"/>
        </w:rPr>
        <w:t>of American</w:t>
      </w:r>
      <w:r w:rsidRPr="00035B13">
        <w:rPr>
          <w:rFonts w:cs="Calibri"/>
          <w:sz w:val="18"/>
          <w:szCs w:val="18"/>
        </w:rPr>
        <w:t xml:space="preserve"> Institute of Chemical Engineers, Indian Institute of Chemical Engineers, Institution of Engineers (India). </w:t>
      </w:r>
    </w:p>
    <w:p w:rsidR="00AE3E37" w:rsidRPr="00EC1461" w:rsidRDefault="00A9710C">
      <w:pPr>
        <w:spacing w:before="62"/>
        <w:ind w:left="4217" w:right="4235"/>
        <w:jc w:val="center"/>
        <w:rPr>
          <w:rFonts w:ascii="Arial"/>
          <w:b/>
          <w:sz w:val="14"/>
        </w:rPr>
      </w:pPr>
      <w:r w:rsidRPr="00EC1461">
        <w:rPr>
          <w:rFonts w:ascii="Arial"/>
          <w:b/>
          <w:sz w:val="14"/>
        </w:rPr>
        <w:t xml:space="preserve">Email: </w:t>
      </w:r>
      <w:r w:rsidR="00F20F9A" w:rsidRPr="00EC1461">
        <w:rPr>
          <w:rFonts w:ascii="Arial"/>
          <w:b/>
          <w:sz w:val="14"/>
        </w:rPr>
        <w:t xml:space="preserve">   rwgaikwad@yahoo.com</w:t>
      </w:r>
    </w:p>
    <w:p w:rsidR="00AE3E37" w:rsidRPr="00EC1461" w:rsidRDefault="00FB00CA" w:rsidP="00775F35">
      <w:pPr>
        <w:pStyle w:val="BodyText"/>
        <w:spacing w:before="2"/>
        <w:rPr>
          <w:rFonts w:ascii="Arial"/>
          <w:b/>
          <w:sz w:val="19"/>
        </w:rPr>
      </w:pPr>
      <w:r w:rsidRPr="00EC1461">
        <w:rPr>
          <w:b/>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B21A57" w:rsidRDefault="00A9710C" w:rsidP="00CA0D5A">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B6297E">
          <w:type w:val="continuous"/>
          <w:pgSz w:w="11910" w:h="16840"/>
          <w:pgMar w:top="1740" w:right="600" w:bottom="360" w:left="620" w:header="720" w:footer="720" w:gutter="0"/>
          <w:cols w:space="720"/>
        </w:sectPr>
      </w:pPr>
    </w:p>
    <w:p w:rsidR="00AE3E37" w:rsidRDefault="00AE3E37" w:rsidP="006A1735">
      <w:pPr>
        <w:pStyle w:val="NormalWeb"/>
        <w:shd w:val="clear" w:color="auto" w:fill="FFFFFF"/>
        <w:spacing w:before="0" w:beforeAutospacing="0" w:after="0" w:afterAutospacing="0"/>
        <w:jc w:val="both"/>
        <w:rPr>
          <w:rFonts w:ascii="Tw Cen MT" w:hAnsi="Tw Cen MT"/>
          <w:sz w:val="18"/>
          <w:szCs w:val="18"/>
        </w:rPr>
      </w:pPr>
    </w:p>
    <w:p w:rsidR="000A7F62" w:rsidRDefault="000A7F62" w:rsidP="006A1735">
      <w:pPr>
        <w:pStyle w:val="NormalWeb"/>
        <w:shd w:val="clear" w:color="auto" w:fill="FFFFFF"/>
        <w:spacing w:before="0" w:beforeAutospacing="0" w:after="0" w:afterAutospacing="0"/>
        <w:jc w:val="both"/>
        <w:rPr>
          <w:rFonts w:ascii="Tw Cen MT" w:hAnsi="Tw Cen MT"/>
          <w:sz w:val="18"/>
          <w:szCs w:val="18"/>
        </w:rPr>
      </w:pPr>
    </w:p>
    <w:p w:rsidR="000A7F62" w:rsidRDefault="000A7F62" w:rsidP="006A1735">
      <w:pPr>
        <w:pStyle w:val="NormalWeb"/>
        <w:shd w:val="clear" w:color="auto" w:fill="FFFFFF"/>
        <w:spacing w:before="0" w:beforeAutospacing="0" w:after="0" w:afterAutospacing="0"/>
        <w:jc w:val="both"/>
        <w:rPr>
          <w:rFonts w:ascii="Tw Cen MT" w:hAnsi="Tw Cen MT"/>
          <w:sz w:val="18"/>
          <w:szCs w:val="18"/>
        </w:rPr>
      </w:pPr>
    </w:p>
    <w:p w:rsidR="000A7F62" w:rsidRDefault="000A7F62" w:rsidP="006A1735">
      <w:pPr>
        <w:pStyle w:val="NormalWeb"/>
        <w:shd w:val="clear" w:color="auto" w:fill="FFFFFF"/>
        <w:spacing w:before="0" w:beforeAutospacing="0" w:after="0" w:afterAutospacing="0"/>
        <w:jc w:val="both"/>
        <w:rPr>
          <w:rFonts w:ascii="Tw Cen MT" w:hAnsi="Tw Cen MT"/>
          <w:sz w:val="18"/>
          <w:szCs w:val="18"/>
        </w:rPr>
      </w:pPr>
    </w:p>
    <w:sectPr w:rsidR="000A7F6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679" w:rsidRDefault="00824679">
      <w:r>
        <w:separator/>
      </w:r>
    </w:p>
  </w:endnote>
  <w:endnote w:type="continuationSeparator" w:id="1">
    <w:p w:rsidR="00824679" w:rsidRDefault="008246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B00CA">
    <w:pPr>
      <w:pStyle w:val="BodyText"/>
      <w:spacing w:line="14" w:lineRule="auto"/>
      <w:rPr>
        <w:sz w:val="20"/>
      </w:rPr>
    </w:pPr>
    <w:r w:rsidRPr="00FB00C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B00C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B00C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679" w:rsidRDefault="00824679">
      <w:r>
        <w:separator/>
      </w:r>
    </w:p>
  </w:footnote>
  <w:footnote w:type="continuationSeparator" w:id="1">
    <w:p w:rsidR="00824679" w:rsidRDefault="008246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B00CA">
    <w:pPr>
      <w:pStyle w:val="BodyText"/>
      <w:spacing w:line="14" w:lineRule="auto"/>
      <w:rPr>
        <w:sz w:val="20"/>
      </w:rPr>
    </w:pPr>
    <w:r w:rsidRPr="00FB00CA">
      <w:rPr>
        <w:noProof/>
        <w:lang w:val="en-IN" w:eastAsia="en-IN"/>
      </w:rPr>
      <w:pict>
        <v:shapetype id="_x0000_t202" coordsize="21600,21600" o:spt="202" path="m,l,21600r21600,l21600,xe">
          <v:stroke joinstyle="miter"/>
          <v:path gradientshapeok="t" o:connecttype="rect"/>
        </v:shapetype>
        <v:shape id="Text Box 4" o:spid="_x0000_s4101" type="#_x0000_t202" style="position:absolute;margin-left:39.75pt;margin-top:12.65pt;width:536.25pt;height:70.65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" filled="f" stroked="f">
          <v:textbox style="mso-next-textbox:#Text Box 4" inset="0,0,0,0">
            <w:txbxContent>
              <w:p w:rsidR="00775F35" w:rsidRPr="00775F35" w:rsidRDefault="00775F35" w:rsidP="00775F35">
                <w:pPr>
                  <w:spacing w:line="614" w:lineRule="exact"/>
                  <w:ind w:right="-1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775F35">
                  <w:rPr>
                    <w:rFonts w:ascii="Times New Roman" w:hAnsi="Times New Roman" w:cs="Times New Roman"/>
                    <w:color w:val="000000" w:themeColor="text1"/>
                    <w:sz w:val="24"/>
                    <w:szCs w:val="24"/>
                    <w:vertAlign w:val="superscript"/>
                  </w:rPr>
                  <w:t>nd</w:t>
                </w:r>
                <w:r w:rsidRPr="00775F35">
                  <w:rPr>
                    <w:rFonts w:ascii="Times New Roman" w:hAnsi="Times New Roman" w:cs="Times New Roman"/>
                    <w:color w:val="000000" w:themeColor="text1"/>
                    <w:sz w:val="24"/>
                    <w:szCs w:val="24"/>
                  </w:rPr>
                  <w:t>International Conference on</w:t>
                </w:r>
                <w:r w:rsidR="008B5F68">
                  <w:rPr>
                    <w:rFonts w:ascii="Times New Roman" w:hAnsi="Times New Roman" w:cs="Times New Roman"/>
                    <w:color w:val="000000" w:themeColor="text1"/>
                    <w:sz w:val="24"/>
                    <w:szCs w:val="24"/>
                  </w:rPr>
                  <w:t xml:space="preserve"> </w:t>
                </w:r>
                <w:r w:rsidRPr="00775F35">
                  <w:rPr>
                    <w:rFonts w:ascii="Times New Roman" w:hAnsi="Times New Roman" w:cs="Times New Roman"/>
                    <w:color w:val="000000" w:themeColor="text1"/>
                    <w:sz w:val="16"/>
                    <w:szCs w:val="16"/>
                  </w:rPr>
                  <w:t>Chemical Engineering 2017</w:t>
                </w:r>
              </w:p>
              <w:p w:rsidR="00AE3E37" w:rsidRPr="00775F35" w:rsidRDefault="00775F35" w:rsidP="00775F35">
                <w:pPr>
                  <w:spacing w:line="614" w:lineRule="exact"/>
                  <w:ind w:left="20" w:right="-10"/>
                  <w:rPr>
                    <w:rFonts w:ascii="Times New Roman" w:hAnsi="Times New Roman" w:cs="Times New Roman"/>
                    <w:color w:val="FFFFFF" w:themeColor="background1"/>
                  </w:rPr>
                </w:pPr>
                <w:r>
                  <w:rPr>
                    <w:rFonts w:ascii="Impact" w:hAnsi="Impact"/>
                    <w:color w:val="24A4DD"/>
                    <w:sz w:val="60"/>
                    <w:szCs w:val="60"/>
                    <w:shd w:val="clear" w:color="auto" w:fill="FFFFFF"/>
                  </w:rPr>
                  <w:t>Chemical Engineering</w:t>
                </w:r>
                <w:r w:rsidR="00202B40">
                  <w:rPr>
                    <w:rFonts w:ascii="Impact" w:hAnsi="Impact"/>
                    <w:color w:val="24A4DD"/>
                    <w:sz w:val="60"/>
                    <w:szCs w:val="60"/>
                    <w:shd w:val="clear" w:color="auto" w:fill="FFFFFF"/>
                  </w:rPr>
                  <w:t xml:space="preserve"> </w:t>
                </w:r>
                <w:r w:rsidRPr="00775F35">
                  <w:rPr>
                    <w:rFonts w:ascii="Times New Roman" w:hAnsi="Times New Roman" w:cs="Times New Roman"/>
                    <w:color w:val="000000" w:themeColor="text1"/>
                  </w:rPr>
                  <w:t>October 2-4, 2017 Chicago, USA</w:t>
                </w:r>
                <w:r w:rsidR="00A9710C" w:rsidRPr="00775F35">
                  <w:rPr>
                    <w:rFonts w:ascii="Times New Roman" w:hAnsi="Times New Roman" w:cs="Times New Roman"/>
                    <w:color w:val="FFFFFF" w:themeColor="background1"/>
                  </w:rPr>
                  <w:t>)</w:t>
                </w:r>
              </w:p>
            </w:txbxContent>
          </v:textbox>
          <w10:wrap anchorx="page" anchory="page"/>
        </v:shape>
      </w:pict>
    </w:r>
    <w:r w:rsidRPr="00FB00CA">
      <w:rPr>
        <w:noProof/>
        <w:lang w:val="en-IN" w:eastAsia="en-IN"/>
      </w:rPr>
      <w:pict>
        <v:shape id="Text Box 5" o:spid="_x0000_s4100"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style="mso-next-textbox:#Text Box 5"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655F65"/>
    <w:multiLevelType w:val="hybridMultilevel"/>
    <w:tmpl w:val="62A25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1032D"/>
    <w:rsid w:val="00035B13"/>
    <w:rsid w:val="000A7F62"/>
    <w:rsid w:val="000E2911"/>
    <w:rsid w:val="001263DF"/>
    <w:rsid w:val="00162E01"/>
    <w:rsid w:val="001B700F"/>
    <w:rsid w:val="001F5AC3"/>
    <w:rsid w:val="00202B40"/>
    <w:rsid w:val="00292ED9"/>
    <w:rsid w:val="002D47F3"/>
    <w:rsid w:val="002F1941"/>
    <w:rsid w:val="00404E5B"/>
    <w:rsid w:val="00414F7B"/>
    <w:rsid w:val="0041521A"/>
    <w:rsid w:val="00424844"/>
    <w:rsid w:val="004355DC"/>
    <w:rsid w:val="004615A9"/>
    <w:rsid w:val="004749B4"/>
    <w:rsid w:val="004802BD"/>
    <w:rsid w:val="00494130"/>
    <w:rsid w:val="004979A2"/>
    <w:rsid w:val="004C570C"/>
    <w:rsid w:val="004F3523"/>
    <w:rsid w:val="005302B6"/>
    <w:rsid w:val="0053312E"/>
    <w:rsid w:val="005973B9"/>
    <w:rsid w:val="005B3A56"/>
    <w:rsid w:val="006060CE"/>
    <w:rsid w:val="0063497F"/>
    <w:rsid w:val="006658B8"/>
    <w:rsid w:val="006A1735"/>
    <w:rsid w:val="00775F35"/>
    <w:rsid w:val="00824679"/>
    <w:rsid w:val="00855467"/>
    <w:rsid w:val="008728B1"/>
    <w:rsid w:val="00873DF0"/>
    <w:rsid w:val="008756E6"/>
    <w:rsid w:val="008B5F68"/>
    <w:rsid w:val="008C15C4"/>
    <w:rsid w:val="008E07D2"/>
    <w:rsid w:val="00925CDD"/>
    <w:rsid w:val="009B2D44"/>
    <w:rsid w:val="009B32C6"/>
    <w:rsid w:val="00A07E82"/>
    <w:rsid w:val="00A9710C"/>
    <w:rsid w:val="00AE3E37"/>
    <w:rsid w:val="00B21A57"/>
    <w:rsid w:val="00B60B99"/>
    <w:rsid w:val="00B6297E"/>
    <w:rsid w:val="00BD253A"/>
    <w:rsid w:val="00C33602"/>
    <w:rsid w:val="00CA0D5A"/>
    <w:rsid w:val="00CD6F55"/>
    <w:rsid w:val="00CD7925"/>
    <w:rsid w:val="00DA4352"/>
    <w:rsid w:val="00DC173F"/>
    <w:rsid w:val="00DE3104"/>
    <w:rsid w:val="00E66A0A"/>
    <w:rsid w:val="00EC1461"/>
    <w:rsid w:val="00F20F9A"/>
    <w:rsid w:val="00F72EEA"/>
    <w:rsid w:val="00F84CAE"/>
    <w:rsid w:val="00FB00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EEETitle">
    <w:name w:val="IEEE Title"/>
    <w:basedOn w:val="Normal"/>
    <w:next w:val="Normal"/>
    <w:rsid w:val="00F20F9A"/>
    <w:pPr>
      <w:widowControl/>
      <w:suppressAutoHyphens/>
      <w:snapToGrid w:val="0"/>
      <w:jc w:val="center"/>
    </w:pPr>
    <w:rPr>
      <w:rFonts w:ascii="Times New Roman" w:eastAsia="SimSun" w:hAnsi="Times New Roman" w:cs="Times New Roman"/>
      <w:sz w:val="48"/>
      <w:szCs w:val="24"/>
      <w:lang w:val="en-AU" w:eastAsia="ar-SA"/>
    </w:rPr>
  </w:style>
  <w:style w:type="paragraph" w:styleId="NormalWeb">
    <w:name w:val="Normal (Web)"/>
    <w:basedOn w:val="Normal"/>
    <w:uiPriority w:val="99"/>
    <w:unhideWhenUsed/>
    <w:rsid w:val="004615A9"/>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615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2592636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44361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ncbi.nlm.nih.gov/pubmed/22565982" TargetMode="Externa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journal/08926875/19/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sciencedirect.com/science/journal/08926875"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668</Words>
  <Characters>3813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Abhishek</cp:lastModifiedBy>
  <cp:revision>25</cp:revision>
  <cp:lastPrinted>2016-09-22T13:01:00Z</cp:lastPrinted>
  <dcterms:created xsi:type="dcterms:W3CDTF">2016-11-22T13:19:00Z</dcterms:created>
  <dcterms:modified xsi:type="dcterms:W3CDTF">2016-11-22T17:05:00Z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