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0A4CAE" w:rsidP="00494130">
      <w:pPr>
        <w:pStyle w:val="Heading1"/>
        <w:spacing w:before="170"/>
        <w:ind w:left="0"/>
      </w:pPr>
      <w:bookmarkStart w:id="0" w:name="_GoBack"/>
      <w:bookmarkEnd w:id="0"/>
      <w:r w:rsidRPr="000A4CAE">
        <w:rPr>
          <w:color w:val="337AB7"/>
        </w:rPr>
        <w:t>Effects of Hydrothermal Pretreatment by Steaming on Catalytic Performance of Modified HZSM-5 Catalysts for the Conversion of</w:t>
      </w:r>
      <w:r w:rsidR="00A9710C">
        <w:rPr>
          <w:color w:val="337AB7"/>
        </w:rPr>
        <w:t xml:space="preserve"> </w:t>
      </w:r>
      <w:r>
        <w:rPr>
          <w:color w:val="337AB7"/>
        </w:rPr>
        <w:br/>
      </w:r>
      <w:r w:rsidRPr="000A4CAE">
        <w:rPr>
          <w:i/>
          <w:iCs/>
          <w:color w:val="337AB7"/>
        </w:rPr>
        <w:t>n</w:t>
      </w:r>
      <w:r w:rsidRPr="000A4CAE">
        <w:rPr>
          <w:color w:val="337AB7"/>
        </w:rPr>
        <w:t>-Pentane to Aromatics</w:t>
      </w:r>
    </w:p>
    <w:p w:rsidR="005973B9" w:rsidRDefault="000A4CAE" w:rsidP="0080636E">
      <w:pPr>
        <w:pStyle w:val="BodyText"/>
        <w:spacing w:before="73" w:line="198" w:lineRule="exact"/>
        <w:ind w:left="100" w:right="4300"/>
        <w:rPr>
          <w:rFonts w:ascii="Arial"/>
        </w:rPr>
      </w:pPr>
      <w:proofErr w:type="spellStart"/>
      <w:r>
        <w:rPr>
          <w:rFonts w:ascii="Arial"/>
        </w:rPr>
        <w:t>Chaninwut</w:t>
      </w:r>
      <w:proofErr w:type="spellEnd"/>
      <w:r w:rsidR="008719EF" w:rsidRPr="008719EF">
        <w:rPr>
          <w:rFonts w:ascii="Arial"/>
        </w:rPr>
        <w:t xml:space="preserve"> </w:t>
      </w:r>
      <w:proofErr w:type="spellStart"/>
      <w:r w:rsidR="008719EF">
        <w:rPr>
          <w:rFonts w:ascii="Arial"/>
        </w:rPr>
        <w:t>Kalajuck</w:t>
      </w:r>
      <w:proofErr w:type="spellEnd"/>
      <w:r w:rsidR="005973B9">
        <w:rPr>
          <w:rFonts w:ascii="Arial"/>
        </w:rPr>
        <w:t>,</w:t>
      </w:r>
      <w:r w:rsidR="0080636E">
        <w:rPr>
          <w:rFonts w:ascii="Arial"/>
        </w:rPr>
        <w:t xml:space="preserve"> the </w:t>
      </w:r>
      <w:r>
        <w:rPr>
          <w:rFonts w:ascii="Arial"/>
        </w:rPr>
        <w:t>P</w:t>
      </w:r>
      <w:r w:rsidR="0080636E">
        <w:rPr>
          <w:rFonts w:ascii="Arial"/>
        </w:rPr>
        <w:t>etroleum and Petrochemical College</w:t>
      </w:r>
      <w:r w:rsidR="005973B9">
        <w:rPr>
          <w:rFonts w:ascii="Arial"/>
        </w:rPr>
        <w:t xml:space="preserve">, </w:t>
      </w:r>
      <w:r>
        <w:rPr>
          <w:rFonts w:ascii="Arial"/>
        </w:rPr>
        <w:t>Thailand</w:t>
      </w:r>
      <w:r w:rsidR="005973B9">
        <w:rPr>
          <w:rFonts w:ascii="Arial"/>
        </w:rPr>
        <w:t xml:space="preserve"> </w:t>
      </w:r>
      <w:r>
        <w:rPr>
          <w:rFonts w:ascii="Arial"/>
        </w:rPr>
        <w:br/>
      </w:r>
      <w:proofErr w:type="spellStart"/>
      <w:r w:rsidRPr="000A4CAE">
        <w:rPr>
          <w:rFonts w:ascii="Arial"/>
        </w:rPr>
        <w:t>Siriporn</w:t>
      </w:r>
      <w:proofErr w:type="spellEnd"/>
      <w:r w:rsidRPr="000A4CAE">
        <w:rPr>
          <w:rFonts w:ascii="Arial"/>
        </w:rPr>
        <w:t xml:space="preserve"> </w:t>
      </w:r>
      <w:proofErr w:type="spellStart"/>
      <w:r w:rsidRPr="000A4CAE">
        <w:rPr>
          <w:rFonts w:ascii="Arial"/>
        </w:rPr>
        <w:t>Jongpatiwut</w:t>
      </w:r>
      <w:proofErr w:type="spellEnd"/>
      <w:r w:rsidR="005973B9">
        <w:rPr>
          <w:rFonts w:ascii="Arial"/>
        </w:rPr>
        <w:t xml:space="preserve">, </w:t>
      </w:r>
      <w:r w:rsidR="0080636E">
        <w:rPr>
          <w:rFonts w:ascii="Arial"/>
        </w:rPr>
        <w:t>the Petroleum and Petrochemical College, Thailand</w:t>
      </w:r>
    </w:p>
    <w:p w:rsidR="000A4CAE" w:rsidRDefault="000A4CAE" w:rsidP="0080636E">
      <w:pPr>
        <w:pStyle w:val="BodyText"/>
        <w:spacing w:line="198" w:lineRule="exact"/>
        <w:ind w:left="101" w:right="4390"/>
        <w:rPr>
          <w:rFonts w:ascii="Arial"/>
        </w:rPr>
      </w:pPr>
      <w:proofErr w:type="spellStart"/>
      <w:r w:rsidRPr="000A4CAE">
        <w:rPr>
          <w:rFonts w:ascii="Arial"/>
        </w:rPr>
        <w:t>Thirasak</w:t>
      </w:r>
      <w:proofErr w:type="spellEnd"/>
      <w:r w:rsidRPr="000A4CAE">
        <w:rPr>
          <w:rFonts w:ascii="Arial"/>
        </w:rPr>
        <w:t xml:space="preserve"> </w:t>
      </w:r>
      <w:proofErr w:type="spellStart"/>
      <w:r w:rsidRPr="000A4CAE">
        <w:rPr>
          <w:rFonts w:ascii="Arial"/>
        </w:rPr>
        <w:t>Rirksomboon</w:t>
      </w:r>
      <w:proofErr w:type="spellEnd"/>
      <w:r>
        <w:rPr>
          <w:rFonts w:ascii="Arial"/>
        </w:rPr>
        <w:t xml:space="preserve">, </w:t>
      </w:r>
      <w:r w:rsidR="0080636E">
        <w:rPr>
          <w:rFonts w:ascii="Arial"/>
        </w:rPr>
        <w:t>the Petroleum and Petrochemical College, Thailand</w:t>
      </w:r>
    </w:p>
    <w:p w:rsidR="00AE3E37" w:rsidRDefault="00AE3E37">
      <w:pPr>
        <w:pStyle w:val="BodyText"/>
        <w:rPr>
          <w:rFonts w:ascii="Arial"/>
          <w:sz w:val="20"/>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0A4CAE" w:rsidRDefault="000A4CAE" w:rsidP="000A4CAE">
      <w:pPr>
        <w:pStyle w:val="Heading3"/>
        <w:spacing w:before="74"/>
        <w:jc w:val="both"/>
        <w:rPr>
          <w:rFonts w:ascii="Tw Cen MT" w:eastAsia="Tw Cen MT" w:hAnsi="Tw Cen MT" w:cs="Tw Cen MT"/>
          <w:b w:val="0"/>
          <w:bCs w:val="0"/>
          <w:sz w:val="18"/>
          <w:szCs w:val="18"/>
        </w:rPr>
      </w:pPr>
      <w:r w:rsidRPr="000A4CAE">
        <w:rPr>
          <w:rFonts w:ascii="Tw Cen MT" w:eastAsia="Tw Cen MT" w:hAnsi="Tw Cen MT" w:cs="Tw Cen MT"/>
          <w:b w:val="0"/>
          <w:bCs w:val="0"/>
          <w:sz w:val="18"/>
          <w:szCs w:val="18"/>
          <w:lang w:val="en-GB"/>
        </w:rPr>
        <w:t>T</w:t>
      </w:r>
      <w:r w:rsidRPr="000A4CAE">
        <w:rPr>
          <w:rFonts w:ascii="Tw Cen MT" w:eastAsia="Tw Cen MT" w:hAnsi="Tw Cen MT" w:cs="Tw Cen MT"/>
          <w:b w:val="0"/>
          <w:bCs w:val="0"/>
          <w:sz w:val="18"/>
          <w:szCs w:val="18"/>
        </w:rPr>
        <w:t>he primary economic aim of petrochemical manufacturers is to maximize the value added of products. Therefore, one of the reasonable routes being recently interesting is to convert the excess low-valued C</w:t>
      </w:r>
      <w:r w:rsidRPr="000A4CAE">
        <w:rPr>
          <w:rFonts w:ascii="Tw Cen MT" w:eastAsia="Tw Cen MT" w:hAnsi="Tw Cen MT" w:cs="Tw Cen MT"/>
          <w:b w:val="0"/>
          <w:bCs w:val="0"/>
          <w:sz w:val="18"/>
          <w:szCs w:val="18"/>
          <w:vertAlign w:val="subscript"/>
        </w:rPr>
        <w:t>5</w:t>
      </w:r>
      <w:r w:rsidRPr="000A4CAE">
        <w:rPr>
          <w:rFonts w:ascii="Tw Cen MT" w:eastAsia="Tw Cen MT" w:hAnsi="Tw Cen MT" w:cs="Tw Cen MT"/>
          <w:b w:val="0"/>
          <w:bCs w:val="0"/>
          <w:sz w:val="18"/>
          <w:szCs w:val="18"/>
        </w:rPr>
        <w:t xml:space="preserve"> fraction into high-valued aromatic products, benzene, toluene, and xylene (BTX),</w:t>
      </w:r>
      <w:r w:rsidRPr="000A4CAE">
        <w:rPr>
          <w:rFonts w:ascii="Tw Cen MT" w:eastAsia="Tw Cen MT" w:hAnsi="Tw Cen MT" w:cs="Tw Cen MT"/>
          <w:b w:val="0"/>
          <w:bCs w:val="0"/>
          <w:i/>
          <w:iCs/>
          <w:sz w:val="18"/>
          <w:szCs w:val="18"/>
        </w:rPr>
        <w:t xml:space="preserve"> </w:t>
      </w:r>
      <w:r w:rsidRPr="000A4CAE">
        <w:rPr>
          <w:rFonts w:ascii="Tw Cen MT" w:eastAsia="Tw Cen MT" w:hAnsi="Tw Cen MT" w:cs="Tw Cen MT"/>
          <w:b w:val="0"/>
          <w:bCs w:val="0"/>
          <w:sz w:val="18"/>
          <w:szCs w:val="18"/>
        </w:rPr>
        <w:t xml:space="preserve">especially </w:t>
      </w:r>
      <w:r w:rsidRPr="000A4CAE">
        <w:rPr>
          <w:rFonts w:ascii="Tw Cen MT" w:eastAsia="Tw Cen MT" w:hAnsi="Tw Cen MT" w:cs="Tw Cen MT"/>
          <w:b w:val="0"/>
          <w:bCs w:val="0"/>
          <w:i/>
          <w:iCs/>
          <w:sz w:val="18"/>
          <w:szCs w:val="18"/>
        </w:rPr>
        <w:t>p</w:t>
      </w:r>
      <w:r w:rsidRPr="000A4CAE">
        <w:rPr>
          <w:rFonts w:ascii="Tw Cen MT" w:eastAsia="Tw Cen MT" w:hAnsi="Tw Cen MT" w:cs="Tw Cen MT"/>
          <w:b w:val="0"/>
          <w:bCs w:val="0"/>
          <w:sz w:val="18"/>
          <w:szCs w:val="18"/>
        </w:rPr>
        <w:t xml:space="preserve">-xylene which is industrially important intermediate used to produce </w:t>
      </w:r>
      <w:proofErr w:type="spellStart"/>
      <w:r w:rsidRPr="000A4CAE">
        <w:rPr>
          <w:rFonts w:ascii="Tw Cen MT" w:eastAsia="Tw Cen MT" w:hAnsi="Tw Cen MT" w:cs="Tw Cen MT"/>
          <w:b w:val="0"/>
          <w:bCs w:val="0"/>
          <w:sz w:val="18"/>
          <w:szCs w:val="18"/>
        </w:rPr>
        <w:t>terephthalic</w:t>
      </w:r>
      <w:proofErr w:type="spellEnd"/>
      <w:r w:rsidRPr="000A4CAE">
        <w:rPr>
          <w:rFonts w:ascii="Tw Cen MT" w:eastAsia="Tw Cen MT" w:hAnsi="Tw Cen MT" w:cs="Tw Cen MT"/>
          <w:b w:val="0"/>
          <w:bCs w:val="0"/>
          <w:sz w:val="18"/>
          <w:szCs w:val="18"/>
        </w:rPr>
        <w:t xml:space="preserve"> acid, for the polyethylene terephthalate (PET) production. Due to the shape selective properties of HZSM-5 zeolite (MFI) catalysts, benzene, toluene, and xylene (BTX) are predominantly presented in the aromatic fractions. Chemical liquid deposition (CLD) of silica on the external surface of HZSM-5 (</w:t>
      </w:r>
      <w:proofErr w:type="spellStart"/>
      <w:r w:rsidRPr="000A4CAE">
        <w:rPr>
          <w:rFonts w:ascii="Tw Cen MT" w:eastAsia="Tw Cen MT" w:hAnsi="Tw Cen MT" w:cs="Tw Cen MT"/>
          <w:b w:val="0"/>
          <w:bCs w:val="0"/>
          <w:sz w:val="18"/>
          <w:szCs w:val="18"/>
        </w:rPr>
        <w:t>silylation</w:t>
      </w:r>
      <w:proofErr w:type="spellEnd"/>
      <w:r w:rsidRPr="000A4CAE">
        <w:rPr>
          <w:rFonts w:ascii="Tw Cen MT" w:eastAsia="Tw Cen MT" w:hAnsi="Tw Cen MT" w:cs="Tw Cen MT"/>
          <w:b w:val="0"/>
          <w:bCs w:val="0"/>
          <w:sz w:val="18"/>
          <w:szCs w:val="18"/>
        </w:rPr>
        <w:t xml:space="preserve">) has proven to be the most effective approaches for preparing stable and highly selective catalysts. </w:t>
      </w:r>
      <w:proofErr w:type="spellStart"/>
      <w:r w:rsidRPr="000A4CAE">
        <w:rPr>
          <w:rFonts w:ascii="Tw Cen MT" w:eastAsia="Tw Cen MT" w:hAnsi="Tw Cen MT" w:cs="Tw Cen MT"/>
          <w:b w:val="0"/>
          <w:bCs w:val="0"/>
          <w:sz w:val="18"/>
          <w:szCs w:val="18"/>
        </w:rPr>
        <w:t>Silylation</w:t>
      </w:r>
      <w:proofErr w:type="spellEnd"/>
      <w:r w:rsidRPr="000A4CAE">
        <w:rPr>
          <w:rFonts w:ascii="Tw Cen MT" w:eastAsia="Tw Cen MT" w:hAnsi="Tw Cen MT" w:cs="Tw Cen MT"/>
          <w:b w:val="0"/>
          <w:bCs w:val="0"/>
          <w:sz w:val="18"/>
          <w:szCs w:val="18"/>
        </w:rPr>
        <w:t xml:space="preserve"> by using tetraethyl </w:t>
      </w:r>
      <w:proofErr w:type="spellStart"/>
      <w:r w:rsidRPr="000A4CAE">
        <w:rPr>
          <w:rFonts w:ascii="Tw Cen MT" w:eastAsia="Tw Cen MT" w:hAnsi="Tw Cen MT" w:cs="Tw Cen MT"/>
          <w:b w:val="0"/>
          <w:bCs w:val="0"/>
          <w:sz w:val="18"/>
          <w:szCs w:val="18"/>
        </w:rPr>
        <w:t>orthosilicate</w:t>
      </w:r>
      <w:proofErr w:type="spellEnd"/>
      <w:r w:rsidRPr="000A4CAE">
        <w:rPr>
          <w:rFonts w:ascii="Tw Cen MT" w:eastAsia="Tw Cen MT" w:hAnsi="Tw Cen MT" w:cs="Tw Cen MT"/>
          <w:b w:val="0"/>
          <w:bCs w:val="0"/>
          <w:sz w:val="18"/>
          <w:szCs w:val="18"/>
        </w:rPr>
        <w:t xml:space="preserve"> (TEOS) leads to a narrowing and/or blocking of the pore openings and simultaneously to the passivation of acid sites in the pore mouth region of HZSM-5. High </w:t>
      </w:r>
      <w:r w:rsidRPr="000A4CAE">
        <w:rPr>
          <w:rFonts w:ascii="Tw Cen MT" w:eastAsia="Tw Cen MT" w:hAnsi="Tw Cen MT" w:cs="Tw Cen MT"/>
          <w:b w:val="0"/>
          <w:bCs w:val="0"/>
          <w:i/>
          <w:iCs/>
          <w:sz w:val="18"/>
          <w:szCs w:val="18"/>
        </w:rPr>
        <w:t>p</w:t>
      </w:r>
      <w:r w:rsidRPr="000A4CAE">
        <w:rPr>
          <w:rFonts w:ascii="Tw Cen MT" w:eastAsia="Tw Cen MT" w:hAnsi="Tw Cen MT" w:cs="Tw Cen MT"/>
          <w:b w:val="0"/>
          <w:bCs w:val="0"/>
          <w:sz w:val="18"/>
          <w:szCs w:val="18"/>
        </w:rPr>
        <w:t xml:space="preserve">-selectivity of HZSM-5 in xylene isomerization is attributed to the greater diffusivity of </w:t>
      </w:r>
      <w:r w:rsidRPr="000A4CAE">
        <w:rPr>
          <w:rFonts w:ascii="Tw Cen MT" w:eastAsia="Tw Cen MT" w:hAnsi="Tw Cen MT" w:cs="Tw Cen MT"/>
          <w:b w:val="0"/>
          <w:bCs w:val="0"/>
          <w:i/>
          <w:iCs/>
          <w:sz w:val="18"/>
          <w:szCs w:val="18"/>
        </w:rPr>
        <w:t>p</w:t>
      </w:r>
      <w:r w:rsidRPr="000A4CAE">
        <w:rPr>
          <w:rFonts w:ascii="Tw Cen MT" w:eastAsia="Tw Cen MT" w:hAnsi="Tw Cen MT" w:cs="Tw Cen MT"/>
          <w:b w:val="0"/>
          <w:bCs w:val="0"/>
          <w:sz w:val="18"/>
          <w:szCs w:val="18"/>
        </w:rPr>
        <w:t xml:space="preserve">-xylene compared with that of </w:t>
      </w:r>
      <w:r w:rsidRPr="000A4CAE">
        <w:rPr>
          <w:rFonts w:ascii="Tw Cen MT" w:eastAsia="Tw Cen MT" w:hAnsi="Tw Cen MT" w:cs="Tw Cen MT"/>
          <w:b w:val="0"/>
          <w:bCs w:val="0"/>
          <w:i/>
          <w:iCs/>
          <w:sz w:val="18"/>
          <w:szCs w:val="18"/>
        </w:rPr>
        <w:t>o</w:t>
      </w:r>
      <w:r w:rsidRPr="000A4CAE">
        <w:rPr>
          <w:rFonts w:ascii="Tw Cen MT" w:eastAsia="Tw Cen MT" w:hAnsi="Tw Cen MT" w:cs="Tw Cen MT"/>
          <w:b w:val="0"/>
          <w:bCs w:val="0"/>
          <w:sz w:val="18"/>
          <w:szCs w:val="18"/>
        </w:rPr>
        <w:t xml:space="preserve">- or </w:t>
      </w:r>
      <w:r w:rsidRPr="000A4CAE">
        <w:rPr>
          <w:rFonts w:ascii="Tw Cen MT" w:eastAsia="Tw Cen MT" w:hAnsi="Tw Cen MT" w:cs="Tw Cen MT"/>
          <w:b w:val="0"/>
          <w:bCs w:val="0"/>
          <w:i/>
          <w:iCs/>
          <w:sz w:val="18"/>
          <w:szCs w:val="18"/>
        </w:rPr>
        <w:t>m</w:t>
      </w:r>
      <w:r w:rsidRPr="000A4CAE">
        <w:rPr>
          <w:rFonts w:ascii="Tw Cen MT" w:eastAsia="Tw Cen MT" w:hAnsi="Tw Cen MT" w:cs="Tw Cen MT"/>
          <w:b w:val="0"/>
          <w:bCs w:val="0"/>
          <w:sz w:val="18"/>
          <w:szCs w:val="18"/>
        </w:rPr>
        <w:t xml:space="preserve">-xylene. According to previous studies, it was shown that the </w:t>
      </w:r>
      <w:proofErr w:type="spellStart"/>
      <w:r w:rsidRPr="000A4CAE">
        <w:rPr>
          <w:rFonts w:ascii="Tw Cen MT" w:eastAsia="Tw Cen MT" w:hAnsi="Tw Cen MT" w:cs="Tw Cen MT"/>
          <w:b w:val="0"/>
          <w:bCs w:val="0"/>
          <w:sz w:val="18"/>
          <w:szCs w:val="18"/>
        </w:rPr>
        <w:t>zeolitic</w:t>
      </w:r>
      <w:proofErr w:type="spellEnd"/>
      <w:r w:rsidRPr="000A4CAE">
        <w:rPr>
          <w:rFonts w:ascii="Tw Cen MT" w:eastAsia="Tw Cen MT" w:hAnsi="Tw Cen MT" w:cs="Tw Cen MT"/>
          <w:b w:val="0"/>
          <w:bCs w:val="0"/>
          <w:sz w:val="18"/>
          <w:szCs w:val="18"/>
        </w:rPr>
        <w:t xml:space="preserve"> acid sites, especially Lewis acid site, affect significantly the aromatics selectivity and the modifications of ZSM-5 zeolite catalysts by gallium ion-exchange, </w:t>
      </w:r>
      <w:proofErr w:type="spellStart"/>
      <w:r w:rsidRPr="000A4CAE">
        <w:rPr>
          <w:rFonts w:ascii="Tw Cen MT" w:eastAsia="Tw Cen MT" w:hAnsi="Tw Cen MT" w:cs="Tw Cen MT"/>
          <w:b w:val="0"/>
          <w:bCs w:val="0"/>
          <w:sz w:val="18"/>
          <w:szCs w:val="18"/>
        </w:rPr>
        <w:t>silylation</w:t>
      </w:r>
      <w:proofErr w:type="spellEnd"/>
      <w:r w:rsidRPr="000A4CAE">
        <w:rPr>
          <w:rFonts w:ascii="Tw Cen MT" w:eastAsia="Tw Cen MT" w:hAnsi="Tw Cen MT" w:cs="Tw Cen MT"/>
          <w:b w:val="0"/>
          <w:bCs w:val="0"/>
          <w:sz w:val="18"/>
          <w:szCs w:val="18"/>
        </w:rPr>
        <w:t xml:space="preserve">, and strong electrostatic adsorption (SEA), respectively, can reach 100% </w:t>
      </w:r>
      <w:r w:rsidRPr="000A4CAE">
        <w:rPr>
          <w:rFonts w:ascii="Tw Cen MT" w:eastAsia="Tw Cen MT" w:hAnsi="Tw Cen MT" w:cs="Tw Cen MT"/>
          <w:b w:val="0"/>
          <w:bCs w:val="0"/>
          <w:i/>
          <w:iCs/>
          <w:sz w:val="18"/>
          <w:szCs w:val="18"/>
        </w:rPr>
        <w:t>p</w:t>
      </w:r>
      <w:r w:rsidRPr="000A4CAE">
        <w:rPr>
          <w:rFonts w:ascii="Tw Cen MT" w:eastAsia="Tw Cen MT" w:hAnsi="Tw Cen MT" w:cs="Tw Cen MT"/>
          <w:b w:val="0"/>
          <w:bCs w:val="0"/>
          <w:sz w:val="18"/>
          <w:szCs w:val="18"/>
        </w:rPr>
        <w:t xml:space="preserve">-xylene among xylenes selectivity. However, aromatic selectivity was not satisfactory. In this work, the effects of different hydrothermal pretreatment parameters, steaming concentration, temperature, and time, on the acidity and catalytic performance of modified H-ZSM5 zeolites to maximize the activity of </w:t>
      </w:r>
      <w:r w:rsidRPr="000A4CAE">
        <w:rPr>
          <w:rFonts w:ascii="Tw Cen MT" w:eastAsia="Tw Cen MT" w:hAnsi="Tw Cen MT" w:cs="Tw Cen MT"/>
          <w:b w:val="0"/>
          <w:bCs w:val="0"/>
          <w:i/>
          <w:iCs/>
          <w:sz w:val="18"/>
          <w:szCs w:val="18"/>
        </w:rPr>
        <w:t>n</w:t>
      </w:r>
      <w:r w:rsidRPr="000A4CAE">
        <w:rPr>
          <w:rFonts w:ascii="Tw Cen MT" w:eastAsia="Tw Cen MT" w:hAnsi="Tw Cen MT" w:cs="Tw Cen MT"/>
          <w:b w:val="0"/>
          <w:bCs w:val="0"/>
          <w:sz w:val="18"/>
          <w:szCs w:val="18"/>
        </w:rPr>
        <w:t xml:space="preserve">-pentane conversion, aromatics and </w:t>
      </w:r>
      <w:r w:rsidRPr="000A4CAE">
        <w:rPr>
          <w:rFonts w:ascii="Tw Cen MT" w:eastAsia="Tw Cen MT" w:hAnsi="Tw Cen MT" w:cs="Tw Cen MT"/>
          <w:b w:val="0"/>
          <w:bCs w:val="0"/>
          <w:i/>
          <w:iCs/>
          <w:sz w:val="18"/>
          <w:szCs w:val="18"/>
        </w:rPr>
        <w:t>p</w:t>
      </w:r>
      <w:r w:rsidRPr="000A4CAE">
        <w:rPr>
          <w:rFonts w:ascii="Tw Cen MT" w:eastAsia="Tw Cen MT" w:hAnsi="Tw Cen MT" w:cs="Tw Cen MT"/>
          <w:b w:val="0"/>
          <w:bCs w:val="0"/>
          <w:sz w:val="18"/>
          <w:szCs w:val="18"/>
        </w:rPr>
        <w:t xml:space="preserve">-xylene selectivity. The effect of reaction temperature will be investigated on the activity of steamed, </w:t>
      </w:r>
      <w:proofErr w:type="spellStart"/>
      <w:r w:rsidRPr="000A4CAE">
        <w:rPr>
          <w:rFonts w:ascii="Tw Cen MT" w:eastAsia="Tw Cen MT" w:hAnsi="Tw Cen MT" w:cs="Tw Cen MT"/>
          <w:b w:val="0"/>
          <w:bCs w:val="0"/>
          <w:sz w:val="18"/>
          <w:szCs w:val="18"/>
        </w:rPr>
        <w:t>silylated</w:t>
      </w:r>
      <w:proofErr w:type="spellEnd"/>
      <w:r w:rsidRPr="000A4CAE">
        <w:rPr>
          <w:rFonts w:ascii="Tw Cen MT" w:eastAsia="Tw Cen MT" w:hAnsi="Tw Cen MT" w:cs="Tw Cen MT"/>
          <w:b w:val="0"/>
          <w:bCs w:val="0"/>
          <w:sz w:val="18"/>
          <w:szCs w:val="18"/>
        </w:rPr>
        <w:t xml:space="preserve">, gallium ion-exchanged ZSM-5 zeolite catalysts for the </w:t>
      </w:r>
      <w:r w:rsidRPr="000A4CAE">
        <w:rPr>
          <w:rFonts w:ascii="Tw Cen MT" w:eastAsia="Tw Cen MT" w:hAnsi="Tw Cen MT" w:cs="Tw Cen MT"/>
          <w:b w:val="0"/>
          <w:bCs w:val="0"/>
          <w:i/>
          <w:iCs/>
          <w:sz w:val="18"/>
          <w:szCs w:val="18"/>
        </w:rPr>
        <w:t>n</w:t>
      </w:r>
      <w:r w:rsidRPr="000A4CAE">
        <w:rPr>
          <w:rFonts w:ascii="Tw Cen MT" w:eastAsia="Tw Cen MT" w:hAnsi="Tw Cen MT" w:cs="Tw Cen MT"/>
          <w:b w:val="0"/>
          <w:bCs w:val="0"/>
          <w:sz w:val="18"/>
          <w:szCs w:val="18"/>
        </w:rPr>
        <w:t xml:space="preserve">-pentane aromatization reaction. The catalyst activity was carried out in a continuous flow fixed-bed reactor at 500-550 </w:t>
      </w:r>
      <w:proofErr w:type="spellStart"/>
      <w:r w:rsidRPr="000A4CAE">
        <w:rPr>
          <w:rFonts w:ascii="Tw Cen MT" w:eastAsia="Tw Cen MT" w:hAnsi="Tw Cen MT" w:cs="Tw Cen MT"/>
          <w:b w:val="0"/>
          <w:bCs w:val="0"/>
          <w:sz w:val="18"/>
          <w:szCs w:val="18"/>
          <w:vertAlign w:val="superscript"/>
        </w:rPr>
        <w:t>o</w:t>
      </w:r>
      <w:r w:rsidRPr="000A4CAE">
        <w:rPr>
          <w:rFonts w:ascii="Tw Cen MT" w:eastAsia="Tw Cen MT" w:hAnsi="Tw Cen MT" w:cs="Tw Cen MT"/>
          <w:b w:val="0"/>
          <w:bCs w:val="0"/>
          <w:sz w:val="18"/>
          <w:szCs w:val="18"/>
        </w:rPr>
        <w:t>C</w:t>
      </w:r>
      <w:proofErr w:type="spellEnd"/>
      <w:r w:rsidRPr="000A4CAE">
        <w:rPr>
          <w:rFonts w:ascii="Tw Cen MT" w:eastAsia="Tw Cen MT" w:hAnsi="Tw Cen MT" w:cs="Tw Cen MT"/>
          <w:b w:val="0"/>
          <w:bCs w:val="0"/>
          <w:sz w:val="18"/>
          <w:szCs w:val="18"/>
        </w:rPr>
        <w:t>, atmospheric pressure, and WHSV of 5 h</w:t>
      </w:r>
      <w:r w:rsidRPr="000A4CAE">
        <w:rPr>
          <w:rFonts w:ascii="Tw Cen MT" w:eastAsia="Tw Cen MT" w:hAnsi="Tw Cen MT" w:cs="Tw Cen MT"/>
          <w:b w:val="0"/>
          <w:bCs w:val="0"/>
          <w:sz w:val="18"/>
          <w:szCs w:val="18"/>
          <w:vertAlign w:val="superscript"/>
        </w:rPr>
        <w:t>-1</w:t>
      </w:r>
      <w:r w:rsidRPr="000A4CAE">
        <w:rPr>
          <w:rFonts w:ascii="Tw Cen MT" w:eastAsia="Tw Cen MT" w:hAnsi="Tw Cen MT" w:cs="Tw Cen MT"/>
          <w:b w:val="0"/>
          <w:bCs w:val="0"/>
          <w:sz w:val="18"/>
          <w:szCs w:val="18"/>
        </w:rPr>
        <w:t>. The catalysts were characterized by several techniques including BET, TPD, TPR, TPO, XRD, and XRF.</w:t>
      </w:r>
    </w:p>
    <w:p w:rsidR="00AE3E37" w:rsidRDefault="00A9710C">
      <w:pPr>
        <w:pStyle w:val="Heading3"/>
        <w:spacing w:before="74"/>
      </w:pPr>
      <w:r>
        <w:rPr>
          <w:b w:val="0"/>
        </w:rPr>
        <w:br w:type="column"/>
      </w:r>
      <w:r>
        <w:rPr>
          <w:color w:val="BF5A14"/>
        </w:rPr>
        <w:lastRenderedPageBreak/>
        <w:t>Image</w:t>
      </w:r>
    </w:p>
    <w:p w:rsidR="00AE3E37" w:rsidRDefault="00A8284B">
      <w:pPr>
        <w:pStyle w:val="BodyText"/>
        <w:spacing w:before="2"/>
        <w:rPr>
          <w:rFonts w:ascii="Arial"/>
          <w:b/>
          <w:sz w:val="16"/>
        </w:rPr>
      </w:pPr>
      <w:r>
        <w:rPr>
          <w:rFonts w:ascii="Arial"/>
          <w:b/>
          <w:noProof/>
          <w:sz w:val="16"/>
          <w:lang w:bidi="th-TH"/>
        </w:rPr>
        <w:drawing>
          <wp:inline distT="0" distB="0" distL="0" distR="0">
            <wp:extent cx="3403600" cy="2278380"/>
            <wp:effectExtent l="0" t="0" r="635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03600" cy="2278380"/>
                    </a:xfrm>
                    <a:prstGeom prst="rect">
                      <a:avLst/>
                    </a:prstGeom>
                    <a:noFill/>
                    <a:ln>
                      <a:noFill/>
                    </a:ln>
                  </pic:spPr>
                </pic:pic>
              </a:graphicData>
            </a:graphic>
          </wp:inline>
        </w:drawing>
      </w:r>
    </w:p>
    <w:p w:rsidR="005973B9" w:rsidRDefault="005973B9" w:rsidP="005973B9">
      <w:pPr>
        <w:spacing w:line="204" w:lineRule="exact"/>
        <w:rPr>
          <w:rFonts w:ascii="Arial"/>
          <w:b/>
          <w:sz w:val="20"/>
        </w:rPr>
      </w:pPr>
      <w:r>
        <w:rPr>
          <w:rFonts w:ascii="Arial"/>
          <w:b/>
          <w:color w:val="BF5A14"/>
          <w:sz w:val="20"/>
        </w:rPr>
        <w:br/>
        <w:t xml:space="preserve">Recent Publications </w:t>
      </w:r>
    </w:p>
    <w:p w:rsidR="0080636E" w:rsidRPr="005D3F84" w:rsidRDefault="0080636E" w:rsidP="0080636E">
      <w:pPr>
        <w:pStyle w:val="EndNoteBibliography"/>
        <w:numPr>
          <w:ilvl w:val="0"/>
          <w:numId w:val="3"/>
        </w:numPr>
        <w:spacing w:after="120"/>
        <w:rPr>
          <w:rFonts w:ascii="Calibri" w:eastAsia="Calibri" w:hAnsi="Calibri" w:cs="Calibri"/>
          <w:noProof w:val="0"/>
        </w:rPr>
      </w:pPr>
      <w:r w:rsidRPr="005D3F84">
        <w:rPr>
          <w:rFonts w:ascii="Calibri" w:eastAsia="Calibri" w:hAnsi="Calibri" w:cs="Calibri"/>
          <w:noProof w:val="0"/>
        </w:rPr>
        <w:t xml:space="preserve">Kubo, K., Iida, H., </w:t>
      </w:r>
      <w:proofErr w:type="spellStart"/>
      <w:r w:rsidRPr="005D3F84">
        <w:rPr>
          <w:rFonts w:ascii="Calibri" w:eastAsia="Calibri" w:hAnsi="Calibri" w:cs="Calibri"/>
          <w:noProof w:val="0"/>
        </w:rPr>
        <w:t>Namba</w:t>
      </w:r>
      <w:proofErr w:type="spellEnd"/>
      <w:r w:rsidRPr="005D3F84">
        <w:rPr>
          <w:rFonts w:ascii="Calibri" w:eastAsia="Calibri" w:hAnsi="Calibri" w:cs="Calibri"/>
          <w:noProof w:val="0"/>
        </w:rPr>
        <w:t>, S. and Igarashi, A. (2015). Comparison of steaming stability of Cu-ZSM-5 with those of Ag-ZSM-5, P/H-ZSM-5, and H-ZSM-5 zeolites as naphtha cracking catalysts to produce light olefin at high temperatures. Applied Catalysis A: General, 489, 272-279.</w:t>
      </w:r>
      <w:r w:rsidRPr="0080636E">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5D3F84" w:rsidRPr="005D3F84" w:rsidRDefault="005D3F84" w:rsidP="005D3F84">
      <w:pPr>
        <w:pStyle w:val="ListParagraph"/>
        <w:numPr>
          <w:ilvl w:val="0"/>
          <w:numId w:val="3"/>
        </w:numPr>
        <w:spacing w:after="120"/>
        <w:ind w:left="389" w:hanging="288"/>
        <w:rPr>
          <w:sz w:val="18"/>
        </w:rPr>
      </w:pPr>
      <w:r w:rsidRPr="005D3F84">
        <w:rPr>
          <w:sz w:val="18"/>
        </w:rPr>
        <w:t xml:space="preserve">Kubo, K., Iida, H., </w:t>
      </w:r>
      <w:proofErr w:type="spellStart"/>
      <w:r w:rsidRPr="005D3F84">
        <w:rPr>
          <w:sz w:val="18"/>
        </w:rPr>
        <w:t>Namba</w:t>
      </w:r>
      <w:proofErr w:type="spellEnd"/>
      <w:r w:rsidRPr="005D3F84">
        <w:rPr>
          <w:sz w:val="18"/>
        </w:rPr>
        <w:t xml:space="preserve">, S. and Igarashi, A. (2014). Effect of steaming on acidity and catalytic performance of H-ZSM-5 and P/H-ZSM-5 as naphtha to olefin catalysts. </w:t>
      </w:r>
      <w:proofErr w:type="spellStart"/>
      <w:r w:rsidRPr="005D3F84">
        <w:rPr>
          <w:sz w:val="18"/>
        </w:rPr>
        <w:t>Microporous</w:t>
      </w:r>
      <w:proofErr w:type="spellEnd"/>
      <w:r w:rsidRPr="005D3F84">
        <w:rPr>
          <w:sz w:val="18"/>
        </w:rPr>
        <w:t xml:space="preserve"> and </w:t>
      </w:r>
      <w:proofErr w:type="spellStart"/>
      <w:r w:rsidRPr="005D3F84">
        <w:rPr>
          <w:sz w:val="18"/>
        </w:rPr>
        <w:t>Mesoporous</w:t>
      </w:r>
      <w:proofErr w:type="spellEnd"/>
      <w:r w:rsidRPr="005D3F84">
        <w:rPr>
          <w:sz w:val="18"/>
        </w:rPr>
        <w:t xml:space="preserve"> Materials, 188, 23-29.</w:t>
      </w:r>
      <w:r>
        <w:rPr>
          <w:sz w:val="18"/>
        </w:rPr>
        <w:fldChar w:fldCharType="begin"/>
      </w:r>
      <w:r w:rsidR="00E34154">
        <w:rPr>
          <w:sz w:val="18"/>
        </w:rPr>
        <w:instrText xml:space="preserve"> ADDIN EN.CITE &lt;EndNote&gt;&lt;Cite&gt;&lt;Author&gt;Kubo&lt;/Author&gt;&lt;Year&gt;2015&lt;/Year&gt;&lt;RecNum&gt;3&lt;/RecNum&gt;&lt;DisplayText&gt;(Kubo, Iida, Namba, &amp;amp; Igarashi, 2015; Rahimi &amp;amp; Karimzadeh, 2011)&lt;/DisplayText&gt;&lt;record&gt;&lt;rec-number&gt;3&lt;/rec-number&gt;&lt;foreign-keys&gt;&lt;key app="EN" db-id="asrfv2dporv2amew92sp25plvdst295r59ve" timestamp="1482938666"&gt;3&lt;/key&gt;&lt;key app="ENWeb" db-id=""&gt;0&lt;/key&gt;&lt;/foreign-keys&gt;&lt;ref-type name="Journal Article"&gt;17&lt;/ref-type&gt;&lt;contributors&gt;&lt;authors&gt;&lt;author&gt;Kubo, Kohei&lt;/author&gt;&lt;author&gt;Iida, Hajime&lt;/author&gt;&lt;author&gt;Namba, Seitaro&lt;/author&gt;&lt;author&gt;Igarashi, Akira&lt;/author&gt;&lt;/authors&gt;&lt;/contributors&gt;&lt;titles&gt;&lt;title&gt;Comparison of steaming stability of Cu-ZSM-5 with those of Ag-ZSM-5, P/H-ZSM-5, and H-ZSM-5 zeolites as naphtha cracking catalysts to produce light olefin at high temperatures&lt;/title&gt;&lt;secondary-title&gt;Applied Catalysis A: General&lt;/secondary-title&gt;&lt;/titles&gt;&lt;periodical&gt;&lt;full-title&gt;Applied Catalysis A: General&lt;/full-title&gt;&lt;/periodical&gt;&lt;pages&gt;272-279&lt;/pages&gt;&lt;volume&gt;489&lt;/volume&gt;&lt;dates&gt;&lt;year&gt;2015&lt;/year&gt;&lt;/dates&gt;&lt;isbn&gt;0926860X&lt;/isbn&gt;&lt;urls&gt;&lt;/urls&gt;&lt;electronic-resource-num&gt;10.1016/j.apcata.2014.10.041&lt;/electronic-resource-num&gt;&lt;/record&gt;&lt;/Cite&gt;&lt;Cite&gt;&lt;Author&gt;Rahimi&lt;/Author&gt;&lt;Year&gt;2011&lt;/Year&gt;&lt;RecNum&gt;4&lt;/RecNum&gt;&lt;record&gt;&lt;rec-number&gt;4&lt;/rec-number&gt;&lt;foreign-keys&gt;&lt;key app="EN" db-id="asrfv2dporv2amew92sp25plvdst295r59ve" timestamp="1482939755"&gt;4&lt;/key&gt;&lt;key app="ENWeb" db-id=""&gt;0&lt;/key&gt;&lt;/foreign-keys&gt;&lt;ref-type name="Journal Article"&gt;17&lt;/ref-type&gt;&lt;contributors&gt;&lt;authors&gt;&lt;author&gt;Rahimi, Nazi&lt;/author&gt;&lt;author&gt;Karimzadeh, Ramin&lt;/author&gt;&lt;/authors&gt;&lt;/contributors&gt;&lt;titles&gt;&lt;title&gt;Catalytic cracking of hydrocarbons over modified ZSM-5 zeolites to produce light olefins: A review&lt;/title&gt;&lt;secondary-title&gt;Applied Catalysis A: General&lt;/secondary-title&gt;&lt;/titles&gt;&lt;periodical&gt;&lt;full-title&gt;Applied Catalysis A: General&lt;/full-title&gt;&lt;/periodical&gt;&lt;pages&gt;1-17&lt;/pages&gt;&lt;volume&gt;398&lt;/volume&gt;&lt;number&gt;1-2&lt;/number&gt;&lt;dates&gt;&lt;year&gt;2011&lt;/year&gt;&lt;/dates&gt;&lt;isbn&gt;0926860X&lt;/isbn&gt;&lt;urls&gt;&lt;/urls&gt;&lt;electronic-resource-num&gt;10.1016/j.apcata.2011.03.009&lt;/electronic-resource-num&gt;&lt;/record&gt;&lt;/Cite&gt;&lt;/EndNote&gt;</w:instrText>
      </w:r>
      <w:r>
        <w:rPr>
          <w:sz w:val="18"/>
        </w:rPr>
        <w:fldChar w:fldCharType="separate"/>
      </w:r>
      <w:r w:rsidR="00E34154">
        <w:rPr>
          <w:noProof/>
          <w:sz w:val="18"/>
        </w:rPr>
        <w:t>(Kubo, Iida, Namba, &amp; Igarashi, 2015; Rahimi &amp; Karimzadeh, 2011)</w:t>
      </w:r>
      <w:r>
        <w:rPr>
          <w:sz w:val="18"/>
        </w:rPr>
        <w:fldChar w:fldCharType="end"/>
      </w:r>
    </w:p>
    <w:p w:rsidR="0080636E" w:rsidRDefault="0080636E" w:rsidP="0080636E">
      <w:pPr>
        <w:pStyle w:val="EndNoteBibliography"/>
        <w:numPr>
          <w:ilvl w:val="0"/>
          <w:numId w:val="3"/>
        </w:numPr>
        <w:spacing w:after="120"/>
        <w:ind w:left="389" w:hanging="288"/>
      </w:pPr>
      <w:r w:rsidRPr="00E34154">
        <w:t xml:space="preserve">Rahimi, N. and Karimzadeh, R. (2011). Catalytic cracking of hydrocarbons over modified ZSM-5 zeolites to produce light olefins: A review. </w:t>
      </w:r>
      <w:r w:rsidRPr="00E34154">
        <w:rPr>
          <w:u w:val="single"/>
        </w:rPr>
        <w:t>Applied Catalysis A: General</w:t>
      </w:r>
      <w:r w:rsidRPr="00E34154">
        <w:rPr>
          <w:i/>
        </w:rPr>
        <w:t>, 398</w:t>
      </w:r>
      <w:r w:rsidRPr="00E34154">
        <w:t>(1-2), 1-17.</w:t>
      </w:r>
      <w:r>
        <w:fldChar w:fldCharType="begin"/>
      </w:r>
      <w:r>
        <w:instrText xml:space="preserve"> ADDIN EN.CITE &lt;EndNote&gt;&lt;Cite&gt;&lt;Author&gt;Smiekova&lt;/Author&gt;&lt;Year&gt;2004&lt;/Year&gt;&lt;RecNum&gt;5&lt;/RecNum&gt;&lt;DisplayText&gt;(Smiekova, 2004)&lt;/DisplayText&gt;&lt;record&gt;&lt;rec-number&gt;5&lt;/rec-number&gt;&lt;foreign-keys&gt;&lt;key app="EN" db-id="asrfv2dporv2amew92sp25plvdst295r59ve" timestamp="1482941278"&gt;5&lt;/key&gt;&lt;key app="ENWeb" db-id=""&gt;0&lt;/key&gt;&lt;/foreign-keys&gt;&lt;ref-type name="Journal Article"&gt;17&lt;/ref-type&gt;&lt;contributors&gt;&lt;authors&gt;&lt;author&gt;Smiekova, A.&lt;/author&gt;&lt;/authors&gt;&lt;/contributors&gt;&lt;titles&gt;&lt;title&gt;Aromatization of light alkanes over ZSM-5 catalystsInfluence of the particle properties of the zeolite&lt;/title&gt;&lt;secondary-title&gt;Applied Catalysis A: General&lt;/secondary-title&gt;&lt;/titles&gt;&lt;periodical&gt;&lt;full-title&gt;Applied Catalysis A: General&lt;/full-title&gt;&lt;/periodical&gt;&lt;pages&gt;235-240&lt;/pages&gt;&lt;volume&gt;268&lt;/volume&gt;&lt;number&gt;1-2&lt;/number&gt;&lt;dates&gt;&lt;year&gt;2004&lt;/year&gt;&lt;/dates&gt;&lt;isbn&gt;0926860X&lt;/isbn&gt;&lt;urls&gt;&lt;/urls&gt;&lt;electronic-resource-num&gt;10.1016/j.apcata.2004.03.043&lt;/electronic-resource-num&gt;&lt;/record&gt;&lt;/Cite&gt;&lt;/EndNote&gt;</w:instrText>
      </w:r>
      <w:r>
        <w:fldChar w:fldCharType="separate"/>
      </w:r>
      <w:r>
        <w:t>(Smiekova, 2004)</w:t>
      </w:r>
      <w:r>
        <w:fldChar w:fldCharType="end"/>
      </w:r>
    </w:p>
    <w:p w:rsidR="0080636E" w:rsidRDefault="0080636E" w:rsidP="0080636E">
      <w:pPr>
        <w:pStyle w:val="EndNoteBibliography"/>
        <w:numPr>
          <w:ilvl w:val="0"/>
          <w:numId w:val="3"/>
        </w:numPr>
        <w:tabs>
          <w:tab w:val="left" w:pos="384"/>
        </w:tabs>
        <w:spacing w:after="120" w:line="216" w:lineRule="exact"/>
        <w:ind w:right="144"/>
      </w:pPr>
      <w:proofErr w:type="spellStart"/>
      <w:r w:rsidRPr="00E34154">
        <w:rPr>
          <w:rFonts w:ascii="Calibri" w:eastAsia="Calibri" w:hAnsi="Calibri" w:cs="Calibri"/>
          <w:noProof w:val="0"/>
        </w:rPr>
        <w:t>Choudhary</w:t>
      </w:r>
      <w:proofErr w:type="spellEnd"/>
      <w:r w:rsidRPr="00E34154">
        <w:rPr>
          <w:rFonts w:ascii="Calibri" w:eastAsia="Calibri" w:hAnsi="Calibri" w:cs="Calibri"/>
          <w:noProof w:val="0"/>
        </w:rPr>
        <w:t xml:space="preserve">, T. V., </w:t>
      </w:r>
      <w:proofErr w:type="spellStart"/>
      <w:r w:rsidRPr="00E34154">
        <w:rPr>
          <w:rFonts w:ascii="Calibri" w:eastAsia="Calibri" w:hAnsi="Calibri" w:cs="Calibri"/>
          <w:noProof w:val="0"/>
        </w:rPr>
        <w:t>Kinage</w:t>
      </w:r>
      <w:proofErr w:type="spellEnd"/>
      <w:r w:rsidRPr="00E34154">
        <w:rPr>
          <w:rFonts w:ascii="Calibri" w:eastAsia="Calibri" w:hAnsi="Calibri" w:cs="Calibri"/>
          <w:noProof w:val="0"/>
        </w:rPr>
        <w:t xml:space="preserve">, A., Banerjee, S. and </w:t>
      </w:r>
      <w:proofErr w:type="spellStart"/>
      <w:r w:rsidRPr="00E34154">
        <w:rPr>
          <w:rFonts w:ascii="Calibri" w:eastAsia="Calibri" w:hAnsi="Calibri" w:cs="Calibri"/>
          <w:noProof w:val="0"/>
        </w:rPr>
        <w:t>Choudhary</w:t>
      </w:r>
      <w:proofErr w:type="spellEnd"/>
      <w:r w:rsidRPr="00E34154">
        <w:rPr>
          <w:rFonts w:ascii="Calibri" w:eastAsia="Calibri" w:hAnsi="Calibri" w:cs="Calibri"/>
          <w:noProof w:val="0"/>
        </w:rPr>
        <w:t>, V. R. (2005). Influence of hydrothermal pretreatment on acidity and activity of H-</w:t>
      </w:r>
      <w:proofErr w:type="spellStart"/>
      <w:r w:rsidRPr="00E34154">
        <w:rPr>
          <w:rFonts w:ascii="Calibri" w:eastAsia="Calibri" w:hAnsi="Calibri" w:cs="Calibri"/>
          <w:noProof w:val="0"/>
        </w:rPr>
        <w:t>GaAlMFI</w:t>
      </w:r>
      <w:proofErr w:type="spellEnd"/>
      <w:r w:rsidRPr="00E34154">
        <w:rPr>
          <w:rFonts w:ascii="Calibri" w:eastAsia="Calibri" w:hAnsi="Calibri" w:cs="Calibri"/>
          <w:noProof w:val="0"/>
        </w:rPr>
        <w:t xml:space="preserve"> zeolite for the propane aromatization reaction. </w:t>
      </w:r>
      <w:proofErr w:type="spellStart"/>
      <w:r w:rsidRPr="00E34154">
        <w:rPr>
          <w:rFonts w:ascii="Calibri" w:eastAsia="Calibri" w:hAnsi="Calibri" w:cs="Calibri"/>
          <w:noProof w:val="0"/>
        </w:rPr>
        <w:t>Microporous</w:t>
      </w:r>
      <w:proofErr w:type="spellEnd"/>
      <w:r w:rsidRPr="00E34154">
        <w:rPr>
          <w:rFonts w:ascii="Calibri" w:eastAsia="Calibri" w:hAnsi="Calibri" w:cs="Calibri"/>
          <w:noProof w:val="0"/>
        </w:rPr>
        <w:t xml:space="preserve"> and </w:t>
      </w:r>
      <w:proofErr w:type="spellStart"/>
      <w:r w:rsidRPr="00E34154">
        <w:rPr>
          <w:rFonts w:ascii="Calibri" w:eastAsia="Calibri" w:hAnsi="Calibri" w:cs="Calibri"/>
          <w:noProof w:val="0"/>
        </w:rPr>
        <w:t>Mesoporous</w:t>
      </w:r>
      <w:proofErr w:type="spellEnd"/>
      <w:r w:rsidRPr="00E34154">
        <w:rPr>
          <w:rFonts w:ascii="Calibri" w:eastAsia="Calibri" w:hAnsi="Calibri" w:cs="Calibri"/>
          <w:noProof w:val="0"/>
        </w:rPr>
        <w:t xml:space="preserve"> Materials, 87(1), 23-32.</w:t>
      </w:r>
    </w:p>
    <w:p w:rsidR="0080636E" w:rsidRPr="00E34154" w:rsidRDefault="0080636E" w:rsidP="0080636E">
      <w:pPr>
        <w:pStyle w:val="EndNoteBibliography"/>
        <w:numPr>
          <w:ilvl w:val="0"/>
          <w:numId w:val="3"/>
        </w:numPr>
        <w:tabs>
          <w:tab w:val="left" w:pos="384"/>
        </w:tabs>
        <w:spacing w:after="120" w:line="216" w:lineRule="exact"/>
        <w:ind w:right="144"/>
      </w:pPr>
      <w:r>
        <w:t>Smiekova, A. (2004). Aromatization of light alkanes over ZSM-5 catalystsInfluence of the particle properties of the zeolite. Applied Catalysis A: General, 268(1-2), 235-240.</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bidi="th-TH"/>
        </w:rPr>
        <mc:AlternateContent>
          <mc:Choice Requires="wpg">
            <w:drawing>
              <wp:inline distT="0" distB="0" distL="0" distR="0" wp14:anchorId="0592F0D1" wp14:editId="712D249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5D1905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80636E" w:rsidRPr="0080636E">
        <w:rPr>
          <w:rFonts w:ascii="Calibri" w:eastAsia="Calibri" w:hAnsi="Calibri" w:cs="Calibri"/>
          <w:noProof/>
          <w:lang w:bidi="th-TH"/>
        </w:rPr>
        <w:drawing>
          <wp:inline distT="0" distB="0" distL="0" distR="0" wp14:anchorId="386721A4" wp14:editId="67827282">
            <wp:extent cx="575945" cy="628644"/>
            <wp:effectExtent l="0" t="0" r="0" b="635"/>
            <wp:docPr id="1" name="Picture 1" descr="C:\Users\Windows 10\Desktop\Job information\PICTURE_CHANINWUT_KALAJU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dows 10\Desktop\Job information\PICTURE_CHANINWUT_KALAJUCK.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9278" cy="697772"/>
                    </a:xfrm>
                    <a:prstGeom prst="rect">
                      <a:avLst/>
                    </a:prstGeom>
                    <a:noFill/>
                    <a:ln>
                      <a:noFill/>
                    </a:ln>
                  </pic:spPr>
                </pic:pic>
              </a:graphicData>
            </a:graphic>
          </wp:inline>
        </w:drawing>
      </w:r>
      <w:r w:rsidR="0080636E">
        <w:rPr>
          <w:noProof/>
          <w:lang w:bidi="th-TH"/>
        </w:rPr>
        <w:t xml:space="preserve">   </w:t>
      </w:r>
      <w:r w:rsidR="00A9710C">
        <w:rPr>
          <w:rFonts w:ascii="Arial"/>
          <w:color w:val="BF5A14"/>
        </w:rPr>
        <w:t>Biography</w:t>
      </w:r>
      <w:r w:rsidR="00404E5B">
        <w:rPr>
          <w:rFonts w:ascii="Arial"/>
          <w:color w:val="BF5A14"/>
        </w:rPr>
        <w:t xml:space="preserve"> </w:t>
      </w:r>
    </w:p>
    <w:p w:rsidR="0080636E" w:rsidRPr="0080636E" w:rsidRDefault="0080636E" w:rsidP="0080636E">
      <w:pPr>
        <w:spacing w:before="41" w:line="154" w:lineRule="exact"/>
        <w:ind w:left="213" w:right="231"/>
        <w:jc w:val="both"/>
        <w:rPr>
          <w:rFonts w:ascii="Arial"/>
          <w:sz w:val="14"/>
        </w:rPr>
      </w:pPr>
      <w:r w:rsidRPr="0080636E">
        <w:rPr>
          <w:rFonts w:ascii="Arial"/>
          <w:sz w:val="14"/>
        </w:rPr>
        <w:t>I continually incorporated a combination of intellect for understanding into my way of thinking and research in the master</w:t>
      </w:r>
      <w:r w:rsidRPr="0080636E">
        <w:rPr>
          <w:rFonts w:ascii="Arial"/>
          <w:sz w:val="14"/>
        </w:rPr>
        <w:t>’</w:t>
      </w:r>
      <w:r w:rsidRPr="0080636E">
        <w:rPr>
          <w:rFonts w:ascii="Arial"/>
          <w:sz w:val="14"/>
        </w:rPr>
        <w:t>s degree of Petroleum Technology. For the six consecutive years studying in petrochemicals and petroleum field, its led me to acquire not only some instructions to fulfill those answers but also the strong background information, such as Petroleum Refining Technology, Chemical processes in petrochemicals industries and Heterogeneous Catalyst</w:t>
      </w:r>
      <w:r>
        <w:rPr>
          <w:rFonts w:ascii="Arial"/>
          <w:sz w:val="14"/>
        </w:rPr>
        <w:t xml:space="preserve">. </w:t>
      </w:r>
      <w:r w:rsidRPr="0080636E">
        <w:rPr>
          <w:rFonts w:ascii="Arial"/>
          <w:sz w:val="14"/>
        </w:rPr>
        <w:t xml:space="preserve">This research gave me an excellent opportunity to gain knowledge and explore the field pervasively which enkindled me to know the variety of catalysts and their performance. </w:t>
      </w:r>
    </w:p>
    <w:p w:rsidR="00AE3E37" w:rsidRDefault="00A9710C">
      <w:pPr>
        <w:spacing w:before="41" w:line="154" w:lineRule="exact"/>
        <w:ind w:left="213" w:right="231"/>
        <w:jc w:val="both"/>
        <w:rPr>
          <w:rFonts w:ascii="Arial"/>
          <w:sz w:val="14"/>
        </w:rPr>
      </w:pPr>
      <w:r>
        <w:rPr>
          <w:rFonts w:ascii="Arial"/>
          <w:sz w:val="14"/>
        </w:rPr>
        <w:t>.</w:t>
      </w:r>
    </w:p>
    <w:p w:rsidR="00AE3E37" w:rsidRPr="0080636E" w:rsidRDefault="00A9710C" w:rsidP="0080636E">
      <w:pPr>
        <w:spacing w:before="62"/>
        <w:ind w:left="4217" w:right="4235"/>
        <w:jc w:val="center"/>
        <w:rPr>
          <w:rFonts w:ascii="Arial"/>
          <w:sz w:val="14"/>
        </w:rPr>
      </w:pPr>
      <w:r>
        <w:rPr>
          <w:rFonts w:ascii="Arial"/>
          <w:sz w:val="14"/>
        </w:rPr>
        <w:t xml:space="preserve">Email: </w:t>
      </w:r>
      <w:r w:rsidR="0080636E">
        <w:rPr>
          <w:rFonts w:ascii="Arial"/>
          <w:sz w:val="14"/>
        </w:rPr>
        <w:t>K.Chaninwut@gmail.com</w:t>
      </w:r>
      <w:hyperlink r:id="rId11" w:history="1"/>
      <w:r w:rsidR="00292ED9">
        <w:rPr>
          <w:noProof/>
          <w:lang w:bidi="th-TH"/>
        </w:rPr>
        <mc:AlternateContent>
          <mc:Choice Requires="wps">
            <w:drawing>
              <wp:anchor distT="0" distB="0" distL="0" distR="0" simplePos="0" relativeHeight="1072" behindDoc="0" locked="0" layoutInCell="1" allowOverlap="1" wp14:anchorId="08566893" wp14:editId="75F691F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FFFF9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80636E" w:rsidRDefault="00AE3E37" w:rsidP="0080636E">
      <w:pPr>
        <w:spacing w:before="39"/>
        <w:ind w:left="100"/>
        <w:rPr>
          <w:rFonts w:ascii="Minion Pro"/>
          <w:b/>
          <w:sz w:val="20"/>
        </w:rPr>
        <w:sectPr w:rsidR="00AE3E37" w:rsidRPr="0080636E">
          <w:type w:val="continuous"/>
          <w:pgSz w:w="11910" w:h="16840"/>
          <w:pgMar w:top="1740" w:right="600" w:bottom="840" w:left="620" w:header="720" w:footer="720" w:gutter="0"/>
          <w:cols w:space="720"/>
        </w:sectPr>
      </w:pPr>
    </w:p>
    <w:p w:rsidR="00AE3E37" w:rsidRDefault="00AE3E37" w:rsidP="0080636E">
      <w:pPr>
        <w:pStyle w:val="EndNoteBibliography"/>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24CF" w:rsidRDefault="00A724CF">
      <w:r>
        <w:separator/>
      </w:r>
    </w:p>
  </w:endnote>
  <w:endnote w:type="continuationSeparator" w:id="0">
    <w:p w:rsidR="00A724CF" w:rsidRDefault="00A724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rdia New">
    <w:altName w:val="Arial Unicode MS"/>
    <w:panose1 w:val="020B0304020202020204"/>
    <w:charset w:val="DE"/>
    <w:family w:val="roman"/>
    <w:notTrueType/>
    <w:pitch w:val="variable"/>
    <w:sig w:usb0="01000000" w:usb1="00000000" w:usb2="00000000" w:usb3="00000000" w:csb0="0001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bidi="th-TH"/>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bidi="th-TH"/>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bidi="th-TH"/>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24CF" w:rsidRDefault="00A724CF">
      <w:r>
        <w:separator/>
      </w:r>
    </w:p>
  </w:footnote>
  <w:footnote w:type="continuationSeparator" w:id="0">
    <w:p w:rsidR="00A724CF" w:rsidRDefault="00A724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bidi="th-TH"/>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bidi="th-TH"/>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8E4657C"/>
    <w:lvl w:ilvl="0" w:tplc="E3FA7FC4">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1196D8D"/>
    <w:multiLevelType w:val="hybridMultilevel"/>
    <w:tmpl w:val="78E4657C"/>
    <w:lvl w:ilvl="0" w:tplc="E3FA7FC4">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9"/>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Tw Cen MT&lt;/FontName&gt;&lt;FontSize&gt;9&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srfv2dporv2amew92sp25plvdst295r59ve&quot;&gt;Thesis&lt;record-ids&gt;&lt;item&gt;3&lt;/item&gt;&lt;item&gt;4&lt;/item&gt;&lt;item&gt;5&lt;/item&gt;&lt;/record-ids&gt;&lt;/item&gt;&lt;/Libraries&gt;"/>
  </w:docVars>
  <w:rsids>
    <w:rsidRoot w:val="00AE3E37"/>
    <w:rsid w:val="000A4CAE"/>
    <w:rsid w:val="000E2911"/>
    <w:rsid w:val="001263DF"/>
    <w:rsid w:val="001B3A5A"/>
    <w:rsid w:val="00292ED9"/>
    <w:rsid w:val="00404E5B"/>
    <w:rsid w:val="00414F7B"/>
    <w:rsid w:val="004355DC"/>
    <w:rsid w:val="004749B4"/>
    <w:rsid w:val="00494130"/>
    <w:rsid w:val="004F3523"/>
    <w:rsid w:val="005973B9"/>
    <w:rsid w:val="005B3A56"/>
    <w:rsid w:val="005D3F84"/>
    <w:rsid w:val="006060CE"/>
    <w:rsid w:val="0063497F"/>
    <w:rsid w:val="007B4862"/>
    <w:rsid w:val="0080636E"/>
    <w:rsid w:val="008719EF"/>
    <w:rsid w:val="00873DF0"/>
    <w:rsid w:val="008756E6"/>
    <w:rsid w:val="009B2D44"/>
    <w:rsid w:val="009D246C"/>
    <w:rsid w:val="00A07E82"/>
    <w:rsid w:val="00A724CF"/>
    <w:rsid w:val="00A8284B"/>
    <w:rsid w:val="00A9710C"/>
    <w:rsid w:val="00AE3E37"/>
    <w:rsid w:val="00B21A57"/>
    <w:rsid w:val="00C33602"/>
    <w:rsid w:val="00CD6F55"/>
    <w:rsid w:val="00DE3104"/>
    <w:rsid w:val="00E34154"/>
    <w:rsid w:val="00F72EEA"/>
    <w:rsid w:val="00F84CAE"/>
    <w:rsid w:val="00FD0737"/>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CB51E3F-089C-4A53-934D-52AA481D3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link w:val="ListParagraphChar"/>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EndNoteBibliographyTitle">
    <w:name w:val="EndNote Bibliography Title"/>
    <w:basedOn w:val="Normal"/>
    <w:link w:val="EndNoteBibliographyTitleChar"/>
    <w:rsid w:val="005D3F84"/>
    <w:pPr>
      <w:jc w:val="center"/>
    </w:pPr>
    <w:rPr>
      <w:noProof/>
      <w:sz w:val="18"/>
    </w:rPr>
  </w:style>
  <w:style w:type="character" w:customStyle="1" w:styleId="ListParagraphChar">
    <w:name w:val="List Paragraph Char"/>
    <w:basedOn w:val="DefaultParagraphFont"/>
    <w:link w:val="ListParagraph"/>
    <w:uiPriority w:val="1"/>
    <w:rsid w:val="005D3F84"/>
    <w:rPr>
      <w:rFonts w:ascii="Calibri" w:eastAsia="Calibri" w:hAnsi="Calibri" w:cs="Calibri"/>
    </w:rPr>
  </w:style>
  <w:style w:type="character" w:customStyle="1" w:styleId="EndNoteBibliographyTitleChar">
    <w:name w:val="EndNote Bibliography Title Char"/>
    <w:basedOn w:val="ListParagraphChar"/>
    <w:link w:val="EndNoteBibliographyTitle"/>
    <w:rsid w:val="005D3F84"/>
    <w:rPr>
      <w:rFonts w:ascii="Tw Cen MT" w:eastAsia="Tw Cen MT" w:hAnsi="Tw Cen MT" w:cs="Tw Cen MT"/>
      <w:noProof/>
      <w:sz w:val="18"/>
    </w:rPr>
  </w:style>
  <w:style w:type="paragraph" w:customStyle="1" w:styleId="EndNoteBibliography">
    <w:name w:val="EndNote Bibliography"/>
    <w:basedOn w:val="Normal"/>
    <w:link w:val="EndNoteBibliographyChar"/>
    <w:rsid w:val="005D3F84"/>
    <w:rPr>
      <w:noProof/>
      <w:sz w:val="18"/>
    </w:rPr>
  </w:style>
  <w:style w:type="character" w:customStyle="1" w:styleId="EndNoteBibliographyChar">
    <w:name w:val="EndNote Bibliography Char"/>
    <w:basedOn w:val="ListParagraphChar"/>
    <w:link w:val="EndNoteBibliography"/>
    <w:rsid w:val="005D3F84"/>
    <w:rPr>
      <w:rFonts w:ascii="Tw Cen MT" w:eastAsia="Tw Cen MT" w:hAnsi="Tw Cen MT" w:cs="Tw Cen MT"/>
      <w:noProof/>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2</Pages>
  <Words>1129</Words>
  <Characters>6438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7552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dc:description/>
  <cp:lastModifiedBy>Windows 10</cp:lastModifiedBy>
  <cp:revision>3</cp:revision>
  <cp:lastPrinted>2016-12-29T20:20:00Z</cp:lastPrinted>
  <dcterms:created xsi:type="dcterms:W3CDTF">2016-08-31T10:27:00Z</dcterms:created>
  <dcterms:modified xsi:type="dcterms:W3CDTF">2016-12-31T09:35:00Z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