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C3029" w:rsidP="00494130">
      <w:pPr>
        <w:pStyle w:val="Heading1"/>
        <w:spacing w:before="170"/>
        <w:ind w:left="0"/>
      </w:pPr>
      <w:r>
        <w:rPr>
          <w:color w:val="337AB7"/>
        </w:rPr>
        <w:t>Elect</w:t>
      </w:r>
      <w:r w:rsidR="009377DE">
        <w:rPr>
          <w:color w:val="337AB7"/>
        </w:rPr>
        <w:t>ric Discharge machining of metal matrix composites</w:t>
      </w:r>
      <w:r w:rsidR="00A9710C">
        <w:rPr>
          <w:color w:val="337AB7"/>
        </w:rPr>
        <w:t xml:space="preserve"> </w:t>
      </w:r>
    </w:p>
    <w:p w:rsidR="002B6859" w:rsidRDefault="002B6859" w:rsidP="002B6859">
      <w:pPr>
        <w:pStyle w:val="BodyText"/>
        <w:spacing w:before="73" w:line="198" w:lineRule="exact"/>
        <w:ind w:left="100" w:right="5987"/>
        <w:rPr>
          <w:rFonts w:ascii="Arial"/>
        </w:rPr>
      </w:pPr>
      <w:r>
        <w:rPr>
          <w:rFonts w:ascii="Arial"/>
        </w:rPr>
        <w:t xml:space="preserve">BALWINDER SINGH, </w:t>
      </w:r>
      <w:proofErr w:type="spellStart"/>
      <w:r>
        <w:rPr>
          <w:rFonts w:ascii="Arial"/>
        </w:rPr>
        <w:t>Deptt</w:t>
      </w:r>
      <w:proofErr w:type="spellEnd"/>
      <w:r>
        <w:rPr>
          <w:rFonts w:ascii="Arial"/>
        </w:rPr>
        <w:t xml:space="preserve">. </w:t>
      </w:r>
      <w:proofErr w:type="gramStart"/>
      <w:r>
        <w:rPr>
          <w:rFonts w:ascii="Arial"/>
        </w:rPr>
        <w:t>Of  Mechanical</w:t>
      </w:r>
      <w:proofErr w:type="gramEnd"/>
      <w:r>
        <w:rPr>
          <w:rFonts w:ascii="Arial"/>
        </w:rPr>
        <w:t xml:space="preserve"> Engineering, CTIEMT </w:t>
      </w:r>
      <w:proofErr w:type="spellStart"/>
      <w:r>
        <w:rPr>
          <w:rFonts w:ascii="Arial"/>
        </w:rPr>
        <w:t>Jalandhar</w:t>
      </w:r>
      <w:proofErr w:type="spellEnd"/>
      <w:r>
        <w:rPr>
          <w:rFonts w:ascii="Arial"/>
        </w:rPr>
        <w:t>,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77A1E" w:rsidRDefault="00A77A1E" w:rsidP="00A77A1E">
      <w:pPr>
        <w:pStyle w:val="BodyText"/>
        <w:spacing w:before="90" w:line="280" w:lineRule="auto"/>
        <w:ind w:left="100"/>
        <w:jc w:val="both"/>
      </w:pPr>
      <w:r>
        <w:t xml:space="preserve">The present study manages an examination of the hybrid ED machining process conducted in </w:t>
      </w:r>
      <w:r w:rsidR="00727658">
        <w:t>a</w:t>
      </w:r>
      <w:r>
        <w:t xml:space="preserve"> magnetic field for improving procedure execution. Past magnetic field-helped EDM systems, in any case, are restricted to use with a class of magnetic </w:t>
      </w:r>
      <w:r w:rsidR="00727658">
        <w:t>work piece</w:t>
      </w:r>
      <w:r>
        <w:t xml:space="preserve">. In this specific investigation, the magnetic field was combined with traditional EDM plasma zone to test hybrid process on Al-based Metal Matrix Composites. The machining parameters, for example, top current just as term of pulse-on were chosen to nail down their delayed consequences on the reaction parameters like Material Removal Rate (MRR) and the surface uprightness. The trial results demonstrate an improvement of 12.9% MRR and decrease in Recast layer development at higher flash vitality under the magnetic field condition. As the test result suggested that the magnetic power helped EDM bestowed apparent procedure steadiness, a profoundly proficient appropriate procedure of EDM with high caliber of machined surface could be practiced to fulfill present day mechanical applications. </w:t>
      </w:r>
    </w:p>
    <w:p w:rsidR="00A77A1E" w:rsidRPr="00A77A1E" w:rsidRDefault="00A77A1E" w:rsidP="00A77A1E">
      <w:pPr>
        <w:pStyle w:val="BodyText"/>
        <w:spacing w:before="90" w:line="280" w:lineRule="auto"/>
        <w:ind w:left="100"/>
        <w:jc w:val="both"/>
      </w:pPr>
      <w:r w:rsidRPr="00A77A1E">
        <w:rPr>
          <w:color w:val="BF5A14"/>
        </w:rPr>
        <w:t>Keywords</w:t>
      </w:r>
      <w:r w:rsidRPr="00A77A1E">
        <w:t xml:space="preserve">- </w:t>
      </w:r>
      <w:r>
        <w:t>Metal, Matrix, Composites, non-conventional, machining, magnetic field</w:t>
      </w:r>
    </w:p>
    <w:p w:rsidR="00A77A1E" w:rsidRDefault="00A77A1E" w:rsidP="00A77A1E">
      <w:pPr>
        <w:pStyle w:val="BodyText"/>
        <w:spacing w:before="90" w:line="280" w:lineRule="auto"/>
        <w:ind w:left="100"/>
        <w:jc w:val="both"/>
      </w:pPr>
    </w:p>
    <w:p w:rsidR="007D3A55" w:rsidRDefault="00A9710C" w:rsidP="00A77A1E">
      <w:pPr>
        <w:pStyle w:val="BodyText"/>
        <w:spacing w:before="90" w:line="280" w:lineRule="auto"/>
        <w:ind w:left="100"/>
        <w:jc w:val="both"/>
        <w:rPr>
          <w:color w:val="BF5A14"/>
        </w:rPr>
      </w:pPr>
      <w:r>
        <w:rPr>
          <w:color w:val="BF5A14"/>
        </w:rPr>
        <w:t>Image</w:t>
      </w:r>
    </w:p>
    <w:p w:rsidR="007D3A55" w:rsidRPr="007D3A55" w:rsidRDefault="009212E8" w:rsidP="009212E8">
      <w:pPr>
        <w:pStyle w:val="Heading3"/>
        <w:spacing w:before="74"/>
        <w:ind w:left="0"/>
        <w:jc w:val="center"/>
        <w:rPr>
          <w:color w:val="BF5A14"/>
        </w:rPr>
      </w:pPr>
      <w:r>
        <w:rPr>
          <w:noProof/>
          <w:color w:val="BF5A14"/>
          <w:lang w:val="en-IN" w:eastAsia="en-IN"/>
        </w:rPr>
        <w:drawing>
          <wp:inline distT="0" distB="0" distL="0" distR="0">
            <wp:extent cx="2087727" cy="1754495"/>
            <wp:effectExtent l="19050" t="0" r="777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088777" cy="1755377"/>
                    </a:xfrm>
                    <a:prstGeom prst="rect">
                      <a:avLst/>
                    </a:prstGeom>
                    <a:noFill/>
                    <a:ln w="9525">
                      <a:noFill/>
                      <a:miter lim="800000"/>
                      <a:headEnd/>
                      <a:tailEnd/>
                    </a:ln>
                  </pic:spPr>
                </pic:pic>
              </a:graphicData>
            </a:graphic>
          </wp:inline>
        </w:drawing>
      </w:r>
    </w:p>
    <w:p w:rsidR="00AE3E37" w:rsidRDefault="00AE3E37" w:rsidP="007D3A55">
      <w:pPr>
        <w:pStyle w:val="BodyText"/>
        <w:spacing w:before="2"/>
        <w:jc w:val="center"/>
        <w:rPr>
          <w:rFonts w:ascii="Arial"/>
          <w:b/>
          <w:sz w:val="16"/>
        </w:rPr>
      </w:pPr>
    </w:p>
    <w:p w:rsidR="007D3A55" w:rsidRPr="008D0403" w:rsidRDefault="009212E8" w:rsidP="009212E8">
      <w:pPr>
        <w:spacing w:line="204" w:lineRule="exact"/>
        <w:jc w:val="center"/>
        <w:rPr>
          <w:sz w:val="18"/>
          <w:szCs w:val="18"/>
        </w:rPr>
      </w:pPr>
      <w:r w:rsidRPr="008D0403">
        <w:rPr>
          <w:sz w:val="18"/>
          <w:szCs w:val="18"/>
        </w:rPr>
        <w:t>Figure 1</w:t>
      </w:r>
      <w:r w:rsidR="008D0403" w:rsidRPr="008D0403">
        <w:rPr>
          <w:sz w:val="18"/>
          <w:szCs w:val="18"/>
        </w:rPr>
        <w:t>.</w:t>
      </w:r>
      <w:r w:rsidRPr="008D0403">
        <w:rPr>
          <w:sz w:val="18"/>
          <w:szCs w:val="18"/>
        </w:rPr>
        <w:t xml:space="preserve"> Schematic of tangential magnetic field and forces</w:t>
      </w:r>
    </w:p>
    <w:p w:rsidR="009212E8" w:rsidRDefault="009212E8" w:rsidP="005973B9">
      <w:pPr>
        <w:spacing w:line="204" w:lineRule="exact"/>
        <w:rPr>
          <w:rFonts w:ascii="Arial"/>
          <w:b/>
          <w:color w:val="BF5A14"/>
          <w:sz w:val="20"/>
        </w:rPr>
      </w:pPr>
    </w:p>
    <w:p w:rsidR="009212E8" w:rsidRDefault="009212E8" w:rsidP="005973B9">
      <w:pPr>
        <w:spacing w:line="204" w:lineRule="exact"/>
        <w:rPr>
          <w:rFonts w:ascii="Arial"/>
          <w:b/>
          <w:color w:val="BF5A14"/>
          <w:sz w:val="20"/>
        </w:rPr>
      </w:pPr>
    </w:p>
    <w:p w:rsidR="009212E8" w:rsidRDefault="009212E8"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BF0648" w:rsidP="005973B9">
      <w:pPr>
        <w:pStyle w:val="ListParagraph"/>
        <w:numPr>
          <w:ilvl w:val="0"/>
          <w:numId w:val="3"/>
        </w:numPr>
        <w:tabs>
          <w:tab w:val="left" w:pos="384"/>
        </w:tabs>
        <w:spacing w:before="103" w:line="216" w:lineRule="exact"/>
        <w:ind w:right="138" w:hanging="283"/>
        <w:rPr>
          <w:sz w:val="18"/>
        </w:rPr>
      </w:pPr>
      <w:r w:rsidRPr="00BF0648">
        <w:t xml:space="preserve"> </w:t>
      </w:r>
      <w:proofErr w:type="spellStart"/>
      <w:r w:rsidRPr="00BF0648">
        <w:rPr>
          <w:sz w:val="18"/>
        </w:rPr>
        <w:t>Sidhu</w:t>
      </w:r>
      <w:proofErr w:type="spellEnd"/>
      <w:r w:rsidRPr="00BF0648">
        <w:rPr>
          <w:sz w:val="18"/>
        </w:rPr>
        <w:t>,</w:t>
      </w:r>
      <w:r w:rsidR="00DB5446">
        <w:rPr>
          <w:sz w:val="18"/>
        </w:rPr>
        <w:t xml:space="preserve"> S </w:t>
      </w:r>
      <w:proofErr w:type="spellStart"/>
      <w:r w:rsidR="00DB5446">
        <w:rPr>
          <w:sz w:val="18"/>
        </w:rPr>
        <w:t>S</w:t>
      </w:r>
      <w:proofErr w:type="spellEnd"/>
      <w:r w:rsidR="00DB5446">
        <w:rPr>
          <w:sz w:val="18"/>
        </w:rPr>
        <w:t xml:space="preserve">., </w:t>
      </w:r>
      <w:proofErr w:type="spellStart"/>
      <w:r w:rsidR="00E52778">
        <w:rPr>
          <w:sz w:val="18"/>
        </w:rPr>
        <w:t>Batish</w:t>
      </w:r>
      <w:proofErr w:type="spellEnd"/>
      <w:r w:rsidR="00DB5446">
        <w:rPr>
          <w:sz w:val="18"/>
        </w:rPr>
        <w:t xml:space="preserve"> A</w:t>
      </w:r>
      <w:r w:rsidR="00E52778">
        <w:rPr>
          <w:sz w:val="18"/>
        </w:rPr>
        <w:t xml:space="preserve">, </w:t>
      </w:r>
      <w:r w:rsidRPr="00BF0648">
        <w:rPr>
          <w:sz w:val="18"/>
        </w:rPr>
        <w:t>Kumar</w:t>
      </w:r>
      <w:r w:rsidR="00E52778">
        <w:rPr>
          <w:sz w:val="18"/>
        </w:rPr>
        <w:t xml:space="preserve"> S</w:t>
      </w:r>
      <w:r w:rsidRPr="00BF0648">
        <w:rPr>
          <w:sz w:val="18"/>
        </w:rPr>
        <w:t xml:space="preserve"> (2015) Analysis of residual stresses in particulate reinforced </w:t>
      </w:r>
      <w:proofErr w:type="spellStart"/>
      <w:r w:rsidRPr="00BF0648">
        <w:rPr>
          <w:sz w:val="18"/>
        </w:rPr>
        <w:t>aluminium</w:t>
      </w:r>
      <w:proofErr w:type="spellEnd"/>
      <w:r w:rsidRPr="00BF0648">
        <w:rPr>
          <w:sz w:val="18"/>
        </w:rPr>
        <w:t xml:space="preserve"> matrix composite after EDM Materials Science and Technology : 1743284715Y-0000000033.</w:t>
      </w:r>
    </w:p>
    <w:p w:rsidR="005973B9" w:rsidRDefault="00E52778" w:rsidP="005973B9">
      <w:pPr>
        <w:pStyle w:val="ListParagraph"/>
        <w:numPr>
          <w:ilvl w:val="0"/>
          <w:numId w:val="3"/>
        </w:numPr>
        <w:tabs>
          <w:tab w:val="left" w:pos="384"/>
        </w:tabs>
        <w:spacing w:line="216" w:lineRule="exact"/>
        <w:ind w:right="137" w:hanging="283"/>
        <w:rPr>
          <w:sz w:val="18"/>
        </w:rPr>
      </w:pPr>
      <w:proofErr w:type="spellStart"/>
      <w:r w:rsidRPr="00DB5446">
        <w:rPr>
          <w:sz w:val="18"/>
        </w:rPr>
        <w:t>J</w:t>
      </w:r>
      <w:r w:rsidR="00DB5446" w:rsidRPr="00DB5446">
        <w:rPr>
          <w:sz w:val="18"/>
        </w:rPr>
        <w:t>udal</w:t>
      </w:r>
      <w:proofErr w:type="spellEnd"/>
      <w:r w:rsidR="00DB5446" w:rsidRPr="00DB5446">
        <w:rPr>
          <w:sz w:val="18"/>
        </w:rPr>
        <w:t xml:space="preserve"> K</w:t>
      </w:r>
      <w:r w:rsidR="00D87CBA" w:rsidRPr="00DB5446">
        <w:rPr>
          <w:sz w:val="18"/>
        </w:rPr>
        <w:t xml:space="preserve"> B., and </w:t>
      </w:r>
      <w:proofErr w:type="spellStart"/>
      <w:r w:rsidR="00D87CBA" w:rsidRPr="00DB5446">
        <w:rPr>
          <w:sz w:val="18"/>
        </w:rPr>
        <w:t>Vinod</w:t>
      </w:r>
      <w:proofErr w:type="spellEnd"/>
      <w:r w:rsidR="00D87CBA" w:rsidRPr="00DB5446">
        <w:rPr>
          <w:sz w:val="18"/>
        </w:rPr>
        <w:t xml:space="preserve"> </w:t>
      </w:r>
      <w:proofErr w:type="spellStart"/>
      <w:r w:rsidR="00D87CBA" w:rsidRPr="00DB5446">
        <w:rPr>
          <w:sz w:val="18"/>
        </w:rPr>
        <w:t>Yadava</w:t>
      </w:r>
      <w:proofErr w:type="spellEnd"/>
      <w:r w:rsidR="00D87CBA" w:rsidRPr="00DB5446">
        <w:rPr>
          <w:sz w:val="18"/>
        </w:rPr>
        <w:t xml:space="preserve"> (2013) </w:t>
      </w:r>
      <w:proofErr w:type="gramStart"/>
      <w:r w:rsidRPr="00DB5446">
        <w:rPr>
          <w:sz w:val="18"/>
        </w:rPr>
        <w:t>Cylindrical</w:t>
      </w:r>
      <w:proofErr w:type="gramEnd"/>
      <w:r w:rsidRPr="00DB5446">
        <w:rPr>
          <w:sz w:val="18"/>
        </w:rPr>
        <w:t xml:space="preserve"> electrochemical magnetic abrasive machining of AISI-304 stainless steel." Materials and Man</w:t>
      </w:r>
      <w:r w:rsidR="00D87CBA" w:rsidRPr="00DB5446">
        <w:rPr>
          <w:sz w:val="18"/>
        </w:rPr>
        <w:t>ufacturing Processes28.</w:t>
      </w:r>
      <w:r w:rsidRPr="00DB5446">
        <w:rPr>
          <w:sz w:val="18"/>
        </w:rPr>
        <w:t xml:space="preserve"> 449-456.</w:t>
      </w:r>
    </w:p>
    <w:p w:rsidR="007F6C86" w:rsidRPr="007F6C86" w:rsidRDefault="00DB5446" w:rsidP="005973B9">
      <w:pPr>
        <w:pStyle w:val="ListParagraph"/>
        <w:numPr>
          <w:ilvl w:val="0"/>
          <w:numId w:val="3"/>
        </w:numPr>
        <w:tabs>
          <w:tab w:val="left" w:pos="384"/>
        </w:tabs>
        <w:spacing w:before="92" w:line="218" w:lineRule="exact"/>
        <w:ind w:hanging="283"/>
      </w:pPr>
      <w:r w:rsidRPr="00DB5446">
        <w:rPr>
          <w:sz w:val="18"/>
        </w:rPr>
        <w:t xml:space="preserve">Kala, </w:t>
      </w:r>
      <w:proofErr w:type="spellStart"/>
      <w:r w:rsidRPr="00DB5446">
        <w:rPr>
          <w:sz w:val="18"/>
        </w:rPr>
        <w:t>Prateek</w:t>
      </w:r>
      <w:proofErr w:type="spellEnd"/>
      <w:r w:rsidRPr="00DB5446">
        <w:rPr>
          <w:sz w:val="18"/>
        </w:rPr>
        <w:t xml:space="preserve">, and </w:t>
      </w:r>
      <w:proofErr w:type="spellStart"/>
      <w:r w:rsidRPr="00DB5446">
        <w:rPr>
          <w:sz w:val="18"/>
        </w:rPr>
        <w:t>Pulak</w:t>
      </w:r>
      <w:proofErr w:type="spellEnd"/>
      <w:r w:rsidRPr="00DB5446">
        <w:rPr>
          <w:sz w:val="18"/>
        </w:rPr>
        <w:t xml:space="preserve"> M. </w:t>
      </w:r>
      <w:proofErr w:type="spellStart"/>
      <w:r w:rsidRPr="00DB5446">
        <w:rPr>
          <w:sz w:val="18"/>
        </w:rPr>
        <w:t>Pandey</w:t>
      </w:r>
      <w:proofErr w:type="spellEnd"/>
      <w:r w:rsidRPr="00DB5446">
        <w:rPr>
          <w:sz w:val="18"/>
        </w:rPr>
        <w:t xml:space="preserve"> (2015) Comparison of finishing characteristics of two paramagnetic materials using double disc magnetic abrasive finishing. Journal of Manufacturing Processes 17: 63-77</w:t>
      </w:r>
      <w:r w:rsidR="007F6C86">
        <w:rPr>
          <w:sz w:val="18"/>
        </w:rPr>
        <w:t>.</w:t>
      </w:r>
    </w:p>
    <w:p w:rsidR="005973B9" w:rsidRPr="007F6C86" w:rsidRDefault="007F6C86" w:rsidP="005973B9">
      <w:pPr>
        <w:pStyle w:val="ListParagraph"/>
        <w:numPr>
          <w:ilvl w:val="0"/>
          <w:numId w:val="3"/>
        </w:numPr>
        <w:tabs>
          <w:tab w:val="left" w:pos="384"/>
        </w:tabs>
        <w:spacing w:before="92" w:line="218" w:lineRule="exact"/>
        <w:ind w:hanging="283"/>
        <w:rPr>
          <w:rFonts w:eastAsia="Tw Cen MT" w:cs="Tw Cen MT"/>
          <w:sz w:val="18"/>
          <w:szCs w:val="18"/>
        </w:rPr>
      </w:pPr>
      <w:proofErr w:type="gramStart"/>
      <w:r w:rsidRPr="007F6C86">
        <w:rPr>
          <w:rFonts w:eastAsia="Tw Cen MT" w:cs="Tw Cen MT"/>
          <w:sz w:val="18"/>
          <w:szCs w:val="18"/>
        </w:rPr>
        <w:t>Heinz  K</w:t>
      </w:r>
      <w:proofErr w:type="gramEnd"/>
      <w:r w:rsidRPr="007F6C86">
        <w:rPr>
          <w:rFonts w:eastAsia="Tw Cen MT" w:cs="Tw Cen MT"/>
          <w:sz w:val="18"/>
          <w:szCs w:val="18"/>
        </w:rPr>
        <w:t xml:space="preserve">, </w:t>
      </w:r>
      <w:proofErr w:type="spellStart"/>
      <w:r w:rsidRPr="007F6C86">
        <w:rPr>
          <w:rFonts w:eastAsia="Tw Cen MT" w:cs="Tw Cen MT"/>
          <w:sz w:val="18"/>
          <w:szCs w:val="18"/>
        </w:rPr>
        <w:t>Kapoor</w:t>
      </w:r>
      <w:proofErr w:type="spellEnd"/>
      <w:r w:rsidRPr="007F6C86">
        <w:rPr>
          <w:rFonts w:eastAsia="Tw Cen MT" w:cs="Tw Cen MT"/>
          <w:sz w:val="18"/>
          <w:szCs w:val="18"/>
        </w:rPr>
        <w:t xml:space="preserve">, SG, </w:t>
      </w:r>
      <w:proofErr w:type="spellStart"/>
      <w:r w:rsidRPr="007F6C86">
        <w:rPr>
          <w:rFonts w:eastAsia="Tw Cen MT" w:cs="Tw Cen MT"/>
          <w:sz w:val="18"/>
          <w:szCs w:val="18"/>
        </w:rPr>
        <w:t>DeVor</w:t>
      </w:r>
      <w:proofErr w:type="spellEnd"/>
      <w:r w:rsidRPr="007F6C86">
        <w:rPr>
          <w:rFonts w:eastAsia="Tw Cen MT" w:cs="Tw Cen MT"/>
          <w:sz w:val="18"/>
          <w:szCs w:val="18"/>
        </w:rPr>
        <w:t xml:space="preserve">, RE, </w:t>
      </w:r>
      <w:proofErr w:type="spellStart"/>
      <w:r w:rsidRPr="007F6C86">
        <w:rPr>
          <w:rFonts w:eastAsia="Tw Cen MT" w:cs="Tw Cen MT"/>
          <w:sz w:val="18"/>
          <w:szCs w:val="18"/>
        </w:rPr>
        <w:t>Surla</w:t>
      </w:r>
      <w:proofErr w:type="spellEnd"/>
      <w:r w:rsidRPr="007F6C86">
        <w:rPr>
          <w:rFonts w:eastAsia="Tw Cen MT" w:cs="Tw Cen MT"/>
          <w:sz w:val="18"/>
          <w:szCs w:val="18"/>
        </w:rPr>
        <w:t xml:space="preserve"> V (2011) An investigation of magnetic</w:t>
      </w:r>
      <w:r w:rsidR="00811132">
        <w:rPr>
          <w:rFonts w:eastAsia="Tw Cen MT" w:cs="Tw Cen MT"/>
          <w:sz w:val="18"/>
          <w:szCs w:val="18"/>
        </w:rPr>
        <w:t xml:space="preserve"> </w:t>
      </w:r>
      <w:r w:rsidRPr="007F6C86">
        <w:rPr>
          <w:rFonts w:eastAsia="Tw Cen MT" w:cs="Tw Cen MT"/>
          <w:sz w:val="18"/>
          <w:szCs w:val="18"/>
        </w:rPr>
        <w:t>field-assisted material removal in micro-EDM for nonmagnetic materials. Journal of Manufacturing Science and Engineering 133: 021002</w:t>
      </w:r>
      <w:r>
        <w:rPr>
          <w:rFonts w:eastAsia="Tw Cen MT" w:cs="Tw Cen MT"/>
          <w:sz w:val="18"/>
          <w:szCs w:val="18"/>
        </w:rPr>
        <w:t>.</w:t>
      </w:r>
    </w:p>
    <w:p w:rsidR="005973B9" w:rsidRPr="007F6C86" w:rsidRDefault="005973B9" w:rsidP="005973B9">
      <w:pPr>
        <w:pStyle w:val="BodyText"/>
        <w:spacing w:before="85" w:line="216" w:lineRule="exact"/>
        <w:ind w:left="383" w:right="138" w:hanging="284"/>
        <w:jc w:val="both"/>
        <w:rPr>
          <w:rFonts w:ascii="Calibri" w:eastAsia="Calibri" w:hAnsi="Calibri" w:cs="Calibri"/>
          <w:szCs w:val="22"/>
        </w:rPr>
      </w:pPr>
      <w:r>
        <w:rPr>
          <w:rFonts w:ascii="Calibri" w:hAnsi="Calibri"/>
        </w:rPr>
        <w:t xml:space="preserve">5. </w:t>
      </w:r>
      <w:r w:rsidR="007F6C86">
        <w:rPr>
          <w:rFonts w:ascii="Calibri" w:hAnsi="Calibri"/>
        </w:rPr>
        <w:t xml:space="preserve"> </w:t>
      </w:r>
      <w:r w:rsidR="007F6C86" w:rsidRPr="007F6C86">
        <w:rPr>
          <w:rFonts w:ascii="Calibri" w:eastAsia="Calibri" w:hAnsi="Calibri" w:cs="Calibri"/>
          <w:szCs w:val="22"/>
        </w:rPr>
        <w:t xml:space="preserve">Patel K M, </w:t>
      </w:r>
      <w:proofErr w:type="spellStart"/>
      <w:r w:rsidR="007F6C86" w:rsidRPr="007F6C86">
        <w:rPr>
          <w:rFonts w:ascii="Calibri" w:eastAsia="Calibri" w:hAnsi="Calibri" w:cs="Calibri"/>
          <w:szCs w:val="22"/>
        </w:rPr>
        <w:t>Pulak</w:t>
      </w:r>
      <w:proofErr w:type="spellEnd"/>
      <w:r w:rsidR="007F6C86" w:rsidRPr="007F6C86">
        <w:rPr>
          <w:rFonts w:ascii="Calibri" w:eastAsia="Calibri" w:hAnsi="Calibri" w:cs="Calibri"/>
          <w:szCs w:val="22"/>
        </w:rPr>
        <w:t xml:space="preserve"> M, </w:t>
      </w:r>
      <w:proofErr w:type="spellStart"/>
      <w:r w:rsidR="007F6C86" w:rsidRPr="007F6C86">
        <w:rPr>
          <w:rFonts w:ascii="Calibri" w:eastAsia="Calibri" w:hAnsi="Calibri" w:cs="Calibri"/>
          <w:szCs w:val="22"/>
        </w:rPr>
        <w:t>Pandey</w:t>
      </w:r>
      <w:proofErr w:type="spellEnd"/>
      <w:r w:rsidR="007F6C86" w:rsidRPr="007F6C86">
        <w:rPr>
          <w:rFonts w:ascii="Calibri" w:eastAsia="Calibri" w:hAnsi="Calibri" w:cs="Calibri"/>
          <w:szCs w:val="22"/>
        </w:rPr>
        <w:t xml:space="preserve">,  </w:t>
      </w:r>
      <w:proofErr w:type="spellStart"/>
      <w:r w:rsidR="007F6C86" w:rsidRPr="007F6C86">
        <w:rPr>
          <w:rFonts w:ascii="Calibri" w:eastAsia="Calibri" w:hAnsi="Calibri" w:cs="Calibri"/>
          <w:szCs w:val="22"/>
        </w:rPr>
        <w:t>Venkateswara</w:t>
      </w:r>
      <w:proofErr w:type="spellEnd"/>
      <w:r w:rsidR="007F6C86" w:rsidRPr="007F6C86">
        <w:rPr>
          <w:rFonts w:ascii="Calibri" w:eastAsia="Calibri" w:hAnsi="Calibri" w:cs="Calibri"/>
          <w:szCs w:val="22"/>
        </w:rPr>
        <w:t xml:space="preserve"> </w:t>
      </w:r>
      <w:proofErr w:type="spellStart"/>
      <w:r w:rsidR="007F6C86" w:rsidRPr="007F6C86">
        <w:rPr>
          <w:rFonts w:ascii="Calibri" w:eastAsia="Calibri" w:hAnsi="Calibri" w:cs="Calibri"/>
          <w:szCs w:val="22"/>
        </w:rPr>
        <w:t>Rao</w:t>
      </w:r>
      <w:proofErr w:type="spellEnd"/>
      <w:r w:rsidR="007F6C86" w:rsidRPr="007F6C86">
        <w:rPr>
          <w:rFonts w:ascii="Calibri" w:eastAsia="Calibri" w:hAnsi="Calibri" w:cs="Calibri"/>
          <w:szCs w:val="22"/>
        </w:rPr>
        <w:t xml:space="preserve"> (2009) Determination of an optimum parametric combination using a surface roughness prediction model for EDM of Al2O3/</w:t>
      </w:r>
      <w:proofErr w:type="spellStart"/>
      <w:r w:rsidR="007F6C86" w:rsidRPr="007F6C86">
        <w:rPr>
          <w:rFonts w:ascii="Calibri" w:eastAsia="Calibri" w:hAnsi="Calibri" w:cs="Calibri"/>
          <w:szCs w:val="22"/>
        </w:rPr>
        <w:t>SiCw</w:t>
      </w:r>
      <w:proofErr w:type="spellEnd"/>
      <w:r w:rsidR="007F6C86" w:rsidRPr="007F6C86">
        <w:rPr>
          <w:rFonts w:ascii="Calibri" w:eastAsia="Calibri" w:hAnsi="Calibri" w:cs="Calibri"/>
          <w:szCs w:val="22"/>
        </w:rPr>
        <w:t>/</w:t>
      </w:r>
      <w:proofErr w:type="spellStart"/>
      <w:r w:rsidR="007F6C86" w:rsidRPr="007F6C86">
        <w:rPr>
          <w:rFonts w:ascii="Calibri" w:eastAsia="Calibri" w:hAnsi="Calibri" w:cs="Calibri"/>
          <w:szCs w:val="22"/>
        </w:rPr>
        <w:t>TiC</w:t>
      </w:r>
      <w:proofErr w:type="spellEnd"/>
      <w:r w:rsidR="007F6C86" w:rsidRPr="007F6C86">
        <w:rPr>
          <w:rFonts w:ascii="Calibri" w:eastAsia="Calibri" w:hAnsi="Calibri" w:cs="Calibri"/>
          <w:szCs w:val="22"/>
        </w:rPr>
        <w:t xml:space="preserve"> ceramic composite. Materials and Manufacturing Process</w:t>
      </w:r>
      <w:r w:rsidR="00811132">
        <w:rPr>
          <w:rFonts w:ascii="Calibri" w:eastAsia="Calibri" w:hAnsi="Calibri" w:cs="Calibri"/>
          <w:szCs w:val="22"/>
        </w:rPr>
        <w:t xml:space="preserve">es </w:t>
      </w:r>
      <w:proofErr w:type="gramStart"/>
      <w:r w:rsidR="00811132">
        <w:rPr>
          <w:rFonts w:ascii="Calibri" w:eastAsia="Calibri" w:hAnsi="Calibri" w:cs="Calibri"/>
          <w:szCs w:val="22"/>
        </w:rPr>
        <w:t>24</w:t>
      </w:r>
      <w:r w:rsidR="007F6C86" w:rsidRPr="007F6C86">
        <w:rPr>
          <w:rFonts w:ascii="Calibri" w:eastAsia="Calibri" w:hAnsi="Calibri" w:cs="Calibri"/>
          <w:szCs w:val="22"/>
        </w:rPr>
        <w:t xml:space="preserve"> :</w:t>
      </w:r>
      <w:proofErr w:type="gramEnd"/>
      <w:r w:rsidR="007F6C86" w:rsidRPr="007F6C86">
        <w:rPr>
          <w:rFonts w:ascii="Calibri" w:eastAsia="Calibri" w:hAnsi="Calibri" w:cs="Calibri"/>
          <w:szCs w:val="22"/>
        </w:rPr>
        <w:t xml:space="preserve"> 675-682.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B73062">
      <w:pPr>
        <w:pStyle w:val="BodyText"/>
        <w:spacing w:line="40" w:lineRule="exact"/>
        <w:ind w:left="2202"/>
        <w:rPr>
          <w:rFonts w:ascii="Calibri"/>
          <w:sz w:val="4"/>
        </w:rPr>
      </w:pPr>
      <w:r w:rsidRPr="00B73062">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E02F3B" w:rsidRDefault="00E02F3B" w:rsidP="00E02F3B">
      <w:pPr>
        <w:spacing w:before="41" w:line="154" w:lineRule="exact"/>
        <w:ind w:left="213" w:right="231"/>
        <w:jc w:val="both"/>
        <w:rPr>
          <w:rFonts w:ascii="Arial"/>
          <w:sz w:val="14"/>
        </w:rPr>
      </w:pPr>
      <w:proofErr w:type="spellStart"/>
      <w:r>
        <w:rPr>
          <w:rFonts w:ascii="Arial"/>
          <w:sz w:val="14"/>
        </w:rPr>
        <w:t>Balwinder</w:t>
      </w:r>
      <w:proofErr w:type="spellEnd"/>
      <w:r>
        <w:rPr>
          <w:rFonts w:ascii="Arial"/>
          <w:sz w:val="14"/>
        </w:rPr>
        <w:t xml:space="preserve"> Sin</w:t>
      </w:r>
      <w:r w:rsidR="002B6859">
        <w:rPr>
          <w:rFonts w:ascii="Arial"/>
          <w:sz w:val="14"/>
        </w:rPr>
        <w:t>gh has his expertise in mechanical engineering in machining of composite materials</w:t>
      </w:r>
      <w:r>
        <w:rPr>
          <w:rFonts w:ascii="Arial"/>
          <w:sz w:val="14"/>
        </w:rPr>
        <w:t xml:space="preserve">. He has experience of more than 10 years in </w:t>
      </w:r>
      <w:proofErr w:type="spellStart"/>
      <w:r>
        <w:rPr>
          <w:rFonts w:ascii="Arial"/>
          <w:sz w:val="14"/>
        </w:rPr>
        <w:t>research</w:t>
      </w:r>
      <w:proofErr w:type="gramStart"/>
      <w:r>
        <w:rPr>
          <w:rFonts w:ascii="Arial"/>
          <w:sz w:val="14"/>
        </w:rPr>
        <w:t>,evaluation</w:t>
      </w:r>
      <w:proofErr w:type="spellEnd"/>
      <w:proofErr w:type="gramEnd"/>
      <w:r>
        <w:rPr>
          <w:rFonts w:ascii="Arial"/>
          <w:sz w:val="14"/>
        </w:rPr>
        <w:t xml:space="preserve"> ,teaching and administration in education institutions. He has completed his PhD in Industrial Engineering and has published many research papers in international and national journals.</w:t>
      </w:r>
    </w:p>
    <w:p w:rsidR="00AE3E37" w:rsidRDefault="00A9710C">
      <w:pPr>
        <w:spacing w:before="62"/>
        <w:ind w:left="4217" w:right="4235"/>
        <w:jc w:val="center"/>
        <w:rPr>
          <w:rFonts w:ascii="Arial"/>
          <w:sz w:val="14"/>
        </w:rPr>
      </w:pPr>
      <w:r>
        <w:rPr>
          <w:rFonts w:ascii="Arial"/>
          <w:sz w:val="14"/>
        </w:rPr>
        <w:t xml:space="preserve">Email: </w:t>
      </w:r>
      <w:hyperlink r:id="rId10" w:history="1">
        <w:r w:rsidR="002B6859" w:rsidRPr="00F6501F">
          <w:rPr>
            <w:rStyle w:val="Hyperlink"/>
            <w:rFonts w:ascii="Arial"/>
            <w:sz w:val="14"/>
          </w:rPr>
          <w:t>bal.ctiemt@gmail.com</w:t>
        </w:r>
      </w:hyperlink>
    </w:p>
    <w:p w:rsidR="00AE3E37" w:rsidRDefault="00B73062">
      <w:pPr>
        <w:pStyle w:val="BodyText"/>
        <w:spacing w:before="2"/>
        <w:rPr>
          <w:rFonts w:ascii="Arial"/>
          <w:sz w:val="19"/>
        </w:rPr>
      </w:pPr>
      <w:r w:rsidRPr="00B73062">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Sect="007D3A55">
      <w:type w:val="continuous"/>
      <w:pgSz w:w="11910" w:h="16840"/>
      <w:pgMar w:top="1740" w:right="58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003" w:rsidRDefault="00636003">
      <w:r>
        <w:separator/>
      </w:r>
    </w:p>
  </w:endnote>
  <w:endnote w:type="continuationSeparator" w:id="0">
    <w:p w:rsidR="00636003" w:rsidRDefault="006360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3062">
    <w:pPr>
      <w:pStyle w:val="BodyText"/>
      <w:spacing w:line="14" w:lineRule="auto"/>
      <w:rPr>
        <w:sz w:val="20"/>
      </w:rPr>
    </w:pPr>
    <w:r w:rsidRPr="00B7306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7306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7306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003" w:rsidRDefault="00636003">
      <w:r>
        <w:separator/>
      </w:r>
    </w:p>
  </w:footnote>
  <w:footnote w:type="continuationSeparator" w:id="0">
    <w:p w:rsidR="00636003" w:rsidRDefault="006360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3062">
    <w:pPr>
      <w:pStyle w:val="BodyText"/>
      <w:spacing w:line="14" w:lineRule="auto"/>
      <w:rPr>
        <w:sz w:val="20"/>
      </w:rPr>
    </w:pPr>
    <w:r w:rsidRPr="00B7306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7306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docVars>
    <w:docVar w:name="__Grammarly_42____i" w:val="H4sIAAAAAAAEAKtWckksSQxILCpxzi/NK1GyMqwFAAEhoTITAAAA"/>
    <w:docVar w:name="__Grammarly_42___1" w:val="H4sIAAAAAAAEAKtWcslP9kxRslIyNDY0Mzc2NDc3MDYzszS0NLVU0lEKTi0uzszPAykwrAUAVQngfCwAAAA="/>
  </w:docVars>
  <w:rsids>
    <w:rsidRoot w:val="00AE3E37"/>
    <w:rsid w:val="00072567"/>
    <w:rsid w:val="000E2911"/>
    <w:rsid w:val="001263DF"/>
    <w:rsid w:val="001E752F"/>
    <w:rsid w:val="0023086C"/>
    <w:rsid w:val="00292ED9"/>
    <w:rsid w:val="002B6859"/>
    <w:rsid w:val="003937EE"/>
    <w:rsid w:val="00404E5B"/>
    <w:rsid w:val="00414F7B"/>
    <w:rsid w:val="004355DC"/>
    <w:rsid w:val="004749B4"/>
    <w:rsid w:val="00494130"/>
    <w:rsid w:val="004C67BD"/>
    <w:rsid w:val="004F3523"/>
    <w:rsid w:val="005973B9"/>
    <w:rsid w:val="005B3A56"/>
    <w:rsid w:val="006060CE"/>
    <w:rsid w:val="0063497F"/>
    <w:rsid w:val="00636003"/>
    <w:rsid w:val="00727658"/>
    <w:rsid w:val="00770E30"/>
    <w:rsid w:val="007D3A55"/>
    <w:rsid w:val="007F6C86"/>
    <w:rsid w:val="00811132"/>
    <w:rsid w:val="00873DF0"/>
    <w:rsid w:val="008756E6"/>
    <w:rsid w:val="008D0403"/>
    <w:rsid w:val="009212E8"/>
    <w:rsid w:val="00926C00"/>
    <w:rsid w:val="009377DE"/>
    <w:rsid w:val="00983618"/>
    <w:rsid w:val="009B2D44"/>
    <w:rsid w:val="00A07E82"/>
    <w:rsid w:val="00A527E3"/>
    <w:rsid w:val="00A77A1E"/>
    <w:rsid w:val="00A9710C"/>
    <w:rsid w:val="00AC2761"/>
    <w:rsid w:val="00AE3E37"/>
    <w:rsid w:val="00B053B6"/>
    <w:rsid w:val="00B21A57"/>
    <w:rsid w:val="00B73062"/>
    <w:rsid w:val="00BC3029"/>
    <w:rsid w:val="00BF0648"/>
    <w:rsid w:val="00C33602"/>
    <w:rsid w:val="00C86B64"/>
    <w:rsid w:val="00CD6F55"/>
    <w:rsid w:val="00D87CBA"/>
    <w:rsid w:val="00DB5446"/>
    <w:rsid w:val="00DE3104"/>
    <w:rsid w:val="00E02F3B"/>
    <w:rsid w:val="00E52778"/>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al.ctiemt@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hbains</cp:lastModifiedBy>
  <cp:revision>9</cp:revision>
  <dcterms:created xsi:type="dcterms:W3CDTF">2019-03-25T12:18:00Z</dcterms:created>
  <dcterms:modified xsi:type="dcterms:W3CDTF">2019-03-25T16:30:00Z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