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</w:t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Four types of electrons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 xml:space="preserve">, each allowing matter to behave in a specific way,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accor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ding to twin physics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.</w:t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Anna Backerra</w:t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64" w:lineRule="auto"/>
        <w:ind w:left="0" w:right="0" w:firstLine="0"/>
        <w:jc w:val="center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nl-NL"/>
        </w:rPr>
        <w:t>Gualtherus Sylvanusstraat 2, 7412 DM Deventer, The Netherlands</w:t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64" w:lineRule="auto"/>
        <w:ind w:left="0" w:right="0" w:firstLine="0"/>
        <w:jc w:val="center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</w: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  <w:rtl w:val="0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4"/>
          <w:szCs w:val="24"/>
          <w:rtl w:val="0"/>
        </w:rPr>
        <w:instrText xml:space="preserve"> HYPERLINK "mailto:annabackerra@gmail.com"</w:instrTex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  <w:rtl w:val="0"/>
        </w:rPr>
        <w:fldChar w:fldCharType="separate" w:fldLock="0"/>
      </w:r>
      <w:r>
        <w:rPr>
          <w:rStyle w:val="Hyperlink.0"/>
          <w:rFonts w:ascii="Times New Roman" w:hAnsi="Times New Roman"/>
          <w:sz w:val="24"/>
          <w:szCs w:val="24"/>
          <w:rtl w:val="0"/>
          <w:lang w:val="nl-NL"/>
        </w:rPr>
        <w:t>annabackerra@gmail.com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fldChar w:fldCharType="end" w:fldLock="0"/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64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64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Abstract</w:t>
      </w:r>
    </w:p>
    <w:p>
      <w:pPr>
        <w:pStyle w:val="Standaard"/>
        <w:bidi w:val="0"/>
        <w:ind w:left="0" w:right="232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</w:rPr>
        <w:t>Usi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ng the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Heisenberg principle and the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definition of complementarity as defined by Max Jammer, </w:t>
      </w:r>
      <w:r>
        <w:rPr>
          <w:rFonts w:ascii="Times New Roman" w:hAnsi="Times New Roman"/>
          <w:sz w:val="24"/>
          <w:szCs w:val="24"/>
          <w:rtl w:val="0"/>
          <w:lang w:val="nl-NL"/>
        </w:rPr>
        <w:t>a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formalism is </w:t>
      </w:r>
      <w:r>
        <w:rPr>
          <w:rFonts w:ascii="Times New Roman" w:hAnsi="Times New Roman"/>
          <w:sz w:val="24"/>
          <w:szCs w:val="24"/>
          <w:rtl w:val="0"/>
          <w:lang w:val="nl-NL"/>
        </w:rPr>
        <w:t>developed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based on the concept that determinate and indeterminate </w:t>
      </w:r>
      <w:r>
        <w:rPr>
          <w:rFonts w:ascii="Times New Roman" w:hAnsi="Times New Roman"/>
          <w:sz w:val="24"/>
          <w:szCs w:val="24"/>
          <w:rtl w:val="0"/>
          <w:lang w:val="nl-NL"/>
        </w:rPr>
        <w:t>aspects of phenomena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nl-NL"/>
        </w:rPr>
        <w:t>are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mutually independent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and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that they </w:t>
      </w:r>
      <w:r>
        <w:rPr>
          <w:rFonts w:ascii="Times New Roman" w:hAnsi="Times New Roman"/>
          <w:sz w:val="24"/>
          <w:szCs w:val="24"/>
          <w:rtl w:val="0"/>
          <w:lang w:val="en-US"/>
        </w:rPr>
        <w:t>occur joined in nature in such a manner that one of both dominates an observation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and the other occurs as a small disturbance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Combining this starting point with relativity theory, space may be considered as </w:t>
      </w:r>
      <w:r>
        <w:rPr>
          <w:rFonts w:ascii="Times New Roman" w:hAnsi="Times New Roman"/>
          <w:sz w:val="24"/>
          <w:szCs w:val="24"/>
          <w:rtl w:val="0"/>
          <w:lang w:val="en-US"/>
        </w:rPr>
        <w:t>a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finite physical item, having an extremely low energy density </w:t>
      </w:r>
      <w:r>
        <w:rPr>
          <w:rFonts w:ascii="Times New Roman" w:hAnsi="Times New Roman"/>
          <w:sz w:val="24"/>
          <w:szCs w:val="24"/>
          <w:rtl w:val="0"/>
          <w:lang w:val="nl-NL"/>
        </w:rPr>
        <w:t>and a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potential equal to that of mass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. </w:t>
      </w:r>
      <w:r>
        <w:rPr>
          <w:rFonts w:ascii="Times New Roman" w:hAnsi="Times New Roman"/>
          <w:sz w:val="24"/>
          <w:szCs w:val="24"/>
          <w:rtl w:val="0"/>
          <w:lang w:val="en-US"/>
        </w:rPr>
        <w:t>The basic item in the theory is the Heisenberg</w:t>
      </w:r>
      <w:r>
        <w:rPr>
          <w:rFonts w:ascii="Times New Roman" w:hAnsi="Times New Roman"/>
          <w:sz w:val="24"/>
          <w:szCs w:val="24"/>
          <w:rtl w:val="0"/>
          <w:lang w:val="nl-NL"/>
        </w:rPr>
        <w:t>-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unit, </w:t>
      </w:r>
      <w:r>
        <w:rPr>
          <w:rFonts w:ascii="Times New Roman" w:hAnsi="Times New Roman"/>
          <w:sz w:val="24"/>
          <w:szCs w:val="24"/>
          <w:rtl w:val="0"/>
          <w:lang w:val="nl-NL"/>
        </w:rPr>
        <w:t>defined as a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constant amount of potenti</w:t>
      </w:r>
      <w:r>
        <w:rPr>
          <w:rFonts w:ascii="Times New Roman" w:hAnsi="Times New Roman"/>
          <w:sz w:val="24"/>
          <w:szCs w:val="24"/>
          <w:rtl w:val="0"/>
          <w:lang w:val="en-US"/>
        </w:rPr>
        <w:t>al energy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and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supplied with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complementary </w:t>
      </w:r>
      <w:r>
        <w:rPr>
          <w:rFonts w:ascii="Times New Roman" w:hAnsi="Times New Roman"/>
          <w:sz w:val="24"/>
          <w:szCs w:val="24"/>
          <w:rtl w:val="0"/>
          <w:lang w:val="en-US"/>
        </w:rPr>
        <w:t>attributes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of time, space and charge. </w:t>
      </w:r>
      <w:r>
        <w:rPr>
          <w:rFonts w:ascii="Times New Roman" w:hAnsi="Times New Roman"/>
          <w:sz w:val="24"/>
          <w:szCs w:val="24"/>
          <w:rtl w:val="0"/>
          <w:lang w:val="nl-NL"/>
        </w:rPr>
        <w:t>Only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by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interaction with another Heisenberg unit, </w:t>
      </w:r>
      <w:r>
        <w:rPr>
          <w:rFonts w:ascii="Times New Roman" w:hAnsi="Times New Roman"/>
          <w:sz w:val="24"/>
          <w:szCs w:val="24"/>
          <w:rtl w:val="0"/>
          <w:lang w:val="nl-NL"/>
        </w:rPr>
        <w:t>potential energy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nl-NL"/>
        </w:rPr>
        <w:t>can be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transformed into physical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items.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Space is described in a geometrical way.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The resulting </w:t>
      </w:r>
      <w:r>
        <w:rPr>
          <w:rFonts w:ascii="Times New Roman" w:hAnsi="Times New Roman"/>
          <w:sz w:val="24"/>
          <w:szCs w:val="24"/>
          <w:rtl w:val="0"/>
          <w:lang w:val="en-US"/>
        </w:rPr>
        <w:t>complementary language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creates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 bridge between </w:t>
      </w:r>
      <w:r>
        <w:rPr>
          <w:rFonts w:ascii="Times New Roman" w:hAnsi="Times New Roman"/>
          <w:sz w:val="24"/>
          <w:szCs w:val="24"/>
          <w:rtl w:val="0"/>
          <w:lang w:val="nl-NL"/>
        </w:rPr>
        <w:t>large- and small-scale phenomena.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nl-NL"/>
        </w:rPr>
        <w:t>A series of elementary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particles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as well as the four forces of nature,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neutron decay and gravitational waves </w:t>
      </w:r>
      <w:r>
        <w:rPr>
          <w:rFonts w:ascii="Times New Roman" w:hAnsi="Times New Roman"/>
          <w:sz w:val="24"/>
          <w:szCs w:val="24"/>
          <w:rtl w:val="0"/>
          <w:lang w:val="nl-NL"/>
        </w:rPr>
        <w:t>can be described</w:t>
      </w:r>
      <w:r>
        <w:rPr>
          <w:rFonts w:ascii="Times New Roman" w:hAnsi="Times New Roman"/>
          <w:sz w:val="24"/>
          <w:szCs w:val="24"/>
          <w:rtl w:val="0"/>
          <w:lang w:val="nl-NL"/>
        </w:rPr>
        <w:t>; t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he laws of </w:t>
      </w:r>
      <w:r>
        <w:rPr>
          <w:rFonts w:ascii="Times New Roman" w:hAnsi="Times New Roman"/>
          <w:sz w:val="24"/>
          <w:szCs w:val="24"/>
          <w:rtl w:val="0"/>
          <w:lang w:val="en-US"/>
        </w:rPr>
        <w:t>Maxwell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emerge </w:t>
      </w:r>
      <w:r>
        <w:rPr>
          <w:rFonts w:ascii="Times New Roman" w:hAnsi="Times New Roman"/>
          <w:sz w:val="24"/>
          <w:szCs w:val="24"/>
          <w:rtl w:val="0"/>
          <w:lang w:val="en-US"/>
        </w:rPr>
        <w:t>in a</w:t>
      </w:r>
      <w:r>
        <w:rPr>
          <w:rFonts w:ascii="Times New Roman" w:hAnsi="Times New Roman"/>
          <w:sz w:val="24"/>
          <w:szCs w:val="24"/>
          <w:rtl w:val="0"/>
          <w:lang w:val="nl-NL"/>
        </w:rPr>
        <w:t>n easy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way.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Moreover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four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distinct types </w:t>
      </w:r>
      <w:r>
        <w:rPr>
          <w:rFonts w:ascii="Times New Roman" w:hAnsi="Times New Roman"/>
          <w:sz w:val="24"/>
          <w:szCs w:val="24"/>
          <w:rtl w:val="0"/>
          <w:lang w:val="en-US"/>
        </w:rPr>
        <w:t>of electrons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have been found, having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features being unknown in classical physics.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For instance they may have an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unexpected large distance </w:t>
      </w:r>
      <w:r>
        <w:rPr>
          <w:rFonts w:ascii="Times New Roman" w:hAnsi="Times New Roman"/>
          <w:sz w:val="24"/>
          <w:szCs w:val="24"/>
          <w:rtl w:val="0"/>
          <w:lang w:val="nl-NL"/>
        </w:rPr>
        <w:t>to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a belonging </w:t>
      </w:r>
      <w:r>
        <w:rPr>
          <w:rFonts w:ascii="Times New Roman" w:hAnsi="Times New Roman"/>
          <w:sz w:val="24"/>
          <w:szCs w:val="24"/>
          <w:rtl w:val="0"/>
          <w:lang w:val="en-US"/>
        </w:rPr>
        <w:t>atom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, or </w:t>
      </w:r>
      <w:r>
        <w:rPr>
          <w:rFonts w:ascii="Times New Roman" w:hAnsi="Times New Roman"/>
          <w:sz w:val="24"/>
          <w:szCs w:val="24"/>
          <w:rtl w:val="0"/>
          <w:lang w:val="en-US"/>
        </w:rPr>
        <w:t>a short-</w:t>
      </w:r>
      <w:r>
        <w:rPr>
          <w:rFonts w:ascii="Times New Roman" w:hAnsi="Times New Roman"/>
          <w:sz w:val="24"/>
          <w:szCs w:val="24"/>
          <w:rtl w:val="0"/>
          <w:lang w:val="nl-NL"/>
        </w:rPr>
        <w:t>range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magnetic field around.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The geometrical description of their spatial features seems to make these descriptions suitable to apply rather straightforward to experimental results.</w:t>
      </w:r>
    </w:p>
    <w:p>
      <w:pPr>
        <w:pStyle w:val="Standaard"/>
        <w:bidi w:val="0"/>
        <w:ind w:left="0" w:right="232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Biography</w:t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pacing w:val="-1"/>
          <w:sz w:val="24"/>
          <w:szCs w:val="24"/>
          <w:rtl w:val="0"/>
        </w:rPr>
      </w:pPr>
      <w:r>
        <w:rPr>
          <w:rFonts w:ascii="Times New Roman" w:hAnsi="Times New Roman"/>
          <w:spacing w:val="-1"/>
          <w:sz w:val="24"/>
          <w:szCs w:val="24"/>
          <w:rtl w:val="0"/>
          <w:lang w:val="nl-NL"/>
        </w:rPr>
        <w:t xml:space="preserve">Backerra </w:t>
      </w:r>
      <w:r>
        <w:rPr>
          <w:rFonts w:ascii="Times New Roman" w:hAnsi="Times New Roman"/>
          <w:spacing w:val="-1"/>
          <w:sz w:val="24"/>
          <w:szCs w:val="24"/>
          <w:rtl w:val="0"/>
          <w:lang w:val="en-US"/>
        </w:rPr>
        <w:t xml:space="preserve">has </w:t>
      </w:r>
      <w:r>
        <w:rPr>
          <w:rFonts w:ascii="Times New Roman" w:hAnsi="Times New Roman"/>
          <w:spacing w:val="-1"/>
          <w:sz w:val="24"/>
          <w:szCs w:val="24"/>
          <w:rtl w:val="0"/>
          <w:lang w:val="nl-NL"/>
        </w:rPr>
        <w:t>graduated in theoretical physics at the Eindhoven University of Technology in The Netherlands and worked for three years at Philips Research Laboratories. She continued independently, making a search for complementary physics. T</w:t>
      </w:r>
      <w:r>
        <w:rPr>
          <w:rFonts w:ascii="Times New Roman" w:hAnsi="Times New Roman"/>
          <w:spacing w:val="-1"/>
          <w:sz w:val="24"/>
          <w:szCs w:val="24"/>
          <w:rtl w:val="0"/>
          <w:lang w:val="en-US"/>
        </w:rPr>
        <w:t xml:space="preserve">o </w:t>
      </w:r>
      <w:r>
        <w:rPr>
          <w:rFonts w:ascii="Times New Roman" w:hAnsi="Times New Roman"/>
          <w:spacing w:val="-1"/>
          <w:sz w:val="24"/>
          <w:szCs w:val="24"/>
          <w:rtl w:val="0"/>
          <w:lang w:val="nl-NL"/>
        </w:rPr>
        <w:t>develop a way</w:t>
      </w:r>
      <w:r>
        <w:rPr>
          <w:rFonts w:ascii="Times New Roman" w:hAnsi="Times New Roman"/>
          <w:spacing w:val="-1"/>
          <w:sz w:val="24"/>
          <w:szCs w:val="24"/>
          <w:rtl w:val="0"/>
          <w:lang w:val="en-US"/>
        </w:rPr>
        <w:t xml:space="preserve"> of complementary thinking</w:t>
      </w:r>
      <w:r>
        <w:rPr>
          <w:rFonts w:ascii="Times New Roman" w:hAnsi="Times New Roman"/>
          <w:spacing w:val="-1"/>
          <w:sz w:val="24"/>
          <w:szCs w:val="24"/>
          <w:rtl w:val="0"/>
          <w:lang w:val="nl-NL"/>
        </w:rPr>
        <w:t xml:space="preserve"> she studied composition at the Conservatory in Enschede and in Saint Petersburg. After that she constructed a complementary </w:t>
      </w:r>
      <w:r>
        <w:rPr>
          <w:rFonts w:ascii="Times New Roman" w:hAnsi="Times New Roman"/>
          <w:spacing w:val="-1"/>
          <w:sz w:val="24"/>
          <w:szCs w:val="24"/>
          <w:rtl w:val="0"/>
          <w:lang w:val="en-US"/>
        </w:rPr>
        <w:t xml:space="preserve">mathematical </w:t>
      </w:r>
      <w:r>
        <w:rPr>
          <w:rFonts w:ascii="Times New Roman" w:hAnsi="Times New Roman"/>
          <w:spacing w:val="-1"/>
          <w:sz w:val="24"/>
          <w:szCs w:val="24"/>
          <w:rtl w:val="0"/>
          <w:lang w:val="nl-NL"/>
        </w:rPr>
        <w:t xml:space="preserve">language and applied this on physics, obtaining twin physics. The results are published in Physical Essays (3 papers), Applied Physics Research (3 papers) and combined in a book (Twin physics, the complementary model of phenomena, Lambert Academic Publishing, </w:t>
      </w:r>
      <w:r>
        <w:rPr>
          <w:rStyle w:val="Koppeling"/>
          <w:rFonts w:ascii="Times New Roman" w:cs="Times New Roman" w:hAnsi="Times New Roman" w:eastAsia="Times New Roman"/>
          <w:spacing w:val="-1"/>
          <w:sz w:val="24"/>
          <w:szCs w:val="24"/>
          <w:rtl w:val="0"/>
        </w:rPr>
        <w:fldChar w:fldCharType="begin" w:fldLock="0"/>
      </w:r>
      <w:r>
        <w:rPr>
          <w:rStyle w:val="Koppeling"/>
          <w:rFonts w:ascii="Times New Roman" w:cs="Times New Roman" w:hAnsi="Times New Roman" w:eastAsia="Times New Roman"/>
          <w:spacing w:val="-1"/>
          <w:sz w:val="24"/>
          <w:szCs w:val="24"/>
          <w:rtl w:val="0"/>
        </w:rPr>
        <w:instrText xml:space="preserve"> HYPERLINK "http://www.morebooks.shop"</w:instrText>
      </w:r>
      <w:r>
        <w:rPr>
          <w:rStyle w:val="Koppeling"/>
          <w:rFonts w:ascii="Times New Roman" w:cs="Times New Roman" w:hAnsi="Times New Roman" w:eastAsia="Times New Roman"/>
          <w:spacing w:val="-1"/>
          <w:sz w:val="24"/>
          <w:szCs w:val="24"/>
          <w:rtl w:val="0"/>
        </w:rPr>
        <w:fldChar w:fldCharType="separate" w:fldLock="0"/>
      </w:r>
      <w:r>
        <w:rPr>
          <w:rStyle w:val="Koppeling"/>
          <w:rFonts w:ascii="Times New Roman" w:hAnsi="Times New Roman"/>
          <w:spacing w:val="-1"/>
          <w:sz w:val="24"/>
          <w:szCs w:val="24"/>
          <w:rtl w:val="0"/>
          <w:lang w:val="en-US"/>
        </w:rPr>
        <w:t>www.morebooks.shop</w:t>
      </w:r>
      <w:r>
        <w:rPr>
          <w:rFonts w:ascii="Times New Roman" w:cs="Times New Roman" w:hAnsi="Times New Roman" w:eastAsia="Times New Roman"/>
          <w:spacing w:val="-1"/>
          <w:sz w:val="24"/>
          <w:szCs w:val="24"/>
          <w:rtl w:val="0"/>
        </w:rPr>
        <w:fldChar w:fldCharType="end" w:fldLock="0"/>
      </w:r>
      <w:r>
        <w:rPr>
          <w:rFonts w:ascii="Times New Roman" w:hAnsi="Times New Roman"/>
          <w:spacing w:val="-1"/>
          <w:sz w:val="24"/>
          <w:szCs w:val="24"/>
          <w:rtl w:val="0"/>
          <w:lang w:val="nl-NL"/>
        </w:rPr>
        <w:t>).</w:t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A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uthor details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Full name: </w:t>
      </w:r>
      <w:r>
        <w:rPr>
          <w:rFonts w:ascii="Times New Roman" w:hAnsi="Times New Roman"/>
          <w:sz w:val="24"/>
          <w:szCs w:val="24"/>
          <w:rtl w:val="0"/>
          <w:lang w:val="nl-NL"/>
        </w:rPr>
        <w:t>Anna Backerra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en-US"/>
        </w:rPr>
        <w:t>Contact number: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en-US"/>
        </w:rPr>
        <w:t>Twitter account: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en-US"/>
        </w:rPr>
        <w:t>Linked In account: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 Anna Backerra</w:t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Session name/ number: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it-IT"/>
        </w:rPr>
        <w:t>Category: Oral presentation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ard">
    <w:name w:val="Standaard"/>
    <w:next w:val="Standa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character" w:styleId="Koppeling">
    <w:name w:val="Koppeling"/>
    <w:rPr>
      <w:u w:val="single"/>
    </w:rPr>
  </w:style>
  <w:style w:type="character" w:styleId="Hyperlink.0">
    <w:name w:val="Hyperlink.0"/>
    <w:basedOn w:val="Koppeling"/>
    <w:next w:val="Hyperlink.0"/>
    <w:rPr>
      <w:u w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