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5EDE1" w14:textId="707FB5CC" w:rsidR="005506A1" w:rsidRPr="00F35F11" w:rsidRDefault="005506A1" w:rsidP="00F35F11">
      <w:pPr>
        <w:pStyle w:val="Ttulo1"/>
        <w:spacing w:before="170"/>
        <w:ind w:left="0"/>
      </w:pPr>
      <w:r w:rsidRPr="005506A1">
        <w:rPr>
          <w:color w:val="337AB7"/>
        </w:rPr>
        <w:t xml:space="preserve">Revifeel PLUS: Ceramic tiles with improved thermal comfort      </w:t>
      </w:r>
    </w:p>
    <w:p w14:paraId="2CEC1E95" w14:textId="51D16929" w:rsidR="005506A1" w:rsidRPr="005506A1" w:rsidRDefault="005506A1" w:rsidP="00F35F11">
      <w:pPr>
        <w:pStyle w:val="Corpodetexto"/>
        <w:spacing w:line="198" w:lineRule="exact"/>
        <w:ind w:left="102" w:right="5988"/>
        <w:rPr>
          <w:rFonts w:ascii="Arial"/>
          <w:lang w:val="pt-PT"/>
        </w:rPr>
      </w:pPr>
      <w:r w:rsidRPr="005506A1">
        <w:rPr>
          <w:rFonts w:ascii="Arial"/>
          <w:lang w:val="pt-PT"/>
        </w:rPr>
        <w:t>Ana Sampaio, CeNTI, Portugal</w:t>
      </w:r>
    </w:p>
    <w:p w14:paraId="2C63A8F6" w14:textId="77777777" w:rsidR="005506A1" w:rsidRDefault="005506A1" w:rsidP="00F35F11">
      <w:pPr>
        <w:pStyle w:val="Corpodetexto"/>
        <w:spacing w:line="198" w:lineRule="exact"/>
        <w:ind w:left="102" w:right="5988"/>
        <w:rPr>
          <w:rFonts w:ascii="Arial"/>
          <w:lang w:val="pt-PT"/>
        </w:rPr>
      </w:pPr>
      <w:r w:rsidRPr="005506A1">
        <w:rPr>
          <w:rFonts w:ascii="Arial"/>
          <w:lang w:val="pt-PT"/>
        </w:rPr>
        <w:t>Miguel Gon</w:t>
      </w:r>
      <w:r w:rsidRPr="005506A1">
        <w:rPr>
          <w:rFonts w:ascii="Arial"/>
          <w:lang w:val="pt-PT"/>
        </w:rPr>
        <w:t>ç</w:t>
      </w:r>
      <w:r>
        <w:rPr>
          <w:rFonts w:ascii="Arial"/>
          <w:lang w:val="pt-PT"/>
        </w:rPr>
        <w:t>alves, CeNTI, Portugal</w:t>
      </w:r>
    </w:p>
    <w:p w14:paraId="18ABF1E3" w14:textId="77777777" w:rsidR="005506A1" w:rsidRDefault="005506A1" w:rsidP="00F35F11">
      <w:pPr>
        <w:pStyle w:val="Corpodetexto"/>
        <w:spacing w:line="198" w:lineRule="exact"/>
        <w:ind w:left="102" w:right="5988"/>
        <w:rPr>
          <w:rFonts w:ascii="Arial"/>
          <w:lang w:val="pt-PT"/>
        </w:rPr>
      </w:pPr>
      <w:r>
        <w:rPr>
          <w:rFonts w:ascii="Arial"/>
          <w:lang w:val="pt-PT"/>
        </w:rPr>
        <w:t>Bruna Moura</w:t>
      </w:r>
      <w:r w:rsidRPr="005506A1">
        <w:rPr>
          <w:rFonts w:ascii="Arial"/>
          <w:lang w:val="pt-PT"/>
        </w:rPr>
        <w:t xml:space="preserve">, </w:t>
      </w:r>
      <w:r>
        <w:rPr>
          <w:rFonts w:ascii="Arial"/>
          <w:lang w:val="pt-PT"/>
        </w:rPr>
        <w:t>CeNTI, Portugal</w:t>
      </w:r>
    </w:p>
    <w:p w14:paraId="37DB8EEA" w14:textId="77777777" w:rsidR="005506A1" w:rsidRDefault="005506A1" w:rsidP="00F35F11">
      <w:pPr>
        <w:pStyle w:val="Corpodetexto"/>
        <w:spacing w:line="198" w:lineRule="exact"/>
        <w:ind w:left="102" w:right="5988"/>
        <w:rPr>
          <w:rFonts w:ascii="Arial"/>
          <w:lang w:val="pt-PT"/>
        </w:rPr>
      </w:pPr>
      <w:r w:rsidRPr="005506A1">
        <w:rPr>
          <w:rFonts w:ascii="Arial"/>
          <w:lang w:val="pt-PT"/>
        </w:rPr>
        <w:t>Andr</w:t>
      </w:r>
      <w:r w:rsidRPr="005506A1">
        <w:rPr>
          <w:rFonts w:ascii="Arial"/>
          <w:lang w:val="pt-PT"/>
        </w:rPr>
        <w:t>é</w:t>
      </w:r>
      <w:r>
        <w:rPr>
          <w:rFonts w:ascii="Arial"/>
          <w:lang w:val="pt-PT"/>
        </w:rPr>
        <w:t xml:space="preserve"> Assembleia, CeNTI, Portugal</w:t>
      </w:r>
    </w:p>
    <w:p w14:paraId="28AEAA55" w14:textId="77777777" w:rsidR="005506A1" w:rsidRDefault="005506A1" w:rsidP="00F35F11">
      <w:pPr>
        <w:pStyle w:val="Corpodetexto"/>
        <w:spacing w:line="198" w:lineRule="exact"/>
        <w:ind w:left="102" w:right="5988"/>
        <w:rPr>
          <w:rFonts w:ascii="Arial"/>
          <w:lang w:val="pt-PT"/>
        </w:rPr>
      </w:pPr>
      <w:r>
        <w:rPr>
          <w:rFonts w:ascii="Arial"/>
          <w:lang w:val="pt-PT"/>
        </w:rPr>
        <w:t>Carla Silva, CeNTI, Portugal</w:t>
      </w:r>
    </w:p>
    <w:p w14:paraId="705FBCF3" w14:textId="77777777" w:rsidR="005506A1" w:rsidRDefault="005506A1" w:rsidP="00F35F11">
      <w:pPr>
        <w:pStyle w:val="Corpodetexto"/>
        <w:spacing w:line="198" w:lineRule="exact"/>
        <w:ind w:left="102" w:right="5988"/>
        <w:rPr>
          <w:rFonts w:ascii="Arial"/>
          <w:lang w:val="pt-PT"/>
        </w:rPr>
      </w:pPr>
      <w:r>
        <w:rPr>
          <w:rFonts w:ascii="Arial"/>
          <w:lang w:val="pt-PT"/>
        </w:rPr>
        <w:t>Miguel Ribeiro</w:t>
      </w:r>
      <w:r w:rsidRPr="005506A1">
        <w:rPr>
          <w:rFonts w:ascii="Arial"/>
          <w:lang w:val="pt-PT"/>
        </w:rPr>
        <w:t xml:space="preserve">, </w:t>
      </w:r>
      <w:r>
        <w:rPr>
          <w:rFonts w:ascii="Arial"/>
          <w:lang w:val="pt-PT"/>
        </w:rPr>
        <w:t>CeNTI, Portugal</w:t>
      </w:r>
    </w:p>
    <w:p w14:paraId="5831D2A7" w14:textId="77777777" w:rsidR="005506A1" w:rsidRDefault="005506A1" w:rsidP="00F35F11">
      <w:pPr>
        <w:pStyle w:val="Corpodetexto"/>
        <w:spacing w:line="198" w:lineRule="exact"/>
        <w:ind w:left="102" w:right="5988"/>
        <w:rPr>
          <w:rFonts w:ascii="Arial"/>
          <w:lang w:val="pt-PT"/>
        </w:rPr>
      </w:pPr>
      <w:r w:rsidRPr="005506A1">
        <w:rPr>
          <w:rFonts w:ascii="Arial"/>
          <w:lang w:val="pt-PT"/>
        </w:rPr>
        <w:t>Jos</w:t>
      </w:r>
      <w:r w:rsidRPr="005506A1">
        <w:rPr>
          <w:rFonts w:ascii="Arial"/>
          <w:lang w:val="pt-PT"/>
        </w:rPr>
        <w:t>é</w:t>
      </w:r>
      <w:r>
        <w:rPr>
          <w:rFonts w:ascii="Arial"/>
          <w:lang w:val="pt-PT"/>
        </w:rPr>
        <w:t xml:space="preserve"> Silva, CeNTI, Portugal</w:t>
      </w:r>
    </w:p>
    <w:p w14:paraId="2220B0F1" w14:textId="5B30E165" w:rsidR="005506A1" w:rsidRDefault="005506A1" w:rsidP="00F35F11">
      <w:pPr>
        <w:pStyle w:val="Corpodetexto"/>
        <w:spacing w:line="198" w:lineRule="exact"/>
        <w:ind w:left="102" w:right="5988"/>
        <w:rPr>
          <w:rFonts w:ascii="Arial"/>
          <w:lang w:val="pt-PT"/>
        </w:rPr>
      </w:pPr>
      <w:r>
        <w:rPr>
          <w:rFonts w:ascii="Arial"/>
          <w:lang w:val="pt-PT"/>
        </w:rPr>
        <w:t>Hugo Costa, CeNTI, Portugal</w:t>
      </w:r>
    </w:p>
    <w:p w14:paraId="11501064" w14:textId="2AF9FC40" w:rsidR="005973B9" w:rsidRPr="00223FBC" w:rsidRDefault="005506A1" w:rsidP="00F35F11">
      <w:pPr>
        <w:pStyle w:val="Corpodetexto"/>
        <w:spacing w:line="198" w:lineRule="exact"/>
        <w:ind w:left="102" w:right="5988"/>
        <w:rPr>
          <w:rFonts w:ascii="Arial"/>
          <w:lang w:val="en-GB"/>
        </w:rPr>
      </w:pPr>
      <w:r w:rsidRPr="00223FBC">
        <w:rPr>
          <w:rFonts w:ascii="Arial"/>
          <w:lang w:val="en-GB"/>
        </w:rPr>
        <w:t>Pedro S. Marcos, Revigr</w:t>
      </w:r>
      <w:r w:rsidRPr="00223FBC">
        <w:rPr>
          <w:rFonts w:ascii="Arial"/>
          <w:lang w:val="en-GB"/>
        </w:rPr>
        <w:t>é</w:t>
      </w:r>
      <w:r w:rsidRPr="00223FBC">
        <w:rPr>
          <w:rFonts w:ascii="Arial"/>
          <w:lang w:val="en-GB"/>
        </w:rPr>
        <w:t>s, Portugal</w:t>
      </w:r>
    </w:p>
    <w:p w14:paraId="47918067" w14:textId="77777777" w:rsidR="00AE3E37" w:rsidRPr="00223FBC" w:rsidRDefault="00AE3E37">
      <w:pPr>
        <w:pStyle w:val="Corpodetexto"/>
        <w:rPr>
          <w:rFonts w:ascii="Arial"/>
          <w:sz w:val="20"/>
          <w:lang w:val="en-GB"/>
        </w:rPr>
      </w:pPr>
    </w:p>
    <w:p w14:paraId="33F7D279" w14:textId="77777777" w:rsidR="00AE3E37" w:rsidRPr="00223FBC" w:rsidRDefault="00AE3E37">
      <w:pPr>
        <w:pStyle w:val="Corpodetexto"/>
        <w:spacing w:before="3"/>
        <w:rPr>
          <w:rFonts w:ascii="Arial"/>
          <w:sz w:val="21"/>
          <w:lang w:val="en-GB"/>
        </w:rPr>
      </w:pPr>
    </w:p>
    <w:p w14:paraId="45524ABE" w14:textId="77777777" w:rsidR="00AE3E37" w:rsidRPr="00223FBC" w:rsidRDefault="00AE3E37">
      <w:pPr>
        <w:rPr>
          <w:rFonts w:ascii="Arial"/>
          <w:sz w:val="21"/>
          <w:lang w:val="en-GB"/>
        </w:rPr>
        <w:sectPr w:rsidR="00AE3E37" w:rsidRPr="00223FBC">
          <w:headerReference w:type="default" r:id="rId10"/>
          <w:footerReference w:type="default" r:id="rId11"/>
          <w:type w:val="continuous"/>
          <w:pgSz w:w="11910" w:h="16840"/>
          <w:pgMar w:top="1740" w:right="600" w:bottom="840" w:left="620" w:header="541" w:footer="642" w:gutter="0"/>
          <w:cols w:space="720"/>
        </w:sectPr>
      </w:pPr>
    </w:p>
    <w:p w14:paraId="010A2C40" w14:textId="77777777" w:rsidR="00AE3E37" w:rsidRPr="00252E33" w:rsidRDefault="00A9710C">
      <w:pPr>
        <w:pStyle w:val="Cabealho3"/>
        <w:spacing w:before="147"/>
        <w:jc w:val="both"/>
        <w:rPr>
          <w:lang w:val="en-GB"/>
        </w:rPr>
      </w:pPr>
      <w:r w:rsidRPr="00252E33">
        <w:rPr>
          <w:color w:val="BF5A14"/>
          <w:lang w:val="en-GB"/>
        </w:rPr>
        <w:t>Abstract</w:t>
      </w:r>
      <w:r w:rsidR="00404E5B" w:rsidRPr="00252E33">
        <w:rPr>
          <w:color w:val="BF5A14"/>
          <w:lang w:val="en-GB"/>
        </w:rPr>
        <w:t xml:space="preserve"> (300 word limit)</w:t>
      </w:r>
    </w:p>
    <w:p w14:paraId="30DC50E4" w14:textId="126FBBDF" w:rsidR="0095537C" w:rsidRDefault="005506A1" w:rsidP="005506A1">
      <w:pPr>
        <w:pStyle w:val="Corpodetexto"/>
        <w:spacing w:before="90" w:line="280" w:lineRule="auto"/>
        <w:ind w:left="100"/>
        <w:jc w:val="both"/>
      </w:pPr>
      <w:r>
        <w:t xml:space="preserve">Ceramic tiles are known for their intrinsic properties, such as high durability, water and chemical resistance and easy maintenance. However, for applications in warm residential areas (e.g. living rooms, bedrooms), or sun-exposed areas (e.g. areas surrounding pools), users generally choose materials with improved performance in terms of thermal comfort, such as wood tiles. Bearing in mind this limitation, CeNTI and Revigrés joined forces to improve the performance of ceramic tiles at the thermal comfort level, with the main objective of combining technical properties, design and comfort. </w:t>
      </w:r>
    </w:p>
    <w:p w14:paraId="63870CBD" w14:textId="1BDB3310" w:rsidR="0095537C" w:rsidRDefault="0095537C" w:rsidP="005506A1">
      <w:pPr>
        <w:pStyle w:val="Corpodetexto"/>
        <w:spacing w:before="90" w:line="280" w:lineRule="auto"/>
        <w:ind w:left="100"/>
        <w:jc w:val="both"/>
      </w:pPr>
      <w:r>
        <w:t>The work and developments carried out in the scope of Revifeel Plus project allowed to improve the ceramic tiles thermal comfort performance (temperature, sensation to the touch) suitable for flooring applications, namely for indoor (REVIFEEL WARMUP and REVIFEEL HEATSYSTEM) and outdoor applications (REVIFEEL COOLDOWN).</w:t>
      </w:r>
    </w:p>
    <w:p w14:paraId="52328E9D" w14:textId="29CCCCDF" w:rsidR="005506A1" w:rsidRDefault="005506A1" w:rsidP="005506A1">
      <w:pPr>
        <w:pStyle w:val="Corpodetexto"/>
        <w:spacing w:before="90" w:line="280" w:lineRule="auto"/>
        <w:ind w:left="100"/>
        <w:jc w:val="both"/>
      </w:pPr>
      <w:r>
        <w:t>From the project developments, three distinct and complementary technological solutions were achieved:</w:t>
      </w:r>
    </w:p>
    <w:p w14:paraId="7895F812" w14:textId="77777777" w:rsidR="005506A1" w:rsidRDefault="005506A1" w:rsidP="005506A1">
      <w:pPr>
        <w:pStyle w:val="Corpodetexto"/>
        <w:spacing w:before="90" w:line="280" w:lineRule="auto"/>
        <w:ind w:left="100"/>
        <w:jc w:val="both"/>
      </w:pPr>
      <w:r>
        <w:t>• REVIFEEL WARMUP: ceramic floor tiles with an innovative surface treatment that reduces the sensation of cold to the touch in indoor residential applications;</w:t>
      </w:r>
    </w:p>
    <w:p w14:paraId="2C5ABEFB" w14:textId="77777777" w:rsidR="005506A1" w:rsidRDefault="005506A1" w:rsidP="005506A1">
      <w:pPr>
        <w:pStyle w:val="Corpodetexto"/>
        <w:spacing w:before="90" w:line="280" w:lineRule="auto"/>
        <w:ind w:left="100"/>
        <w:jc w:val="both"/>
      </w:pPr>
      <w:r>
        <w:t>• REVIFEEL COOLDOWN: ceramic tiles with IR-reflective properties resulting from the direct additivation of ceramic raw materials during the tiles production; this technological solution aims to eliminate the sensation of excessive heat given off by ceramic surfaces due to exposure to solar radiation;</w:t>
      </w:r>
    </w:p>
    <w:p w14:paraId="0964D0F7" w14:textId="021F5B32" w:rsidR="005506A1" w:rsidRDefault="005506A1" w:rsidP="005506A1">
      <w:pPr>
        <w:pStyle w:val="Corpodetexto"/>
        <w:spacing w:before="90" w:line="280" w:lineRule="auto"/>
        <w:ind w:left="100"/>
        <w:jc w:val="both"/>
      </w:pPr>
      <w:r>
        <w:t>• REVIFEEL HEATSYSTEM: ceramic tiles with an integrated heating system, a solution that is highly efficient, easy to install and maintain.</w:t>
      </w:r>
    </w:p>
    <w:p w14:paraId="10CEA8E0" w14:textId="1C170A1D" w:rsidR="00140EA5" w:rsidRDefault="00140EA5" w:rsidP="003E0151">
      <w:pPr>
        <w:pStyle w:val="Corpodetexto"/>
        <w:spacing w:before="90" w:line="280" w:lineRule="auto"/>
        <w:ind w:left="100"/>
        <w:jc w:val="both"/>
      </w:pPr>
    </w:p>
    <w:p w14:paraId="6820A5F7" w14:textId="6DE840AA" w:rsidR="00AE3E37" w:rsidRDefault="00A9710C" w:rsidP="00140EA5">
      <w:pPr>
        <w:pStyle w:val="Cabealho3"/>
        <w:spacing w:before="74"/>
        <w:ind w:left="0"/>
      </w:pPr>
      <w:r>
        <w:rPr>
          <w:color w:val="BF5A14"/>
        </w:rPr>
        <w:t>Image</w:t>
      </w:r>
    </w:p>
    <w:p w14:paraId="478BF023" w14:textId="08053887" w:rsidR="00AE3E37" w:rsidRDefault="00140EA5">
      <w:pPr>
        <w:pStyle w:val="Corpodetexto"/>
        <w:spacing w:before="2"/>
        <w:rPr>
          <w:rFonts w:ascii="Arial"/>
          <w:b/>
          <w:sz w:val="16"/>
        </w:rPr>
      </w:pPr>
      <w:r w:rsidRPr="00140EA5">
        <w:rPr>
          <w:noProof/>
          <w:lang w:val="pt-PT" w:eastAsia="pt-PT"/>
        </w:rPr>
        <w:drawing>
          <wp:inline distT="0" distB="0" distL="0" distR="0" wp14:anchorId="11347FDA" wp14:editId="054CC516">
            <wp:extent cx="3019425" cy="11811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9425" cy="1181100"/>
                    </a:xfrm>
                    <a:prstGeom prst="rect">
                      <a:avLst/>
                    </a:prstGeom>
                    <a:noFill/>
                    <a:ln>
                      <a:noFill/>
                    </a:ln>
                  </pic:spPr>
                </pic:pic>
              </a:graphicData>
            </a:graphic>
          </wp:inline>
        </w:drawing>
      </w:r>
    </w:p>
    <w:p w14:paraId="4B56543B" w14:textId="67B4993F" w:rsidR="00140EA5" w:rsidRDefault="00140EA5">
      <w:pPr>
        <w:pStyle w:val="Corpodetexto"/>
        <w:spacing w:before="2"/>
        <w:rPr>
          <w:rFonts w:ascii="Arial"/>
          <w:b/>
          <w:sz w:val="16"/>
        </w:rPr>
      </w:pPr>
      <w:r w:rsidRPr="00140EA5">
        <w:rPr>
          <w:noProof/>
          <w:lang w:val="pt-PT" w:eastAsia="pt-PT"/>
        </w:rPr>
        <w:drawing>
          <wp:inline distT="0" distB="0" distL="0" distR="0" wp14:anchorId="3547D9F1" wp14:editId="0FE75465">
            <wp:extent cx="3019425" cy="16764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9425" cy="1676400"/>
                    </a:xfrm>
                    <a:prstGeom prst="rect">
                      <a:avLst/>
                    </a:prstGeom>
                    <a:noFill/>
                    <a:ln>
                      <a:noFill/>
                    </a:ln>
                  </pic:spPr>
                </pic:pic>
              </a:graphicData>
            </a:graphic>
          </wp:inline>
        </w:drawing>
      </w:r>
    </w:p>
    <w:p w14:paraId="1667F742" w14:textId="78A33B70" w:rsidR="00140EA5" w:rsidRDefault="00140EA5">
      <w:pPr>
        <w:pStyle w:val="Corpodetexto"/>
        <w:spacing w:before="2"/>
        <w:rPr>
          <w:rFonts w:ascii="Arial"/>
          <w:b/>
          <w:sz w:val="16"/>
        </w:rPr>
      </w:pPr>
      <w:r w:rsidRPr="00140EA5">
        <w:rPr>
          <w:noProof/>
          <w:lang w:val="pt-PT" w:eastAsia="pt-PT"/>
        </w:rPr>
        <w:drawing>
          <wp:inline distT="0" distB="0" distL="0" distR="0" wp14:anchorId="38A3A4E4" wp14:editId="6575F0C9">
            <wp:extent cx="3019425" cy="185737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9425" cy="1857375"/>
                    </a:xfrm>
                    <a:prstGeom prst="rect">
                      <a:avLst/>
                    </a:prstGeom>
                    <a:noFill/>
                    <a:ln>
                      <a:noFill/>
                    </a:ln>
                  </pic:spPr>
                </pic:pic>
              </a:graphicData>
            </a:graphic>
          </wp:inline>
        </w:drawing>
      </w:r>
    </w:p>
    <w:p w14:paraId="5E884EC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069D66D" w14:textId="08540D69" w:rsidR="00616558" w:rsidRPr="00616558" w:rsidRDefault="00616558" w:rsidP="00616558">
      <w:pPr>
        <w:pStyle w:val="PargrafodaLista"/>
        <w:numPr>
          <w:ilvl w:val="0"/>
          <w:numId w:val="3"/>
        </w:numPr>
        <w:tabs>
          <w:tab w:val="left" w:pos="384"/>
        </w:tabs>
        <w:spacing w:before="103" w:line="216" w:lineRule="exact"/>
        <w:ind w:right="138"/>
        <w:rPr>
          <w:sz w:val="18"/>
          <w:lang w:val="en-GB"/>
        </w:rPr>
      </w:pPr>
      <w:r>
        <w:rPr>
          <w:sz w:val="18"/>
        </w:rPr>
        <w:t>A. Sampaio, J. Sousa, J. Branquinho, M. Gonçalves, A. Montes, D.</w:t>
      </w:r>
      <w:r w:rsidRPr="00616558">
        <w:rPr>
          <w:sz w:val="18"/>
        </w:rPr>
        <w:t xml:space="preserve"> Coelho, “Ceramic materials with improved thermal comfort”, poster, 6th Workshop on Green Chemistry and Nanotechnologies in Polymer Chemistry, Bragança (Portugal), 2015</w:t>
      </w:r>
    </w:p>
    <w:p w14:paraId="6A9B1DDF" w14:textId="4BE33CC2" w:rsidR="00140EA5" w:rsidRPr="00D74BC6" w:rsidRDefault="00D74BC6" w:rsidP="00616558">
      <w:pPr>
        <w:pStyle w:val="PargrafodaLista"/>
        <w:numPr>
          <w:ilvl w:val="0"/>
          <w:numId w:val="3"/>
        </w:numPr>
        <w:tabs>
          <w:tab w:val="left" w:pos="384"/>
        </w:tabs>
        <w:spacing w:before="103" w:line="216" w:lineRule="exact"/>
        <w:ind w:right="138"/>
        <w:rPr>
          <w:sz w:val="18"/>
          <w:lang w:val="en-GB"/>
        </w:rPr>
      </w:pPr>
      <w:r w:rsidRPr="00D74BC6">
        <w:rPr>
          <w:sz w:val="18"/>
          <w:lang w:val="en-GB"/>
        </w:rPr>
        <w:t>R</w:t>
      </w:r>
      <w:r w:rsidR="00616558">
        <w:rPr>
          <w:sz w:val="18"/>
          <w:lang w:val="en-GB"/>
        </w:rPr>
        <w:t>.</w:t>
      </w:r>
      <w:r w:rsidRPr="00D74BC6">
        <w:rPr>
          <w:sz w:val="18"/>
          <w:lang w:val="en-GB"/>
        </w:rPr>
        <w:t xml:space="preserve"> M. Novais, M.P. Seabra, J.A. Labrincha, “Ceramic tiles with controlled porosity and low thermal conductivity by using pore-forming agents</w:t>
      </w:r>
      <w:r>
        <w:rPr>
          <w:sz w:val="18"/>
          <w:lang w:val="en-GB"/>
        </w:rPr>
        <w:t xml:space="preserve">”, </w:t>
      </w:r>
      <w:r w:rsidRPr="00D74BC6">
        <w:rPr>
          <w:sz w:val="18"/>
          <w:lang w:val="en-GB"/>
        </w:rPr>
        <w:t>Ceramics International</w:t>
      </w:r>
      <w:r>
        <w:rPr>
          <w:sz w:val="18"/>
          <w:lang w:val="en-GB"/>
        </w:rPr>
        <w:t xml:space="preserve">, </w:t>
      </w:r>
      <w:r w:rsidRPr="00D74BC6">
        <w:rPr>
          <w:sz w:val="18"/>
          <w:lang w:val="en-GB"/>
        </w:rPr>
        <w:t>Volume 40, Issue 8, Part A, September 2014, Pages 11637–11648</w:t>
      </w:r>
    </w:p>
    <w:p w14:paraId="5C541C43" w14:textId="09E56AA9" w:rsidR="008F38A5" w:rsidRPr="008F38A5" w:rsidRDefault="008F38A5" w:rsidP="008F38A5">
      <w:pPr>
        <w:pStyle w:val="PargrafodaLista"/>
        <w:numPr>
          <w:ilvl w:val="0"/>
          <w:numId w:val="3"/>
        </w:numPr>
        <w:tabs>
          <w:tab w:val="left" w:pos="384"/>
        </w:tabs>
        <w:spacing w:before="103" w:line="216" w:lineRule="exact"/>
        <w:ind w:right="138"/>
        <w:rPr>
          <w:sz w:val="18"/>
          <w:lang w:val="en-GB"/>
        </w:rPr>
      </w:pPr>
      <w:r w:rsidRPr="008F38A5">
        <w:rPr>
          <w:sz w:val="18"/>
          <w:lang w:val="en-GB"/>
        </w:rPr>
        <w:t>C. Ferraria et. al, “A composite cool colored tile for sloped roofs with high ‘equivalent’ solar reflectance</w:t>
      </w:r>
      <w:r>
        <w:rPr>
          <w:sz w:val="18"/>
          <w:lang w:val="en-GB"/>
        </w:rPr>
        <w:t xml:space="preserve">”, </w:t>
      </w:r>
      <w:r w:rsidRPr="008F38A5">
        <w:rPr>
          <w:sz w:val="18"/>
          <w:lang w:val="en-GB"/>
        </w:rPr>
        <w:t>Energy and Buildings</w:t>
      </w:r>
      <w:r>
        <w:rPr>
          <w:sz w:val="18"/>
          <w:lang w:val="en-GB"/>
        </w:rPr>
        <w:t xml:space="preserve">, </w:t>
      </w:r>
      <w:r w:rsidRPr="008F38A5">
        <w:rPr>
          <w:sz w:val="18"/>
          <w:lang w:val="en-GB"/>
        </w:rPr>
        <w:t>Volume 114, 15 February 2016, Pages 221–226</w:t>
      </w:r>
    </w:p>
    <w:p w14:paraId="488343B9" w14:textId="06B4ACC1" w:rsidR="00140EA5" w:rsidRDefault="00104789" w:rsidP="008F38A5">
      <w:pPr>
        <w:pStyle w:val="PargrafodaLista"/>
        <w:numPr>
          <w:ilvl w:val="0"/>
          <w:numId w:val="3"/>
        </w:numPr>
        <w:tabs>
          <w:tab w:val="left" w:pos="384"/>
        </w:tabs>
        <w:spacing w:before="103" w:line="216" w:lineRule="exact"/>
        <w:ind w:right="138"/>
        <w:rPr>
          <w:sz w:val="18"/>
        </w:rPr>
      </w:pPr>
      <w:r w:rsidRPr="00104789">
        <w:rPr>
          <w:sz w:val="18"/>
        </w:rPr>
        <w:t xml:space="preserve">US8461486, </w:t>
      </w:r>
      <w:r>
        <w:rPr>
          <w:sz w:val="18"/>
        </w:rPr>
        <w:t>“</w:t>
      </w:r>
      <w:r w:rsidRPr="00104789">
        <w:rPr>
          <w:sz w:val="18"/>
        </w:rPr>
        <w:t>Heating tile and heated floor using the same</w:t>
      </w:r>
      <w:r>
        <w:rPr>
          <w:sz w:val="18"/>
        </w:rPr>
        <w:t>”</w:t>
      </w:r>
      <w:r w:rsidRPr="00104789">
        <w:rPr>
          <w:sz w:val="18"/>
        </w:rPr>
        <w:t>, Liu, C. Feng e L.(2013)</w:t>
      </w:r>
    </w:p>
    <w:p w14:paraId="7E3ED2AC" w14:textId="5FAE918B" w:rsidR="00104789" w:rsidRPr="00616558" w:rsidRDefault="00616558" w:rsidP="00616558">
      <w:pPr>
        <w:pStyle w:val="PargrafodaLista"/>
        <w:numPr>
          <w:ilvl w:val="0"/>
          <w:numId w:val="3"/>
        </w:numPr>
        <w:tabs>
          <w:tab w:val="left" w:pos="384"/>
        </w:tabs>
        <w:spacing w:before="103" w:line="216" w:lineRule="exact"/>
        <w:ind w:right="138"/>
        <w:rPr>
          <w:sz w:val="18"/>
        </w:rPr>
        <w:sectPr w:rsidR="00104789" w:rsidRPr="00616558">
          <w:type w:val="continuous"/>
          <w:pgSz w:w="11910" w:h="16840"/>
          <w:pgMar w:top="1740" w:right="600" w:bottom="840" w:left="620" w:header="720" w:footer="720" w:gutter="0"/>
          <w:cols w:num="2" w:space="720" w:equalWidth="0">
            <w:col w:w="5214" w:space="138"/>
            <w:col w:w="5338"/>
          </w:cols>
        </w:sectPr>
      </w:pPr>
      <w:r w:rsidRPr="00616558">
        <w:rPr>
          <w:sz w:val="18"/>
        </w:rPr>
        <w:t>A. Sampaio, M. Gonçalves, B. Moura, M. Ribeiro, J.</w:t>
      </w:r>
      <w:r>
        <w:rPr>
          <w:sz w:val="18"/>
        </w:rPr>
        <w:t xml:space="preserve"> Silva, H. Costa, P.</w:t>
      </w:r>
      <w:r w:rsidRPr="00616558">
        <w:rPr>
          <w:sz w:val="18"/>
        </w:rPr>
        <w:t xml:space="preserve"> S. Marcos; “Revifeel PLUS: Ceramic tiles with improved thermal Comfort”, CINCOS'16 – Proceedings, November 2016</w:t>
      </w:r>
    </w:p>
    <w:p w14:paraId="0BE7ADAD" w14:textId="77777777" w:rsidR="00AE3E37" w:rsidRPr="00616558" w:rsidRDefault="00AE3E37">
      <w:pPr>
        <w:pStyle w:val="Corpodetexto"/>
        <w:rPr>
          <w:rFonts w:ascii="Calibri"/>
          <w:sz w:val="20"/>
        </w:rPr>
      </w:pPr>
      <w:bookmarkStart w:id="0" w:name="_GoBack"/>
      <w:bookmarkEnd w:id="0"/>
    </w:p>
    <w:p w14:paraId="51FE89F5" w14:textId="77777777" w:rsidR="00AE3E37" w:rsidRDefault="00292ED9">
      <w:pPr>
        <w:pStyle w:val="Corpodetexto"/>
        <w:spacing w:line="40" w:lineRule="exact"/>
        <w:ind w:left="2202"/>
        <w:rPr>
          <w:rFonts w:ascii="Calibri"/>
          <w:sz w:val="4"/>
        </w:rPr>
      </w:pPr>
      <w:r>
        <w:rPr>
          <w:rFonts w:ascii="Calibri"/>
          <w:noProof/>
          <w:sz w:val="4"/>
          <w:lang w:val="pt-PT" w:eastAsia="pt-PT"/>
        </w:rPr>
        <mc:AlternateContent>
          <mc:Choice Requires="wpg">
            <w:drawing>
              <wp:inline distT="0" distB="0" distL="0" distR="0" wp14:anchorId="01A6B9DF" wp14:editId="74354F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6F89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CFF5A1E" w14:textId="362DA8DD" w:rsidR="00AE3E37" w:rsidRDefault="008756E6" w:rsidP="00404E5B">
      <w:pPr>
        <w:spacing w:before="92"/>
        <w:ind w:right="4234"/>
        <w:rPr>
          <w:rFonts w:ascii="Arial"/>
        </w:rPr>
      </w:pPr>
      <w:r>
        <w:rPr>
          <w:noProof/>
        </w:rPr>
        <w:t xml:space="preserve">              </w:t>
      </w:r>
      <w:r w:rsidR="008C7034" w:rsidRPr="008C7034">
        <w:rPr>
          <w:noProof/>
          <w:lang w:val="pt-PT" w:eastAsia="pt-PT"/>
        </w:rPr>
        <w:drawing>
          <wp:inline distT="0" distB="0" distL="0" distR="0" wp14:anchorId="10B40479" wp14:editId="7C9E6706">
            <wp:extent cx="523637" cy="576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3637" cy="5760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5B30E9C5" w14:textId="21A949CA" w:rsidR="00AE3E37" w:rsidRDefault="008C7034">
      <w:pPr>
        <w:spacing w:before="41" w:line="154" w:lineRule="exact"/>
        <w:ind w:left="213" w:right="231"/>
        <w:jc w:val="both"/>
        <w:rPr>
          <w:rFonts w:ascii="Arial"/>
          <w:sz w:val="14"/>
        </w:rPr>
      </w:pPr>
      <w:r w:rsidRPr="004542A6">
        <w:rPr>
          <w:rFonts w:ascii="Arial"/>
          <w:sz w:val="14"/>
        </w:rPr>
        <w:lastRenderedPageBreak/>
        <w:t xml:space="preserve">Ana Sampaio holds a Master in Chemical Engineering from Faculdade de Engenharia da Universidade do Porto (FEUP). </w:t>
      </w:r>
      <w:r w:rsidRPr="008C7034">
        <w:rPr>
          <w:rFonts w:ascii="Arial"/>
          <w:sz w:val="14"/>
        </w:rPr>
        <w:t>Currently, she is working as researcher of the Polymers Team in the main area of Functional Materials and Solutions at CeNTI. Her work has focused on the research and development of new functional materials (thermal management and thermal comfort; liquid and stain repellence; cleanability; waterproof, breathability and moisture management; scratch and abrasion resistance; anti-UV and IR-reflective properties; among others) for application in differen</w:t>
      </w:r>
      <w:r w:rsidR="004542A6">
        <w:rPr>
          <w:rFonts w:ascii="Arial"/>
          <w:sz w:val="14"/>
        </w:rPr>
        <w:t>t areas and industries</w:t>
      </w:r>
      <w:r w:rsidRPr="008C7034">
        <w:rPr>
          <w:rFonts w:ascii="Arial"/>
          <w:sz w:val="14"/>
        </w:rPr>
        <w:t>. She has skills and expertise in development of surface treatments, polymeric composites and multilayer structures, as well as in several coating technologies, including ultr</w:t>
      </w:r>
      <w:r w:rsidR="004542A6">
        <w:rPr>
          <w:rFonts w:ascii="Arial"/>
          <w:sz w:val="14"/>
        </w:rPr>
        <w:t>asonic deposition and UV-curing</w:t>
      </w:r>
      <w:r w:rsidRPr="008C7034">
        <w:rPr>
          <w:rFonts w:ascii="Arial"/>
          <w:sz w:val="14"/>
        </w:rPr>
        <w:t xml:space="preserve">. </w:t>
      </w:r>
    </w:p>
    <w:p w14:paraId="6BAC6DD8" w14:textId="77777777" w:rsidR="008C7034" w:rsidRDefault="008C7034">
      <w:pPr>
        <w:spacing w:before="41" w:line="154" w:lineRule="exact"/>
        <w:ind w:left="213" w:right="231"/>
        <w:jc w:val="both"/>
        <w:rPr>
          <w:rFonts w:ascii="Arial"/>
          <w:sz w:val="14"/>
        </w:rPr>
      </w:pPr>
    </w:p>
    <w:p w14:paraId="7E84FF3B" w14:textId="7DBB1C5B" w:rsidR="00AE3E37" w:rsidRDefault="00A9710C">
      <w:pPr>
        <w:spacing w:before="62"/>
        <w:ind w:left="4217" w:right="4235"/>
        <w:jc w:val="center"/>
        <w:rPr>
          <w:rFonts w:ascii="Arial"/>
          <w:sz w:val="14"/>
        </w:rPr>
      </w:pPr>
      <w:r>
        <w:rPr>
          <w:rFonts w:ascii="Arial"/>
          <w:sz w:val="14"/>
        </w:rPr>
        <w:t xml:space="preserve">Email: </w:t>
      </w:r>
      <w:r w:rsidR="008C7034">
        <w:rPr>
          <w:rFonts w:ascii="Arial"/>
          <w:sz w:val="14"/>
        </w:rPr>
        <w:t>asampaio@centi.pt</w:t>
      </w:r>
    </w:p>
    <w:p w14:paraId="4F408460" w14:textId="77777777" w:rsidR="00AE3E37" w:rsidRDefault="00292ED9">
      <w:pPr>
        <w:pStyle w:val="Corpodetexto"/>
        <w:spacing w:before="2"/>
        <w:rPr>
          <w:rFonts w:ascii="Arial"/>
          <w:sz w:val="19"/>
        </w:rPr>
      </w:pPr>
      <w:r>
        <w:rPr>
          <w:noProof/>
          <w:lang w:val="pt-PT" w:eastAsia="pt-PT"/>
        </w:rPr>
        <mc:AlternateContent>
          <mc:Choice Requires="wps">
            <w:drawing>
              <wp:anchor distT="0" distB="0" distL="0" distR="0" simplePos="0" relativeHeight="1072" behindDoc="0" locked="0" layoutInCell="1" allowOverlap="1" wp14:anchorId="57335777" wp14:editId="67AF557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BB8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9234025" w14:textId="77777777" w:rsidR="00AE3E37" w:rsidRDefault="00AE3E37">
      <w:pPr>
        <w:pStyle w:val="Corpodetexto"/>
        <w:rPr>
          <w:rFonts w:ascii="Arial"/>
          <w:sz w:val="20"/>
        </w:rPr>
      </w:pPr>
    </w:p>
    <w:p w14:paraId="5860D383" w14:textId="77777777" w:rsidR="00AE3E37" w:rsidRDefault="00AE3E37">
      <w:pPr>
        <w:pStyle w:val="Corpodetexto"/>
        <w:rPr>
          <w:rFonts w:ascii="Arial"/>
          <w:sz w:val="20"/>
        </w:rPr>
      </w:pPr>
    </w:p>
    <w:p w14:paraId="159F1D09" w14:textId="77777777" w:rsidR="00AE3E37" w:rsidRDefault="00AE3E37">
      <w:pPr>
        <w:pStyle w:val="Corpodetexto"/>
        <w:spacing w:before="7"/>
        <w:rPr>
          <w:rFonts w:ascii="Arial"/>
          <w:sz w:val="29"/>
        </w:rPr>
      </w:pPr>
    </w:p>
    <w:p w14:paraId="1429B0F2" w14:textId="77777777" w:rsidR="00AE3E37" w:rsidRPr="00B21A57" w:rsidRDefault="00A9710C">
      <w:pPr>
        <w:spacing w:before="39"/>
        <w:ind w:left="100"/>
        <w:rPr>
          <w:rFonts w:ascii="Minion Pro"/>
          <w:b/>
          <w:sz w:val="20"/>
        </w:rPr>
      </w:pPr>
      <w:r w:rsidRPr="00B21A57">
        <w:rPr>
          <w:rFonts w:ascii="Minion Pro"/>
          <w:b/>
          <w:sz w:val="20"/>
        </w:rPr>
        <w:t>Notes/Comments:</w:t>
      </w:r>
    </w:p>
    <w:p w14:paraId="1E76031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624927"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BFB7C" w14:textId="77777777" w:rsidR="00DE3104" w:rsidRDefault="00DE3104">
      <w:r>
        <w:separator/>
      </w:r>
    </w:p>
  </w:endnote>
  <w:endnote w:type="continuationSeparator" w:id="0">
    <w:p w14:paraId="6F34DAE2" w14:textId="77777777"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37F46" w14:textId="77777777"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45262A6E" wp14:editId="643696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BB8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20A8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62A6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18BB8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20A8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1D33C79B" wp14:editId="667D39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E62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64188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3C79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3DE62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64188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6D2366C0" wp14:editId="0229BC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CCB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A199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366C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A7CCB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A199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1DE63" w14:textId="77777777" w:rsidR="00DE3104" w:rsidRDefault="00DE3104">
      <w:r>
        <w:separator/>
      </w:r>
    </w:p>
  </w:footnote>
  <w:footnote w:type="continuationSeparator" w:id="0">
    <w:p w14:paraId="37FCE57B" w14:textId="77777777"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0EB6E" w14:textId="77777777"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14:anchorId="09AB2480" wp14:editId="05A3F10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01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B248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6201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14:anchorId="7D629D87" wp14:editId="4B422F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925B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479E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29D8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49925B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479E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E306D"/>
    <w:multiLevelType w:val="hybridMultilevel"/>
    <w:tmpl w:val="2196C43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4789"/>
    <w:rsid w:val="001263DF"/>
    <w:rsid w:val="00140EA5"/>
    <w:rsid w:val="00223FBC"/>
    <w:rsid w:val="00252E33"/>
    <w:rsid w:val="00292ED9"/>
    <w:rsid w:val="0031110C"/>
    <w:rsid w:val="003919EB"/>
    <w:rsid w:val="003D72E5"/>
    <w:rsid w:val="003E0151"/>
    <w:rsid w:val="00404E5B"/>
    <w:rsid w:val="00414F7B"/>
    <w:rsid w:val="00431B20"/>
    <w:rsid w:val="004355DC"/>
    <w:rsid w:val="004542A6"/>
    <w:rsid w:val="004749B4"/>
    <w:rsid w:val="00494130"/>
    <w:rsid w:val="004F3523"/>
    <w:rsid w:val="005506A1"/>
    <w:rsid w:val="005973B9"/>
    <w:rsid w:val="005B3A56"/>
    <w:rsid w:val="00603342"/>
    <w:rsid w:val="006060CE"/>
    <w:rsid w:val="00616558"/>
    <w:rsid w:val="0063497F"/>
    <w:rsid w:val="0074154E"/>
    <w:rsid w:val="00873DF0"/>
    <w:rsid w:val="008756E6"/>
    <w:rsid w:val="008C7034"/>
    <w:rsid w:val="008F38A5"/>
    <w:rsid w:val="0095537C"/>
    <w:rsid w:val="009B2D44"/>
    <w:rsid w:val="009B6A30"/>
    <w:rsid w:val="00A07E82"/>
    <w:rsid w:val="00A9710C"/>
    <w:rsid w:val="00AE3E37"/>
    <w:rsid w:val="00B21A57"/>
    <w:rsid w:val="00C33602"/>
    <w:rsid w:val="00CD6F55"/>
    <w:rsid w:val="00D74BC6"/>
    <w:rsid w:val="00DE3104"/>
    <w:rsid w:val="00F35F1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766EA36"/>
  <w15:docId w15:val="{E58BA40C-7ED4-4CF5-A3D9-8E9B94FB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Mencionar">
    <w:name w:val="Mention"/>
    <w:basedOn w:val="Tipodeletrapredefinidodopargrafo"/>
    <w:uiPriority w:val="99"/>
    <w:semiHidden/>
    <w:unhideWhenUsed/>
    <w:rsid w:val="003D72E5"/>
    <w:rPr>
      <w:color w:val="2B579A"/>
      <w:shd w:val="clear" w:color="auto" w:fill="E6E6E6"/>
    </w:rPr>
  </w:style>
  <w:style w:type="character" w:styleId="Refdecomentrio">
    <w:name w:val="annotation reference"/>
    <w:basedOn w:val="Tipodeletrapredefinidodopargrafo"/>
    <w:uiPriority w:val="99"/>
    <w:semiHidden/>
    <w:unhideWhenUsed/>
    <w:rsid w:val="0095537C"/>
    <w:rPr>
      <w:sz w:val="16"/>
      <w:szCs w:val="16"/>
    </w:rPr>
  </w:style>
  <w:style w:type="paragraph" w:styleId="Textodecomentrio">
    <w:name w:val="annotation text"/>
    <w:basedOn w:val="Normal"/>
    <w:link w:val="TextodecomentrioCarter"/>
    <w:uiPriority w:val="99"/>
    <w:semiHidden/>
    <w:unhideWhenUsed/>
    <w:rsid w:val="0095537C"/>
    <w:rPr>
      <w:sz w:val="20"/>
      <w:szCs w:val="20"/>
    </w:rPr>
  </w:style>
  <w:style w:type="character" w:customStyle="1" w:styleId="TextodecomentrioCarter">
    <w:name w:val="Texto de comentário Caráter"/>
    <w:basedOn w:val="Tipodeletrapredefinidodopargrafo"/>
    <w:link w:val="Textodecomentrio"/>
    <w:uiPriority w:val="99"/>
    <w:semiHidden/>
    <w:rsid w:val="0095537C"/>
    <w:rPr>
      <w:rFonts w:ascii="Tw Cen MT" w:eastAsia="Tw Cen MT" w:hAnsi="Tw Cen MT" w:cs="Tw Cen MT"/>
      <w:sz w:val="20"/>
      <w:szCs w:val="20"/>
    </w:rPr>
  </w:style>
  <w:style w:type="paragraph" w:styleId="Assuntodecomentrio">
    <w:name w:val="annotation subject"/>
    <w:basedOn w:val="Textodecomentrio"/>
    <w:next w:val="Textodecomentrio"/>
    <w:link w:val="AssuntodecomentrioCarter"/>
    <w:uiPriority w:val="99"/>
    <w:semiHidden/>
    <w:unhideWhenUsed/>
    <w:rsid w:val="0095537C"/>
    <w:rPr>
      <w:b/>
      <w:bCs/>
    </w:rPr>
  </w:style>
  <w:style w:type="character" w:customStyle="1" w:styleId="AssuntodecomentrioCarter">
    <w:name w:val="Assunto de comentário Caráter"/>
    <w:basedOn w:val="TextodecomentrioCarter"/>
    <w:link w:val="Assuntodecomentrio"/>
    <w:uiPriority w:val="99"/>
    <w:semiHidden/>
    <w:rsid w:val="0095537C"/>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D42FF8C62A6498608E930246D3EE8" ma:contentTypeVersion="7" ma:contentTypeDescription="Create a new document." ma:contentTypeScope="" ma:versionID="42fef9f871f9a94aee112b9140fa5e48">
  <xsd:schema xmlns:xsd="http://www.w3.org/2001/XMLSchema" xmlns:xs="http://www.w3.org/2001/XMLSchema" xmlns:p="http://schemas.microsoft.com/office/2006/metadata/properties" xmlns:ns2="8db716b9-59a0-4046-a780-29e0f8ac8548" targetNamespace="http://schemas.microsoft.com/office/2006/metadata/properties" ma:root="true" ma:fieldsID="1a0db63e935afbd6bce9c882f4b5e3a6" ns2:_="">
    <xsd:import namespace="8db716b9-59a0-4046-a780-29e0f8ac8548"/>
    <xsd:element name="properties">
      <xsd:complexType>
        <xsd:sequence>
          <xsd:element name="documentManagement">
            <xsd:complexType>
              <xsd:all>
                <xsd:element ref="ns2:Apartado" minOccurs="0"/>
                <xsd:element ref="ns2:Obsoleto" minOccurs="0"/>
                <xsd:element ref="ns2:Descripci_x00f3_n" minOccurs="0"/>
                <xsd:element ref="ns2:Externo" minOccurs="0"/>
                <xsd:element ref="ns2:Extranet" minOccurs="0"/>
                <xsd:element ref="ns2:Confidencial" minOccurs="0"/>
                <xsd:element ref="ns2:T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716b9-59a0-4046-a780-29e0f8ac8548" elementFormDefault="qualified">
    <xsd:import namespace="http://schemas.microsoft.com/office/2006/documentManagement/types"/>
    <xsd:import namespace="http://schemas.microsoft.com/office/infopath/2007/PartnerControls"/>
    <xsd:element name="Apartado" ma:index="8" nillable="true" ma:displayName="Section" ma:internalName="Apartado">
      <xsd:simpleType>
        <xsd:restriction base="dms:Choice">
          <xsd:enumeration value="Agreement"/>
          <xsd:enumeration value="Budget"/>
          <xsd:enumeration value="Call"/>
          <xsd:enumeration value="Contact"/>
          <xsd:enumeration value="Contract"/>
          <xsd:enumeration value="CV"/>
          <xsd:enumeration value="Deliverable"/>
          <xsd:enumeration value="Financial report"/>
          <xsd:enumeration value="Image/Photo"/>
          <xsd:enumeration value="Invoice/Receipt"/>
          <xsd:enumeration value="Letter"/>
          <xsd:enumeration value="Mailing"/>
          <xsd:enumeration value="Minutes"/>
          <xsd:enumeration value="Other"/>
          <xsd:enumeration value="Planning"/>
          <xsd:enumeration value="Presentation"/>
          <xsd:enumeration value="Proposal"/>
          <xsd:enumeration value="Purchase Order"/>
          <xsd:enumeration value="Quotation"/>
          <xsd:enumeration value="Regulation/Legislation"/>
          <xsd:enumeration value="Report"/>
          <xsd:enumeration value="SoA"/>
          <xsd:enumeration value="Technical Document"/>
          <xsd:enumeration value="Template"/>
          <xsd:enumeration value="Test/Validation"/>
          <xsd:enumeration value="Webpage"/>
        </xsd:restriction>
      </xsd:simpleType>
    </xsd:element>
    <xsd:element name="Obsoleto" ma:index="9" nillable="true" ma:displayName="Obsolete" ma:internalName="Obsoleto">
      <xsd:simpleType>
        <xsd:restriction base="dms:Boolean"/>
      </xsd:simpleType>
    </xsd:element>
    <xsd:element name="Descripci_x00f3_n" ma:index="10" nillable="true" ma:displayName="Description" ma:internalName="Descripci_x00f3_n">
      <xsd:simpleType>
        <xsd:restriction base="dms:Note">
          <xsd:maxLength value="255"/>
        </xsd:restriction>
      </xsd:simpleType>
    </xsd:element>
    <xsd:element name="Externo" ma:index="11" nillable="true" ma:displayName="External" ma:internalName="Externo">
      <xsd:simpleType>
        <xsd:restriction base="dms:Boolean"/>
      </xsd:simpleType>
    </xsd:element>
    <xsd:element name="Extranet" ma:index="12" nillable="true" ma:displayName="Extranet" ma:internalName="Extranet">
      <xsd:simpleType>
        <xsd:restriction base="dms:Boolean"/>
      </xsd:simpleType>
    </xsd:element>
    <xsd:element name="Confidencial" ma:index="13" nillable="true" ma:displayName="Confidencial" ma:internalName="Confidencial">
      <xsd:simpleType>
        <xsd:restriction base="dms:Boolean"/>
      </xsd:simpleType>
    </xsd:element>
    <xsd:element name="Tarea" ma:index="14" nillable="true" ma:displayName="Task" ma:list="{AF58097B-B940-46D5-8F70-C2ACD93C8513}" ma:internalName="Tarea"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artado xmlns="8db716b9-59a0-4046-a780-29e0f8ac8548" xsi:nil="true"/>
    <Externo xmlns="8db716b9-59a0-4046-a780-29e0f8ac8548">false</Externo>
    <Descripci_x00f3_n xmlns="8db716b9-59a0-4046-a780-29e0f8ac8548" xsi:nil="true"/>
    <Extranet xmlns="8db716b9-59a0-4046-a780-29e0f8ac8548">false</Extranet>
    <Confidencial xmlns="8db716b9-59a0-4046-a780-29e0f8ac8548">false</Confidencial>
    <Tarea xmlns="8db716b9-59a0-4046-a780-29e0f8ac8548">52</Tarea>
    <Obsoleto xmlns="8db716b9-59a0-4046-a780-29e0f8ac8548">false</Obsolet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A3B53F-7DD3-4EE1-BE54-A6E5F0EFC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716b9-59a0-4046-a780-29e0f8ac8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B8EA5-A93F-42FF-9A57-2933A630E111}">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8db716b9-59a0-4046-a780-29e0f8ac8548"/>
    <ds:schemaRef ds:uri="http://www.w3.org/XML/1998/namespace"/>
  </ds:schemaRefs>
</ds:datastoreItem>
</file>

<file path=customXml/itemProps3.xml><?xml version="1.0" encoding="utf-8"?>
<ds:datastoreItem xmlns:ds="http://schemas.openxmlformats.org/officeDocument/2006/customXml" ds:itemID="{5A16FAF8-F18B-4D03-B79D-AFDEEF415C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599</Words>
  <Characters>3239</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Ana Sampaio</cp:lastModifiedBy>
  <cp:revision>15</cp:revision>
  <dcterms:created xsi:type="dcterms:W3CDTF">2017-03-03T15:24:00Z</dcterms:created>
  <dcterms:modified xsi:type="dcterms:W3CDTF">2017-03-14T08:58:00Z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0x010100BC0D42FF8C62A6498608E930246D3EE8</vt:lpwstr>
  </property>
</Properties>
</file>