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818" w:rsidRPr="00C46868" w:rsidRDefault="009D6818" w:rsidP="009D6818">
      <w:pPr>
        <w:pStyle w:val="Heading1"/>
      </w:pPr>
      <w:r w:rsidRPr="00C46868">
        <w:t>ABSTRACT</w:t>
      </w:r>
    </w:p>
    <w:p w:rsidR="009D6818" w:rsidRDefault="009D6818" w:rsidP="009D6818">
      <w:pPr>
        <w:autoSpaceDE w:val="0"/>
        <w:autoSpaceDN w:val="0"/>
        <w:adjustRightInd w:val="0"/>
        <w:spacing w:after="0" w:line="480" w:lineRule="auto"/>
        <w:jc w:val="both"/>
        <w:rPr>
          <w:rFonts w:ascii="Times New Roman" w:eastAsia="Calibri" w:hAnsi="Times New Roman" w:cs="Times New Roman"/>
          <w:color w:val="000000" w:themeColor="text1"/>
          <w:sz w:val="24"/>
          <w:szCs w:val="24"/>
        </w:rPr>
      </w:pPr>
      <w:r w:rsidRPr="00C46868">
        <w:rPr>
          <w:rFonts w:ascii="Times New Roman" w:hAnsi="Times New Roman" w:cs="Times New Roman"/>
          <w:color w:val="000000" w:themeColor="text1"/>
          <w:sz w:val="24"/>
          <w:szCs w:val="24"/>
        </w:rPr>
        <w:t xml:space="preserve">Mango bacterial black spot disease is one of the most devastating diseases of mangoes worldwide. The disease was observed in some mango orchards in the Lower </w:t>
      </w:r>
      <w:proofErr w:type="spellStart"/>
      <w:r w:rsidRPr="00C46868">
        <w:rPr>
          <w:rFonts w:ascii="Times New Roman" w:hAnsi="Times New Roman" w:cs="Times New Roman"/>
          <w:color w:val="000000" w:themeColor="text1"/>
          <w:sz w:val="24"/>
          <w:szCs w:val="24"/>
        </w:rPr>
        <w:t>Manya</w:t>
      </w:r>
      <w:proofErr w:type="spellEnd"/>
      <w:r w:rsidRPr="00C46868">
        <w:rPr>
          <w:rFonts w:ascii="Times New Roman" w:hAnsi="Times New Roman" w:cs="Times New Roman"/>
          <w:color w:val="000000" w:themeColor="text1"/>
          <w:sz w:val="24"/>
          <w:szCs w:val="24"/>
        </w:rPr>
        <w:t xml:space="preserve"> and </w:t>
      </w:r>
      <w:proofErr w:type="spellStart"/>
      <w:r w:rsidRPr="00C46868">
        <w:rPr>
          <w:rFonts w:ascii="Times New Roman" w:hAnsi="Times New Roman" w:cs="Times New Roman"/>
          <w:color w:val="000000" w:themeColor="text1"/>
          <w:sz w:val="24"/>
          <w:szCs w:val="24"/>
        </w:rPr>
        <w:t>Asuogyaman</w:t>
      </w:r>
      <w:proofErr w:type="spellEnd"/>
      <w:r w:rsidRPr="00C46868">
        <w:rPr>
          <w:rFonts w:ascii="Times New Roman" w:hAnsi="Times New Roman" w:cs="Times New Roman"/>
          <w:color w:val="000000" w:themeColor="text1"/>
          <w:sz w:val="24"/>
          <w:szCs w:val="24"/>
        </w:rPr>
        <w:t xml:space="preserve"> districts of the Eastern region and North </w:t>
      </w:r>
      <w:proofErr w:type="spellStart"/>
      <w:r w:rsidRPr="00C46868">
        <w:rPr>
          <w:rFonts w:ascii="Times New Roman" w:hAnsi="Times New Roman" w:cs="Times New Roman"/>
          <w:color w:val="000000" w:themeColor="text1"/>
          <w:sz w:val="24"/>
          <w:szCs w:val="24"/>
        </w:rPr>
        <w:t>Tongu</w:t>
      </w:r>
      <w:proofErr w:type="spellEnd"/>
      <w:r w:rsidRPr="00C46868">
        <w:rPr>
          <w:rFonts w:ascii="Times New Roman" w:hAnsi="Times New Roman" w:cs="Times New Roman"/>
          <w:color w:val="000000" w:themeColor="text1"/>
          <w:sz w:val="24"/>
          <w:szCs w:val="24"/>
        </w:rPr>
        <w:t xml:space="preserve"> district of the Volta region of Ghana. The objectives of this study were to</w:t>
      </w:r>
      <w:r w:rsidRPr="00C46868">
        <w:rPr>
          <w:rFonts w:ascii="Times New Roman" w:eastAsia="Calibri" w:hAnsi="Times New Roman" w:cs="Times New Roman"/>
          <w:color w:val="000000" w:themeColor="text1"/>
          <w:sz w:val="24"/>
          <w:szCs w:val="24"/>
        </w:rPr>
        <w:t xml:space="preserve"> determine </w:t>
      </w:r>
      <w:r w:rsidRPr="00C46868">
        <w:rPr>
          <w:rFonts w:ascii="Times New Roman" w:hAnsi="Times New Roman" w:cs="Times New Roman"/>
          <w:color w:val="000000" w:themeColor="text1"/>
          <w:sz w:val="24"/>
          <w:szCs w:val="24"/>
        </w:rPr>
        <w:t xml:space="preserve">assess farmer’s perception and knowledge on prevalence, spread and economic importance of the mango bacterial black spot disease, </w:t>
      </w:r>
      <w:r w:rsidRPr="00C46868">
        <w:rPr>
          <w:rFonts w:ascii="Times New Roman" w:eastAsia="Calibri" w:hAnsi="Times New Roman" w:cs="Times New Roman"/>
          <w:color w:val="000000" w:themeColor="text1"/>
          <w:sz w:val="24"/>
          <w:szCs w:val="24"/>
        </w:rPr>
        <w:t>determine the disease incidence and severity in mango farms</w:t>
      </w:r>
      <w:r w:rsidRPr="00C46868">
        <w:rPr>
          <w:rFonts w:ascii="Times New Roman" w:hAnsi="Times New Roman" w:cs="Times New Roman"/>
          <w:color w:val="000000" w:themeColor="text1"/>
          <w:sz w:val="24"/>
          <w:szCs w:val="24"/>
        </w:rPr>
        <w:t xml:space="preserve">, </w:t>
      </w:r>
      <w:r w:rsidRPr="00C46868">
        <w:rPr>
          <w:rFonts w:ascii="Times New Roman" w:eastAsia="Calibri" w:hAnsi="Times New Roman" w:cs="Times New Roman"/>
          <w:color w:val="000000" w:themeColor="text1"/>
          <w:sz w:val="24"/>
          <w:szCs w:val="24"/>
        </w:rPr>
        <w:t xml:space="preserve">assess the effect of the disease on yield/fruit quality, confirm the causal agent of the current outbreak of the disease in the study area as </w:t>
      </w:r>
      <w:proofErr w:type="spellStart"/>
      <w:r w:rsidRPr="00C46868">
        <w:rPr>
          <w:rFonts w:ascii="Times New Roman" w:eastAsia="Calibri" w:hAnsi="Times New Roman" w:cs="Times New Roman"/>
          <w:i/>
          <w:color w:val="000000" w:themeColor="text1"/>
          <w:sz w:val="24"/>
          <w:szCs w:val="24"/>
        </w:rPr>
        <w:t>Xanthomonas</w:t>
      </w:r>
      <w:proofErr w:type="spellEnd"/>
      <w:r w:rsidRPr="00C46868">
        <w:rPr>
          <w:rFonts w:ascii="Times New Roman" w:eastAsia="Calibri" w:hAnsi="Times New Roman" w:cs="Times New Roman"/>
          <w:i/>
          <w:color w:val="000000" w:themeColor="text1"/>
          <w:sz w:val="24"/>
          <w:szCs w:val="24"/>
        </w:rPr>
        <w:t xml:space="preserve"> </w:t>
      </w:r>
      <w:proofErr w:type="spellStart"/>
      <w:r w:rsidRPr="00C46868">
        <w:rPr>
          <w:rFonts w:ascii="Times New Roman" w:eastAsia="Calibri" w:hAnsi="Times New Roman" w:cs="Times New Roman"/>
          <w:i/>
          <w:color w:val="000000" w:themeColor="text1"/>
          <w:sz w:val="24"/>
          <w:szCs w:val="24"/>
        </w:rPr>
        <w:t>campestris</w:t>
      </w:r>
      <w:proofErr w:type="spellEnd"/>
      <w:r w:rsidRPr="00C46868">
        <w:rPr>
          <w:rFonts w:ascii="Times New Roman" w:eastAsia="Calibri" w:hAnsi="Times New Roman" w:cs="Times New Roman"/>
          <w:i/>
          <w:color w:val="000000" w:themeColor="text1"/>
          <w:sz w:val="24"/>
          <w:szCs w:val="24"/>
        </w:rPr>
        <w:t xml:space="preserve"> </w:t>
      </w:r>
      <w:proofErr w:type="spellStart"/>
      <w:r w:rsidRPr="00C46868">
        <w:rPr>
          <w:rFonts w:ascii="Times New Roman" w:eastAsia="Calibri" w:hAnsi="Times New Roman" w:cs="Times New Roman"/>
          <w:color w:val="000000" w:themeColor="text1"/>
          <w:sz w:val="24"/>
          <w:szCs w:val="24"/>
        </w:rPr>
        <w:t>pv</w:t>
      </w:r>
      <w:proofErr w:type="spellEnd"/>
      <w:r w:rsidRPr="00C46868">
        <w:rPr>
          <w:rFonts w:ascii="Times New Roman" w:eastAsia="Calibri" w:hAnsi="Times New Roman" w:cs="Times New Roman"/>
          <w:color w:val="000000" w:themeColor="text1"/>
          <w:sz w:val="24"/>
          <w:szCs w:val="24"/>
        </w:rPr>
        <w:t>.</w:t>
      </w:r>
      <w:r w:rsidRPr="00C46868">
        <w:rPr>
          <w:rFonts w:ascii="Times New Roman" w:eastAsia="Calibri" w:hAnsi="Times New Roman" w:cs="Times New Roman"/>
          <w:i/>
          <w:color w:val="000000" w:themeColor="text1"/>
          <w:sz w:val="24"/>
          <w:szCs w:val="24"/>
        </w:rPr>
        <w:t xml:space="preserve"> </w:t>
      </w:r>
      <w:proofErr w:type="spellStart"/>
      <w:proofErr w:type="gramStart"/>
      <w:r w:rsidRPr="00C46868">
        <w:rPr>
          <w:rFonts w:ascii="Times New Roman" w:eastAsia="Calibri" w:hAnsi="Times New Roman" w:cs="Times New Roman"/>
          <w:i/>
          <w:color w:val="000000" w:themeColor="text1"/>
          <w:sz w:val="24"/>
          <w:szCs w:val="24"/>
        </w:rPr>
        <w:t>mangiferaindicae</w:t>
      </w:r>
      <w:proofErr w:type="spellEnd"/>
      <w:proofErr w:type="gramEnd"/>
      <w:r w:rsidRPr="00C46868">
        <w:rPr>
          <w:rFonts w:ascii="Times New Roman" w:eastAsia="Calibri" w:hAnsi="Times New Roman" w:cs="Times New Roman"/>
          <w:i/>
          <w:color w:val="000000" w:themeColor="text1"/>
          <w:sz w:val="24"/>
          <w:szCs w:val="24"/>
        </w:rPr>
        <w:t xml:space="preserve"> </w:t>
      </w:r>
      <w:r w:rsidRPr="00C46868">
        <w:rPr>
          <w:rFonts w:ascii="Times New Roman" w:eastAsia="Calibri" w:hAnsi="Times New Roman" w:cs="Times New Roman"/>
          <w:color w:val="000000" w:themeColor="text1"/>
          <w:sz w:val="24"/>
          <w:szCs w:val="24"/>
        </w:rPr>
        <w:t xml:space="preserve">using morphological characteristics, biochemical, physiological and </w:t>
      </w:r>
      <w:r w:rsidRPr="00C46868">
        <w:rPr>
          <w:rFonts w:ascii="Times New Roman" w:eastAsia="Calibri" w:hAnsi="Times New Roman" w:cs="Times New Roman"/>
          <w:bCs/>
          <w:color w:val="000000" w:themeColor="text1"/>
          <w:sz w:val="24"/>
          <w:szCs w:val="24"/>
        </w:rPr>
        <w:t xml:space="preserve">Cpn60 gene and </w:t>
      </w:r>
      <w:r w:rsidRPr="00C46868">
        <w:rPr>
          <w:rFonts w:ascii="Times New Roman" w:eastAsia="Calibri" w:hAnsi="Times New Roman" w:cs="Times New Roman"/>
          <w:color w:val="000000" w:themeColor="text1"/>
          <w:sz w:val="24"/>
          <w:szCs w:val="24"/>
        </w:rPr>
        <w:t>evaluate some selected fungicide/</w:t>
      </w:r>
      <w:proofErr w:type="spellStart"/>
      <w:r w:rsidRPr="00C46868">
        <w:rPr>
          <w:rFonts w:ascii="Times New Roman" w:eastAsia="Calibri" w:hAnsi="Times New Roman" w:cs="Times New Roman"/>
          <w:color w:val="000000" w:themeColor="text1"/>
          <w:sz w:val="24"/>
          <w:szCs w:val="24"/>
        </w:rPr>
        <w:t>bacteriocides</w:t>
      </w:r>
      <w:proofErr w:type="spellEnd"/>
      <w:r w:rsidRPr="00C46868">
        <w:rPr>
          <w:rFonts w:ascii="Times New Roman" w:eastAsia="Calibri" w:hAnsi="Times New Roman" w:cs="Times New Roman"/>
          <w:color w:val="000000" w:themeColor="text1"/>
          <w:sz w:val="24"/>
          <w:szCs w:val="24"/>
        </w:rPr>
        <w:t xml:space="preserve"> for control of the disease in the field. </w:t>
      </w:r>
      <w:r w:rsidRPr="00C46868">
        <w:rPr>
          <w:rFonts w:ascii="Times New Roman" w:hAnsi="Times New Roman" w:cs="Times New Roman"/>
          <w:color w:val="000000" w:themeColor="text1"/>
          <w:sz w:val="24"/>
          <w:szCs w:val="24"/>
        </w:rPr>
        <w:t>Questionnaires (60) were administered to farmers who were actively engaged in mango farming in the study areas. These were read out and interpreted to farmers when necessary for clarity. The questionnaires covered general background of the farmers and their perception and knowledge concerning cause, importance, spread and control of the disease. Data collected were analyzed using descriptive statistical analysis (means and percentages). Diseased fruits and leaves were collected for isolation and identification of the causal organism during the survey study. The disease incidence and severity were determined using the disease rating scale of 0-5 in the study areas where ten mango farms were randomly selected from each district for the assessment</w:t>
      </w:r>
      <w:r w:rsidRPr="00C46868">
        <w:rPr>
          <w:rFonts w:ascii="Times New Roman" w:hAnsi="Times New Roman" w:cs="Times New Roman"/>
          <w:b/>
          <w:color w:val="000000" w:themeColor="text1"/>
          <w:sz w:val="24"/>
          <w:szCs w:val="24"/>
        </w:rPr>
        <w:t xml:space="preserve">.  </w:t>
      </w:r>
      <w:r w:rsidRPr="00C46868">
        <w:rPr>
          <w:rFonts w:ascii="Times New Roman" w:eastAsia="Calibri" w:hAnsi="Times New Roman" w:cs="Times New Roman"/>
          <w:bCs/>
          <w:color w:val="000000" w:themeColor="text1"/>
          <w:sz w:val="24"/>
          <w:szCs w:val="24"/>
        </w:rPr>
        <w:t xml:space="preserve">Field trial was carried out at a commercial mango orchard in the in the Lower </w:t>
      </w:r>
      <w:proofErr w:type="spellStart"/>
      <w:r w:rsidRPr="00C46868">
        <w:rPr>
          <w:rFonts w:ascii="Times New Roman" w:eastAsia="Calibri" w:hAnsi="Times New Roman" w:cs="Times New Roman"/>
          <w:bCs/>
          <w:color w:val="000000" w:themeColor="text1"/>
          <w:sz w:val="24"/>
          <w:szCs w:val="24"/>
        </w:rPr>
        <w:t>Manya</w:t>
      </w:r>
      <w:proofErr w:type="spellEnd"/>
      <w:r w:rsidRPr="00C46868">
        <w:rPr>
          <w:rFonts w:ascii="Times New Roman" w:eastAsia="Calibri" w:hAnsi="Times New Roman" w:cs="Times New Roman"/>
          <w:bCs/>
          <w:color w:val="000000" w:themeColor="text1"/>
          <w:sz w:val="24"/>
          <w:szCs w:val="24"/>
        </w:rPr>
        <w:t xml:space="preserve"> </w:t>
      </w:r>
      <w:proofErr w:type="spellStart"/>
      <w:r w:rsidRPr="00C46868">
        <w:rPr>
          <w:rFonts w:ascii="Times New Roman" w:eastAsia="Calibri" w:hAnsi="Times New Roman" w:cs="Times New Roman"/>
          <w:bCs/>
          <w:color w:val="000000" w:themeColor="text1"/>
          <w:sz w:val="24"/>
          <w:szCs w:val="24"/>
        </w:rPr>
        <w:t>Krobo</w:t>
      </w:r>
      <w:proofErr w:type="spellEnd"/>
      <w:r w:rsidRPr="00C46868">
        <w:rPr>
          <w:rFonts w:ascii="Times New Roman" w:eastAsia="Calibri" w:hAnsi="Times New Roman" w:cs="Times New Roman"/>
          <w:bCs/>
          <w:color w:val="000000" w:themeColor="text1"/>
          <w:sz w:val="24"/>
          <w:szCs w:val="24"/>
        </w:rPr>
        <w:t xml:space="preserve"> District</w:t>
      </w:r>
      <w:r w:rsidRPr="00C46868">
        <w:rPr>
          <w:rFonts w:ascii="Times New Roman" w:eastAsia="Calibri" w:hAnsi="Times New Roman" w:cs="Times New Roman"/>
          <w:bCs/>
          <w:color w:val="000000" w:themeColor="text1"/>
          <w:sz w:val="24"/>
          <w:szCs w:val="24"/>
          <w:lang w:val="en-GB"/>
        </w:rPr>
        <w:t xml:space="preserve"> to evaluate fungicides against the causal organism of bacterial black spot of mango. </w:t>
      </w:r>
      <w:r w:rsidRPr="00C46868">
        <w:rPr>
          <w:rFonts w:ascii="Times New Roman" w:hAnsi="Times New Roman" w:cs="Times New Roman"/>
          <w:color w:val="000000" w:themeColor="text1"/>
          <w:sz w:val="24"/>
          <w:szCs w:val="24"/>
        </w:rPr>
        <w:t xml:space="preserve">Identification of the causal organism was carried out using morphological characteristics, biochemical, PCR and gene sequencing was done in Biotechnology laboratory, University of Ghana and </w:t>
      </w:r>
      <w:proofErr w:type="spellStart"/>
      <w:r w:rsidRPr="00C46868">
        <w:rPr>
          <w:rFonts w:ascii="Times New Roman" w:hAnsi="Times New Roman" w:cs="Times New Roman"/>
          <w:bCs/>
          <w:color w:val="000000" w:themeColor="text1"/>
          <w:sz w:val="24"/>
          <w:szCs w:val="24"/>
        </w:rPr>
        <w:t>Inqaba</w:t>
      </w:r>
      <w:proofErr w:type="spellEnd"/>
      <w:r w:rsidRPr="00C46868">
        <w:rPr>
          <w:rFonts w:ascii="Times New Roman" w:hAnsi="Times New Roman" w:cs="Times New Roman"/>
          <w:bCs/>
          <w:color w:val="000000" w:themeColor="text1"/>
          <w:sz w:val="24"/>
          <w:szCs w:val="24"/>
        </w:rPr>
        <w:t xml:space="preserve"> Biotech West Africa Limited at South Africa. </w:t>
      </w:r>
      <w:r w:rsidRPr="00C46868">
        <w:rPr>
          <w:rFonts w:ascii="Times New Roman" w:eastAsia="Calibri" w:hAnsi="Times New Roman" w:cs="Times New Roman"/>
          <w:color w:val="000000" w:themeColor="text1"/>
          <w:sz w:val="24"/>
          <w:szCs w:val="24"/>
        </w:rPr>
        <w:t xml:space="preserve">Determination of the effect of mango bacterial black spot </w:t>
      </w:r>
      <w:r w:rsidRPr="00C46868">
        <w:rPr>
          <w:rFonts w:ascii="Times New Roman" w:eastAsia="Calibri" w:hAnsi="Times New Roman" w:cs="Times New Roman"/>
          <w:color w:val="000000" w:themeColor="text1"/>
          <w:sz w:val="24"/>
          <w:szCs w:val="24"/>
        </w:rPr>
        <w:lastRenderedPageBreak/>
        <w:t xml:space="preserve">disease on the yield/fruit quality of mango was </w:t>
      </w:r>
      <w:r w:rsidRPr="00C46868">
        <w:rPr>
          <w:rFonts w:ascii="Times New Roman" w:eastAsia="Calibri" w:hAnsi="Times New Roman" w:cs="Times New Roman"/>
          <w:bCs/>
          <w:color w:val="000000" w:themeColor="text1"/>
          <w:sz w:val="24"/>
          <w:szCs w:val="24"/>
        </w:rPr>
        <w:t xml:space="preserve">on different mango cultivars, namely </w:t>
      </w:r>
      <w:proofErr w:type="spellStart"/>
      <w:r w:rsidRPr="00C46868">
        <w:rPr>
          <w:rFonts w:ascii="Times New Roman" w:eastAsia="Calibri" w:hAnsi="Times New Roman" w:cs="Times New Roman"/>
          <w:bCs/>
          <w:color w:val="000000" w:themeColor="text1"/>
          <w:sz w:val="24"/>
          <w:szCs w:val="24"/>
        </w:rPr>
        <w:t>Keitt</w:t>
      </w:r>
      <w:proofErr w:type="spellEnd"/>
      <w:r w:rsidRPr="00C46868">
        <w:rPr>
          <w:rFonts w:ascii="Times New Roman" w:eastAsia="Calibri" w:hAnsi="Times New Roman" w:cs="Times New Roman"/>
          <w:bCs/>
          <w:color w:val="000000" w:themeColor="text1"/>
          <w:sz w:val="24"/>
          <w:szCs w:val="24"/>
        </w:rPr>
        <w:t xml:space="preserve">, Haden and Palmer at the Soil and Irrigation Research Centre at </w:t>
      </w:r>
      <w:proofErr w:type="spellStart"/>
      <w:r w:rsidRPr="00C46868">
        <w:rPr>
          <w:rFonts w:ascii="Times New Roman" w:eastAsia="Calibri" w:hAnsi="Times New Roman" w:cs="Times New Roman"/>
          <w:bCs/>
          <w:color w:val="000000" w:themeColor="text1"/>
          <w:sz w:val="24"/>
          <w:szCs w:val="24"/>
        </w:rPr>
        <w:t>Kpong</w:t>
      </w:r>
      <w:proofErr w:type="spellEnd"/>
      <w:r w:rsidRPr="00C46868">
        <w:rPr>
          <w:rFonts w:ascii="Times New Roman" w:eastAsia="Calibri" w:hAnsi="Times New Roman" w:cs="Times New Roman"/>
          <w:bCs/>
          <w:color w:val="000000" w:themeColor="text1"/>
          <w:sz w:val="24"/>
          <w:szCs w:val="24"/>
        </w:rPr>
        <w:t>.</w:t>
      </w:r>
      <w:r w:rsidRPr="00C46868">
        <w:rPr>
          <w:rFonts w:ascii="Times New Roman" w:eastAsia="Calibri" w:hAnsi="Times New Roman" w:cs="Times New Roman"/>
          <w:color w:val="000000" w:themeColor="text1"/>
          <w:sz w:val="24"/>
          <w:szCs w:val="24"/>
        </w:rPr>
        <w:t xml:space="preserve"> </w:t>
      </w:r>
      <w:r w:rsidRPr="00C46868">
        <w:rPr>
          <w:rFonts w:ascii="Times New Roman" w:hAnsi="Times New Roman" w:cs="Times New Roman"/>
          <w:color w:val="000000" w:themeColor="text1"/>
          <w:sz w:val="24"/>
          <w:szCs w:val="24"/>
        </w:rPr>
        <w:t xml:space="preserve">Detached mango leaves of </w:t>
      </w:r>
      <w:proofErr w:type="spellStart"/>
      <w:r w:rsidRPr="00C46868">
        <w:rPr>
          <w:rFonts w:ascii="Times New Roman" w:hAnsi="Times New Roman" w:cs="Times New Roman"/>
          <w:color w:val="000000" w:themeColor="text1"/>
          <w:sz w:val="24"/>
          <w:szCs w:val="24"/>
        </w:rPr>
        <w:t>kent</w:t>
      </w:r>
      <w:proofErr w:type="spellEnd"/>
      <w:r w:rsidRPr="00C46868">
        <w:rPr>
          <w:rFonts w:ascii="Times New Roman" w:hAnsi="Times New Roman" w:cs="Times New Roman"/>
          <w:color w:val="000000" w:themeColor="text1"/>
          <w:sz w:val="24"/>
          <w:szCs w:val="24"/>
        </w:rPr>
        <w:t xml:space="preserve"> variety were inoculated with bacterial suspension of 1.0×10</w:t>
      </w:r>
      <w:r w:rsidRPr="00C46868">
        <w:rPr>
          <w:rFonts w:ascii="Times New Roman" w:hAnsi="Times New Roman" w:cs="Times New Roman"/>
          <w:color w:val="000000" w:themeColor="text1"/>
          <w:sz w:val="24"/>
          <w:szCs w:val="24"/>
          <w:vertAlign w:val="superscript"/>
        </w:rPr>
        <w:t>6</w:t>
      </w:r>
      <w:r w:rsidRPr="00C46868">
        <w:rPr>
          <w:rFonts w:ascii="Times New Roman" w:hAnsi="Times New Roman" w:cs="Times New Roman"/>
          <w:color w:val="000000" w:themeColor="text1"/>
          <w:sz w:val="24"/>
          <w:szCs w:val="24"/>
        </w:rPr>
        <w:t xml:space="preserve">CFU/mL using the needle prick method. </w:t>
      </w:r>
      <w:r w:rsidRPr="00C46868">
        <w:rPr>
          <w:rFonts w:ascii="Times New Roman" w:hAnsi="Times New Roman" w:cs="Times New Roman"/>
          <w:bCs/>
          <w:iCs/>
          <w:color w:val="000000" w:themeColor="text1"/>
          <w:sz w:val="24"/>
          <w:szCs w:val="24"/>
        </w:rPr>
        <w:t xml:space="preserve">In vitro </w:t>
      </w:r>
      <w:r w:rsidRPr="00C46868">
        <w:rPr>
          <w:rFonts w:ascii="Times New Roman" w:hAnsi="Times New Roman" w:cs="Times New Roman"/>
          <w:bCs/>
          <w:color w:val="000000" w:themeColor="text1"/>
          <w:sz w:val="24"/>
          <w:szCs w:val="24"/>
        </w:rPr>
        <w:t xml:space="preserve">evaluation of the inhibitory effect of some copper base fungicides on the growth of </w:t>
      </w:r>
      <w:proofErr w:type="spellStart"/>
      <w:r w:rsidRPr="00C46868">
        <w:rPr>
          <w:rFonts w:ascii="Times New Roman" w:hAnsi="Times New Roman" w:cs="Times New Roman"/>
          <w:bCs/>
          <w:i/>
          <w:iCs/>
          <w:color w:val="000000" w:themeColor="text1"/>
          <w:sz w:val="24"/>
          <w:szCs w:val="24"/>
        </w:rPr>
        <w:t>Xanthomonas</w:t>
      </w:r>
      <w:proofErr w:type="spellEnd"/>
      <w:r w:rsidRPr="00C46868">
        <w:rPr>
          <w:rFonts w:ascii="Times New Roman" w:hAnsi="Times New Roman" w:cs="Times New Roman"/>
          <w:bCs/>
          <w:i/>
          <w:iCs/>
          <w:color w:val="000000" w:themeColor="text1"/>
          <w:sz w:val="24"/>
          <w:szCs w:val="24"/>
        </w:rPr>
        <w:t xml:space="preserve"> </w:t>
      </w:r>
      <w:proofErr w:type="spellStart"/>
      <w:r w:rsidRPr="00C46868">
        <w:rPr>
          <w:rFonts w:ascii="Times New Roman" w:hAnsi="Times New Roman" w:cs="Times New Roman"/>
          <w:bCs/>
          <w:i/>
          <w:iCs/>
          <w:color w:val="000000" w:themeColor="text1"/>
          <w:sz w:val="24"/>
          <w:szCs w:val="24"/>
        </w:rPr>
        <w:t>campestris</w:t>
      </w:r>
      <w:proofErr w:type="spellEnd"/>
      <w:r w:rsidRPr="00C46868">
        <w:rPr>
          <w:rFonts w:ascii="Times New Roman" w:hAnsi="Times New Roman" w:cs="Times New Roman"/>
          <w:bCs/>
          <w:color w:val="000000" w:themeColor="text1"/>
          <w:sz w:val="24"/>
          <w:szCs w:val="24"/>
        </w:rPr>
        <w:t xml:space="preserve"> </w:t>
      </w:r>
      <w:proofErr w:type="spellStart"/>
      <w:r w:rsidRPr="00C46868">
        <w:rPr>
          <w:rFonts w:ascii="Times New Roman" w:hAnsi="Times New Roman" w:cs="Times New Roman"/>
          <w:bCs/>
          <w:i/>
          <w:iCs/>
          <w:color w:val="000000" w:themeColor="text1"/>
          <w:sz w:val="24"/>
          <w:szCs w:val="24"/>
        </w:rPr>
        <w:t>mangiferaindecae</w:t>
      </w:r>
      <w:proofErr w:type="spellEnd"/>
      <w:r w:rsidRPr="00C46868">
        <w:rPr>
          <w:rFonts w:ascii="Times New Roman" w:hAnsi="Times New Roman" w:cs="Times New Roman"/>
          <w:bCs/>
          <w:i/>
          <w:iCs/>
          <w:color w:val="000000" w:themeColor="text1"/>
          <w:sz w:val="24"/>
          <w:szCs w:val="24"/>
        </w:rPr>
        <w:t xml:space="preserve"> </w:t>
      </w:r>
      <w:r w:rsidRPr="00C46868">
        <w:rPr>
          <w:rFonts w:ascii="Times New Roman" w:hAnsi="Times New Roman" w:cs="Times New Roman"/>
          <w:color w:val="000000" w:themeColor="text1"/>
          <w:sz w:val="24"/>
          <w:szCs w:val="24"/>
        </w:rPr>
        <w:t xml:space="preserve">was carried out in the plant pathology laboratory using fungicides such as </w:t>
      </w:r>
      <w:proofErr w:type="spellStart"/>
      <w:r w:rsidRPr="00C46868">
        <w:rPr>
          <w:rFonts w:ascii="Times New Roman" w:hAnsi="Times New Roman" w:cs="Times New Roman"/>
          <w:color w:val="000000" w:themeColor="text1"/>
          <w:sz w:val="24"/>
          <w:szCs w:val="24"/>
        </w:rPr>
        <w:t>Funguran</w:t>
      </w:r>
      <w:proofErr w:type="spellEnd"/>
      <w:r w:rsidRPr="00C46868">
        <w:rPr>
          <w:rFonts w:ascii="Times New Roman" w:hAnsi="Times New Roman" w:cs="Times New Roman"/>
          <w:color w:val="000000" w:themeColor="text1"/>
          <w:sz w:val="24"/>
          <w:szCs w:val="24"/>
        </w:rPr>
        <w:t xml:space="preserve"> (5 g/l), </w:t>
      </w:r>
      <w:proofErr w:type="spellStart"/>
      <w:r w:rsidRPr="00C46868">
        <w:rPr>
          <w:rFonts w:ascii="Times New Roman" w:hAnsi="Times New Roman" w:cs="Times New Roman"/>
          <w:color w:val="000000" w:themeColor="text1"/>
          <w:sz w:val="24"/>
          <w:szCs w:val="24"/>
        </w:rPr>
        <w:t>Curenox</w:t>
      </w:r>
      <w:proofErr w:type="spellEnd"/>
      <w:r w:rsidRPr="00C46868">
        <w:rPr>
          <w:rFonts w:ascii="Times New Roman" w:hAnsi="Times New Roman" w:cs="Times New Roman"/>
          <w:color w:val="000000" w:themeColor="text1"/>
          <w:sz w:val="24"/>
          <w:szCs w:val="24"/>
        </w:rPr>
        <w:t xml:space="preserve"> (4g/L), </w:t>
      </w:r>
      <w:proofErr w:type="spellStart"/>
      <w:r w:rsidRPr="00C46868">
        <w:rPr>
          <w:rFonts w:ascii="Times New Roman" w:hAnsi="Times New Roman" w:cs="Times New Roman"/>
          <w:color w:val="000000" w:themeColor="text1"/>
          <w:sz w:val="24"/>
          <w:szCs w:val="24"/>
        </w:rPr>
        <w:t>Funguran+Mancozeb</w:t>
      </w:r>
      <w:proofErr w:type="spellEnd"/>
      <w:r w:rsidRPr="00C46868">
        <w:rPr>
          <w:rFonts w:ascii="Times New Roman" w:hAnsi="Times New Roman" w:cs="Times New Roman"/>
          <w:color w:val="000000" w:themeColor="text1"/>
          <w:sz w:val="24"/>
          <w:szCs w:val="24"/>
        </w:rPr>
        <w:t xml:space="preserve"> (5 g: 4 g/l), </w:t>
      </w:r>
      <w:proofErr w:type="spellStart"/>
      <w:r w:rsidRPr="00C46868">
        <w:rPr>
          <w:rFonts w:ascii="Times New Roman" w:hAnsi="Times New Roman" w:cs="Times New Roman"/>
          <w:color w:val="000000" w:themeColor="text1"/>
          <w:sz w:val="24"/>
          <w:szCs w:val="24"/>
        </w:rPr>
        <w:t>Curenox+Mancozeb</w:t>
      </w:r>
      <w:proofErr w:type="spellEnd"/>
      <w:r w:rsidRPr="00C46868">
        <w:rPr>
          <w:rFonts w:ascii="Times New Roman" w:hAnsi="Times New Roman" w:cs="Times New Roman"/>
          <w:color w:val="000000" w:themeColor="text1"/>
          <w:sz w:val="24"/>
          <w:szCs w:val="24"/>
        </w:rPr>
        <w:t xml:space="preserve"> (4 g: 5 g/l), </w:t>
      </w:r>
      <w:proofErr w:type="spellStart"/>
      <w:r w:rsidRPr="00C46868">
        <w:rPr>
          <w:rFonts w:ascii="Times New Roman" w:hAnsi="Times New Roman" w:cs="Times New Roman"/>
          <w:color w:val="000000" w:themeColor="text1"/>
          <w:sz w:val="24"/>
          <w:szCs w:val="24"/>
        </w:rPr>
        <w:t>Cuprofix</w:t>
      </w:r>
      <w:proofErr w:type="spellEnd"/>
      <w:r w:rsidRPr="00C46868">
        <w:rPr>
          <w:rFonts w:ascii="Times New Roman" w:hAnsi="Times New Roman" w:cs="Times New Roman"/>
          <w:color w:val="000000" w:themeColor="text1"/>
          <w:sz w:val="24"/>
          <w:szCs w:val="24"/>
        </w:rPr>
        <w:t xml:space="preserve"> (6.7 g/l), </w:t>
      </w:r>
      <w:proofErr w:type="spellStart"/>
      <w:r w:rsidRPr="00C46868">
        <w:rPr>
          <w:rFonts w:ascii="Times New Roman" w:hAnsi="Times New Roman" w:cs="Times New Roman"/>
          <w:color w:val="000000" w:themeColor="text1"/>
          <w:sz w:val="24"/>
          <w:szCs w:val="24"/>
        </w:rPr>
        <w:t>Caldo</w:t>
      </w:r>
      <w:proofErr w:type="spellEnd"/>
      <w:r w:rsidRPr="00C46868">
        <w:rPr>
          <w:rFonts w:ascii="Times New Roman" w:hAnsi="Times New Roman" w:cs="Times New Roman"/>
          <w:color w:val="000000" w:themeColor="text1"/>
          <w:sz w:val="24"/>
          <w:szCs w:val="24"/>
        </w:rPr>
        <w:t xml:space="preserve"> (6.7 g/l) and sterile distilled water (negative Control). Disc fusion method was used, treatments were replicated three times and arranged in randomized complete design. Data collected were </w:t>
      </w:r>
      <w:r w:rsidRPr="00C46868">
        <w:rPr>
          <w:rFonts w:ascii="Times New Roman" w:hAnsi="Times New Roman" w:cs="Times New Roman"/>
          <w:color w:val="000000" w:themeColor="text1"/>
          <w:sz w:val="24"/>
          <w:szCs w:val="24"/>
          <w:lang w:val="en-GB"/>
        </w:rPr>
        <w:t>subjected to analysis of variance (ANOVA) using GENSTAT 12</w:t>
      </w:r>
      <w:r w:rsidRPr="00C46868">
        <w:rPr>
          <w:rFonts w:ascii="Times New Roman" w:hAnsi="Times New Roman" w:cs="Times New Roman"/>
          <w:color w:val="000000" w:themeColor="text1"/>
          <w:sz w:val="24"/>
          <w:szCs w:val="24"/>
          <w:vertAlign w:val="superscript"/>
          <w:lang w:val="en-GB"/>
        </w:rPr>
        <w:t>th</w:t>
      </w:r>
      <w:r w:rsidRPr="00C46868">
        <w:rPr>
          <w:rFonts w:ascii="Times New Roman" w:hAnsi="Times New Roman" w:cs="Times New Roman"/>
          <w:color w:val="000000" w:themeColor="text1"/>
          <w:sz w:val="24"/>
          <w:szCs w:val="24"/>
          <w:lang w:val="en-GB"/>
        </w:rPr>
        <w:t xml:space="preserve"> edition and means separated using LSD (P&lt;0.05).</w:t>
      </w:r>
      <w:r w:rsidRPr="00C46868">
        <w:rPr>
          <w:rFonts w:ascii="Times New Roman" w:eastAsia="Calibri" w:hAnsi="Times New Roman" w:cs="Times New Roman"/>
          <w:color w:val="000000" w:themeColor="text1"/>
          <w:sz w:val="24"/>
          <w:szCs w:val="24"/>
        </w:rPr>
        <w:t xml:space="preserve"> </w:t>
      </w:r>
      <w:r w:rsidRPr="00C46868">
        <w:rPr>
          <w:rFonts w:ascii="Times New Roman" w:hAnsi="Times New Roman" w:cs="Times New Roman"/>
          <w:color w:val="000000" w:themeColor="text1"/>
          <w:sz w:val="24"/>
          <w:szCs w:val="24"/>
        </w:rPr>
        <w:t xml:space="preserve">Farmers in the study areas demonstrated good knowledge of the disease. The disease incidence ranged from </w:t>
      </w:r>
      <w:r w:rsidRPr="00C46868">
        <w:rPr>
          <w:rFonts w:ascii="Times New Roman" w:eastAsia="Calibri" w:hAnsi="Times New Roman" w:cs="Times New Roman"/>
          <w:color w:val="000000" w:themeColor="text1"/>
          <w:sz w:val="24"/>
          <w:szCs w:val="24"/>
        </w:rPr>
        <w:t xml:space="preserve">27% in </w:t>
      </w:r>
      <w:proofErr w:type="spellStart"/>
      <w:r w:rsidRPr="00C46868">
        <w:rPr>
          <w:rFonts w:ascii="Times New Roman" w:eastAsia="Calibri" w:hAnsi="Times New Roman" w:cs="Times New Roman"/>
          <w:color w:val="000000" w:themeColor="text1"/>
          <w:sz w:val="24"/>
          <w:szCs w:val="24"/>
        </w:rPr>
        <w:t>Asuogyaman</w:t>
      </w:r>
      <w:proofErr w:type="spellEnd"/>
      <w:r w:rsidRPr="00C46868">
        <w:rPr>
          <w:rFonts w:ascii="Times New Roman" w:eastAsia="Calibri" w:hAnsi="Times New Roman" w:cs="Times New Roman"/>
          <w:color w:val="000000" w:themeColor="text1"/>
          <w:sz w:val="24"/>
          <w:szCs w:val="24"/>
        </w:rPr>
        <w:t xml:space="preserve"> District, 69.2% in Lower </w:t>
      </w:r>
      <w:proofErr w:type="spellStart"/>
      <w:r w:rsidRPr="00C46868">
        <w:rPr>
          <w:rFonts w:ascii="Times New Roman" w:eastAsia="Calibri" w:hAnsi="Times New Roman" w:cs="Times New Roman"/>
          <w:color w:val="000000" w:themeColor="text1"/>
          <w:sz w:val="24"/>
          <w:szCs w:val="24"/>
        </w:rPr>
        <w:t>Manya</w:t>
      </w:r>
      <w:proofErr w:type="spellEnd"/>
      <w:r w:rsidRPr="00C46868">
        <w:rPr>
          <w:rFonts w:ascii="Times New Roman" w:eastAsia="Calibri" w:hAnsi="Times New Roman" w:cs="Times New Roman"/>
          <w:color w:val="000000" w:themeColor="text1"/>
          <w:sz w:val="24"/>
          <w:szCs w:val="24"/>
        </w:rPr>
        <w:t xml:space="preserve"> </w:t>
      </w:r>
      <w:proofErr w:type="spellStart"/>
      <w:r w:rsidRPr="00C46868">
        <w:rPr>
          <w:rFonts w:ascii="Times New Roman" w:eastAsia="Calibri" w:hAnsi="Times New Roman" w:cs="Times New Roman"/>
          <w:color w:val="000000" w:themeColor="text1"/>
          <w:sz w:val="24"/>
          <w:szCs w:val="24"/>
        </w:rPr>
        <w:t>Krobo</w:t>
      </w:r>
      <w:proofErr w:type="spellEnd"/>
      <w:r w:rsidRPr="00C46868">
        <w:rPr>
          <w:rFonts w:ascii="Times New Roman" w:eastAsia="Calibri" w:hAnsi="Times New Roman" w:cs="Times New Roman"/>
          <w:color w:val="000000" w:themeColor="text1"/>
          <w:sz w:val="24"/>
          <w:szCs w:val="24"/>
        </w:rPr>
        <w:t xml:space="preserve"> and 90% in the North </w:t>
      </w:r>
      <w:proofErr w:type="spellStart"/>
      <w:r w:rsidRPr="00C46868">
        <w:rPr>
          <w:rFonts w:ascii="Times New Roman" w:eastAsia="Calibri" w:hAnsi="Times New Roman" w:cs="Times New Roman"/>
          <w:color w:val="000000" w:themeColor="text1"/>
          <w:sz w:val="24"/>
          <w:szCs w:val="24"/>
        </w:rPr>
        <w:t>Tongu</w:t>
      </w:r>
      <w:proofErr w:type="spellEnd"/>
      <w:r w:rsidRPr="00C46868">
        <w:rPr>
          <w:rFonts w:ascii="Times New Roman" w:eastAsia="Calibri" w:hAnsi="Times New Roman" w:cs="Times New Roman"/>
          <w:color w:val="000000" w:themeColor="text1"/>
          <w:sz w:val="24"/>
          <w:szCs w:val="24"/>
        </w:rPr>
        <w:t xml:space="preserve"> District, while severities were 0.5 to 3.0 on a scale of 0-5 respectively. The disease caused a fruit quality/yield loss of 71.5% and the pathogen was confirmed as </w:t>
      </w:r>
      <w:proofErr w:type="spellStart"/>
      <w:r w:rsidRPr="00C46868">
        <w:rPr>
          <w:rFonts w:ascii="Times New Roman" w:eastAsia="Calibri" w:hAnsi="Times New Roman" w:cs="Times New Roman"/>
          <w:i/>
          <w:color w:val="000000" w:themeColor="text1"/>
          <w:sz w:val="24"/>
          <w:szCs w:val="24"/>
        </w:rPr>
        <w:t>Xanthomonas</w:t>
      </w:r>
      <w:proofErr w:type="spellEnd"/>
      <w:r w:rsidRPr="00C46868">
        <w:rPr>
          <w:rFonts w:ascii="Times New Roman" w:eastAsia="Calibri" w:hAnsi="Times New Roman" w:cs="Times New Roman"/>
          <w:i/>
          <w:color w:val="000000" w:themeColor="text1"/>
          <w:sz w:val="24"/>
          <w:szCs w:val="24"/>
        </w:rPr>
        <w:t xml:space="preserve"> </w:t>
      </w:r>
      <w:proofErr w:type="spellStart"/>
      <w:r w:rsidRPr="00C46868">
        <w:rPr>
          <w:rFonts w:ascii="Times New Roman" w:eastAsia="Calibri" w:hAnsi="Times New Roman" w:cs="Times New Roman"/>
          <w:i/>
          <w:color w:val="000000" w:themeColor="text1"/>
          <w:sz w:val="24"/>
          <w:szCs w:val="24"/>
        </w:rPr>
        <w:t>campestris</w:t>
      </w:r>
      <w:proofErr w:type="spellEnd"/>
      <w:r w:rsidRPr="00C46868">
        <w:rPr>
          <w:rFonts w:ascii="Times New Roman" w:eastAsia="Calibri" w:hAnsi="Times New Roman" w:cs="Times New Roman"/>
          <w:color w:val="000000" w:themeColor="text1"/>
          <w:sz w:val="24"/>
          <w:szCs w:val="24"/>
        </w:rPr>
        <w:t xml:space="preserve"> </w:t>
      </w:r>
      <w:proofErr w:type="spellStart"/>
      <w:proofErr w:type="gramStart"/>
      <w:r w:rsidRPr="00C46868">
        <w:rPr>
          <w:rFonts w:ascii="Times New Roman" w:eastAsia="Calibri" w:hAnsi="Times New Roman" w:cs="Times New Roman"/>
          <w:color w:val="000000" w:themeColor="text1"/>
          <w:sz w:val="24"/>
          <w:szCs w:val="24"/>
        </w:rPr>
        <w:t>pv</w:t>
      </w:r>
      <w:proofErr w:type="spellEnd"/>
      <w:proofErr w:type="gramEnd"/>
      <w:r>
        <w:rPr>
          <w:rFonts w:ascii="Times New Roman" w:eastAsia="Calibri" w:hAnsi="Times New Roman" w:cs="Times New Roman"/>
          <w:color w:val="000000" w:themeColor="text1"/>
          <w:sz w:val="24"/>
          <w:szCs w:val="24"/>
        </w:rPr>
        <w:t>.</w:t>
      </w:r>
      <w:r w:rsidRPr="00C46868">
        <w:rPr>
          <w:rFonts w:ascii="Times New Roman" w:eastAsia="Calibri" w:hAnsi="Times New Roman" w:cs="Times New Roman"/>
          <w:color w:val="000000" w:themeColor="text1"/>
          <w:sz w:val="24"/>
          <w:szCs w:val="24"/>
        </w:rPr>
        <w:t xml:space="preserve"> </w:t>
      </w:r>
      <w:proofErr w:type="spellStart"/>
      <w:proofErr w:type="gramStart"/>
      <w:r w:rsidRPr="00C46868">
        <w:rPr>
          <w:rFonts w:ascii="Times New Roman" w:eastAsia="Calibri" w:hAnsi="Times New Roman" w:cs="Times New Roman"/>
          <w:i/>
          <w:color w:val="000000" w:themeColor="text1"/>
          <w:sz w:val="24"/>
          <w:szCs w:val="24"/>
        </w:rPr>
        <w:t>mangiferaeindicae</w:t>
      </w:r>
      <w:proofErr w:type="spellEnd"/>
      <w:proofErr w:type="gramEnd"/>
      <w:r w:rsidRPr="00C46868">
        <w:rPr>
          <w:rFonts w:ascii="Times New Roman" w:eastAsia="Calibri" w:hAnsi="Times New Roman" w:cs="Times New Roman"/>
          <w:color w:val="000000" w:themeColor="text1"/>
          <w:sz w:val="24"/>
          <w:szCs w:val="24"/>
        </w:rPr>
        <w:t xml:space="preserve"> based on cultural, morphological and sequence analysis of the cpn60 gene. </w:t>
      </w:r>
    </w:p>
    <w:p w:rsidR="009D6818" w:rsidRPr="008F1632" w:rsidRDefault="009D6818" w:rsidP="009D6818">
      <w:pPr>
        <w:spacing w:after="0" w:line="480" w:lineRule="auto"/>
        <w:jc w:val="both"/>
        <w:rPr>
          <w:rFonts w:ascii="Times New Roman" w:eastAsia="Times New Roman" w:hAnsi="Times New Roman" w:cs="Times New Roman"/>
          <w:sz w:val="24"/>
          <w:szCs w:val="24"/>
        </w:rPr>
      </w:pPr>
      <w:r w:rsidRPr="008F1632">
        <w:rPr>
          <w:rFonts w:ascii="Times New Roman" w:hAnsi="Times New Roman" w:cs="Times New Roman"/>
          <w:sz w:val="24"/>
          <w:szCs w:val="24"/>
        </w:rPr>
        <w:t xml:space="preserve">In this study, all isolates grouped with those downloaded from </w:t>
      </w:r>
      <w:proofErr w:type="spellStart"/>
      <w:r w:rsidRPr="008F1632">
        <w:rPr>
          <w:rFonts w:ascii="Times New Roman" w:eastAsia="Calibri" w:hAnsi="Times New Roman" w:cs="Times New Roman"/>
          <w:sz w:val="24"/>
          <w:szCs w:val="24"/>
        </w:rPr>
        <w:t>Figshare</w:t>
      </w:r>
      <w:proofErr w:type="spellEnd"/>
      <w:r w:rsidRPr="008F1632">
        <w:rPr>
          <w:rFonts w:ascii="Times New Roman" w:eastAsia="Calibri" w:hAnsi="Times New Roman" w:cs="Times New Roman"/>
          <w:sz w:val="24"/>
          <w:szCs w:val="24"/>
        </w:rPr>
        <w:t xml:space="preserve"> and</w:t>
      </w:r>
      <w:r w:rsidRPr="008F1632">
        <w:rPr>
          <w:rFonts w:ascii="Times New Roman" w:hAnsi="Times New Roman" w:cs="Times New Roman"/>
          <w:sz w:val="24"/>
          <w:szCs w:val="24"/>
        </w:rPr>
        <w:t xml:space="preserve"> </w:t>
      </w:r>
      <w:proofErr w:type="spellStart"/>
      <w:r w:rsidRPr="008F1632">
        <w:rPr>
          <w:rFonts w:ascii="Times New Roman" w:hAnsi="Times New Roman" w:cs="Times New Roman"/>
          <w:sz w:val="24"/>
          <w:szCs w:val="24"/>
        </w:rPr>
        <w:t>Genbank</w:t>
      </w:r>
      <w:proofErr w:type="spellEnd"/>
      <w:r w:rsidRPr="008F1632">
        <w:rPr>
          <w:rFonts w:ascii="Times New Roman" w:hAnsi="Times New Roman" w:cs="Times New Roman"/>
          <w:sz w:val="24"/>
          <w:szCs w:val="24"/>
        </w:rPr>
        <w:t>.</w:t>
      </w:r>
    </w:p>
    <w:p w:rsidR="009D6818" w:rsidRPr="00C46868" w:rsidRDefault="009D6818" w:rsidP="009D6818">
      <w:pPr>
        <w:autoSpaceDE w:val="0"/>
        <w:autoSpaceDN w:val="0"/>
        <w:adjustRightInd w:val="0"/>
        <w:spacing w:after="0" w:line="480" w:lineRule="auto"/>
        <w:jc w:val="both"/>
        <w:rPr>
          <w:rFonts w:ascii="Times New Roman" w:eastAsia="Calibri" w:hAnsi="Times New Roman" w:cs="Times New Roman"/>
          <w:color w:val="000000" w:themeColor="text1"/>
          <w:sz w:val="24"/>
          <w:szCs w:val="24"/>
        </w:rPr>
      </w:pPr>
      <w:r w:rsidRPr="00C46868">
        <w:rPr>
          <w:rFonts w:ascii="Times New Roman" w:eastAsia="Calibri" w:hAnsi="Times New Roman" w:cs="Times New Roman"/>
          <w:color w:val="000000" w:themeColor="text1"/>
          <w:sz w:val="24"/>
          <w:szCs w:val="24"/>
        </w:rPr>
        <w:t xml:space="preserve">The pathogen was able to cause disease on mango leaves and </w:t>
      </w:r>
      <w:r w:rsidRPr="00C46868">
        <w:rPr>
          <w:rFonts w:ascii="Times New Roman" w:eastAsia="Calibri" w:hAnsi="Times New Roman" w:cs="Times New Roman"/>
          <w:bCs/>
          <w:color w:val="000000" w:themeColor="text1"/>
          <w:sz w:val="24"/>
          <w:szCs w:val="24"/>
        </w:rPr>
        <w:t xml:space="preserve">metallic </w:t>
      </w:r>
      <w:proofErr w:type="spellStart"/>
      <w:r w:rsidRPr="00C46868">
        <w:rPr>
          <w:rFonts w:ascii="Times New Roman" w:eastAsia="Calibri" w:hAnsi="Times New Roman" w:cs="Times New Roman"/>
          <w:bCs/>
          <w:color w:val="000000" w:themeColor="text1"/>
          <w:sz w:val="24"/>
          <w:szCs w:val="24"/>
        </w:rPr>
        <w:t>copper+Mancozeb</w:t>
      </w:r>
      <w:proofErr w:type="spellEnd"/>
      <w:r w:rsidRPr="00C46868">
        <w:rPr>
          <w:rFonts w:ascii="Times New Roman" w:eastAsia="Calibri" w:hAnsi="Times New Roman" w:cs="Times New Roman"/>
          <w:color w:val="000000" w:themeColor="text1"/>
          <w:sz w:val="24"/>
          <w:szCs w:val="24"/>
        </w:rPr>
        <w:t xml:space="preserve"> (</w:t>
      </w:r>
      <w:r w:rsidRPr="00C46868">
        <w:rPr>
          <w:rFonts w:ascii="Times New Roman" w:eastAsia="Calibri" w:hAnsi="Times New Roman" w:cs="Times New Roman"/>
          <w:bCs/>
          <w:color w:val="000000" w:themeColor="text1"/>
          <w:sz w:val="24"/>
          <w:szCs w:val="24"/>
        </w:rPr>
        <w:t>Cuprofix-30 disperse</w:t>
      </w:r>
      <w:r w:rsidRPr="00C46868">
        <w:rPr>
          <w:rFonts w:ascii="Times New Roman" w:eastAsia="Calibri" w:hAnsi="Times New Roman" w:cs="Times New Roman"/>
          <w:color w:val="000000" w:themeColor="text1"/>
          <w:sz w:val="24"/>
          <w:szCs w:val="24"/>
        </w:rPr>
        <w:t xml:space="preserve">) demonstrated antibiotic effect on the bacterium and drastically reduced the fruit quality/yield loss due to the disease. In the in-vitro study, </w:t>
      </w:r>
      <w:proofErr w:type="spellStart"/>
      <w:r w:rsidRPr="00C46868">
        <w:rPr>
          <w:rFonts w:ascii="Times New Roman" w:hAnsi="Times New Roman" w:cs="Times New Roman"/>
          <w:color w:val="000000" w:themeColor="text1"/>
          <w:sz w:val="24"/>
          <w:szCs w:val="24"/>
        </w:rPr>
        <w:t>Funguran</w:t>
      </w:r>
      <w:proofErr w:type="spellEnd"/>
      <w:r w:rsidRPr="00C46868">
        <w:rPr>
          <w:rFonts w:ascii="Times New Roman" w:hAnsi="Times New Roman" w:cs="Times New Roman"/>
          <w:color w:val="000000" w:themeColor="text1"/>
          <w:sz w:val="24"/>
          <w:szCs w:val="24"/>
        </w:rPr>
        <w:t xml:space="preserve"> 5 g/L (</w:t>
      </w:r>
      <w:r w:rsidRPr="00C46868">
        <w:rPr>
          <w:rFonts w:ascii="Times New Roman" w:eastAsia="Calibri" w:hAnsi="Times New Roman" w:cs="Times New Roman"/>
          <w:bCs/>
          <w:color w:val="000000" w:themeColor="text1"/>
          <w:sz w:val="24"/>
          <w:szCs w:val="24"/>
        </w:rPr>
        <w:t xml:space="preserve">50% Copper hydroxide) completely inhibited </w:t>
      </w:r>
      <w:r w:rsidRPr="00C46868">
        <w:rPr>
          <w:rFonts w:ascii="Times New Roman" w:hAnsi="Times New Roman" w:cs="Times New Roman"/>
          <w:color w:val="000000" w:themeColor="text1"/>
          <w:sz w:val="24"/>
          <w:szCs w:val="24"/>
        </w:rPr>
        <w:t xml:space="preserve">the growth of </w:t>
      </w:r>
      <w:proofErr w:type="spellStart"/>
      <w:r w:rsidRPr="00C46868">
        <w:rPr>
          <w:rFonts w:ascii="Times New Roman" w:hAnsi="Times New Roman" w:cs="Times New Roman"/>
          <w:i/>
          <w:iCs/>
          <w:color w:val="000000" w:themeColor="text1"/>
          <w:sz w:val="24"/>
          <w:szCs w:val="24"/>
        </w:rPr>
        <w:t>Xanthomonas</w:t>
      </w:r>
      <w:proofErr w:type="spellEnd"/>
      <w:r w:rsidRPr="00C46868">
        <w:rPr>
          <w:rFonts w:ascii="Times New Roman" w:hAnsi="Times New Roman" w:cs="Times New Roman"/>
          <w:i/>
          <w:iCs/>
          <w:color w:val="000000" w:themeColor="text1"/>
          <w:sz w:val="24"/>
          <w:szCs w:val="24"/>
        </w:rPr>
        <w:t xml:space="preserve"> </w:t>
      </w:r>
      <w:proofErr w:type="spellStart"/>
      <w:r w:rsidRPr="00C46868">
        <w:rPr>
          <w:rFonts w:ascii="Times New Roman" w:hAnsi="Times New Roman" w:cs="Times New Roman"/>
          <w:i/>
          <w:iCs/>
          <w:color w:val="000000" w:themeColor="text1"/>
          <w:sz w:val="24"/>
          <w:szCs w:val="24"/>
        </w:rPr>
        <w:t>campestris</w:t>
      </w:r>
      <w:proofErr w:type="spellEnd"/>
      <w:r w:rsidRPr="00C46868">
        <w:rPr>
          <w:rFonts w:ascii="Times New Roman" w:hAnsi="Times New Roman" w:cs="Times New Roman"/>
          <w:i/>
          <w:iCs/>
          <w:color w:val="000000" w:themeColor="text1"/>
          <w:sz w:val="24"/>
          <w:szCs w:val="24"/>
        </w:rPr>
        <w:t xml:space="preserve"> </w:t>
      </w:r>
      <w:proofErr w:type="spellStart"/>
      <w:proofErr w:type="gramStart"/>
      <w:r w:rsidRPr="00C46868">
        <w:rPr>
          <w:rFonts w:ascii="Times New Roman" w:hAnsi="Times New Roman" w:cs="Times New Roman"/>
          <w:iCs/>
          <w:color w:val="000000" w:themeColor="text1"/>
          <w:sz w:val="24"/>
          <w:szCs w:val="24"/>
        </w:rPr>
        <w:t>pv</w:t>
      </w:r>
      <w:proofErr w:type="spellEnd"/>
      <w:proofErr w:type="gramEnd"/>
      <w:r w:rsidRPr="00C46868">
        <w:rPr>
          <w:rFonts w:ascii="Times New Roman" w:hAnsi="Times New Roman" w:cs="Times New Roman"/>
          <w:iCs/>
          <w:color w:val="000000" w:themeColor="text1"/>
          <w:sz w:val="24"/>
          <w:szCs w:val="24"/>
        </w:rPr>
        <w:t>.</w:t>
      </w:r>
      <w:r w:rsidRPr="00C46868">
        <w:rPr>
          <w:rFonts w:ascii="Times New Roman" w:eastAsia="Calibri" w:hAnsi="Times New Roman" w:cs="Times New Roman"/>
          <w:i/>
          <w:color w:val="000000" w:themeColor="text1"/>
          <w:sz w:val="24"/>
          <w:szCs w:val="24"/>
        </w:rPr>
        <w:t xml:space="preserve"> </w:t>
      </w:r>
      <w:proofErr w:type="spellStart"/>
      <w:proofErr w:type="gramStart"/>
      <w:r w:rsidRPr="00C46868">
        <w:rPr>
          <w:rFonts w:ascii="Times New Roman" w:eastAsia="Calibri" w:hAnsi="Times New Roman" w:cs="Times New Roman"/>
          <w:i/>
          <w:color w:val="000000" w:themeColor="text1"/>
          <w:sz w:val="24"/>
          <w:szCs w:val="24"/>
        </w:rPr>
        <w:t>mangiferaeindicae</w:t>
      </w:r>
      <w:proofErr w:type="spellEnd"/>
      <w:proofErr w:type="gramEnd"/>
      <w:r w:rsidRPr="00C46868">
        <w:rPr>
          <w:rFonts w:ascii="Times New Roman" w:eastAsia="Calibri" w:hAnsi="Times New Roman" w:cs="Times New Roman"/>
          <w:i/>
          <w:color w:val="000000"/>
          <w:sz w:val="24"/>
          <w:szCs w:val="24"/>
        </w:rPr>
        <w:t>.</w:t>
      </w:r>
    </w:p>
    <w:p w:rsidR="000D7A3E" w:rsidRPr="009D6818" w:rsidRDefault="000D7A3E" w:rsidP="009D6818">
      <w:bookmarkStart w:id="0" w:name="_GoBack"/>
      <w:bookmarkEnd w:id="0"/>
    </w:p>
    <w:sectPr w:rsidR="000D7A3E" w:rsidRPr="009D6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818"/>
    <w:rsid w:val="000232A5"/>
    <w:rsid w:val="000D7A3E"/>
    <w:rsid w:val="00954286"/>
    <w:rsid w:val="009D6818"/>
    <w:rsid w:val="00C37406"/>
    <w:rsid w:val="00DC05FC"/>
    <w:rsid w:val="00E83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2B0F2F-298F-4BBF-BA9C-A7E192120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818"/>
  </w:style>
  <w:style w:type="paragraph" w:styleId="Heading1">
    <w:name w:val="heading 1"/>
    <w:basedOn w:val="Normal"/>
    <w:next w:val="Normal"/>
    <w:link w:val="Heading1Char"/>
    <w:autoRedefine/>
    <w:uiPriority w:val="9"/>
    <w:qFormat/>
    <w:rsid w:val="009D6818"/>
    <w:pPr>
      <w:keepNext/>
      <w:keepLines/>
      <w:spacing w:before="240" w:after="0" w:line="480" w:lineRule="auto"/>
      <w:jc w:val="center"/>
      <w:outlineLvl w:val="0"/>
    </w:pPr>
    <w:rPr>
      <w:rFonts w:ascii="Times New Roman" w:eastAsiaTheme="majorEastAsia" w:hAnsi="Times New Roman" w:cs="Times New Roman"/>
      <w:b/>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818"/>
    <w:rPr>
      <w:rFonts w:ascii="Times New Roman" w:eastAsiaTheme="majorEastAsia" w:hAnsi="Times New Roman" w:cs="Times New Roman"/>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OSABUTEY SAMUEL</dc:creator>
  <cp:keywords/>
  <dc:description/>
  <cp:lastModifiedBy>OSABUTEY SAMUEL</cp:lastModifiedBy>
  <cp:revision>1</cp:revision>
  <dcterms:created xsi:type="dcterms:W3CDTF">2019-11-26T10:28:00Z</dcterms:created>
  <dcterms:modified xsi:type="dcterms:W3CDTF">2019-11-26T10:33:00Z</dcterms:modified>
</cp:coreProperties>
</file>