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14D02" w14:textId="1D47DB55" w:rsidR="00937A66" w:rsidRPr="004370E4" w:rsidRDefault="00DA1304" w:rsidP="00DA1304">
      <w:pPr>
        <w:jc w:val="both"/>
        <w:rPr>
          <w:rFonts w:ascii="Times New Roman" w:hAnsi="Times New Roman" w:cs="Times New Roman"/>
          <w:lang w:eastAsia="zh-CN"/>
        </w:rPr>
      </w:pPr>
      <w:r>
        <w:rPr>
          <w:rFonts w:ascii="Times New Roman" w:hAnsi="Times New Roman" w:cs="Times New Roman"/>
          <w:noProof/>
          <w:lang w:eastAsia="zh-CN"/>
        </w:rPr>
        <w:drawing>
          <wp:anchor distT="0" distB="0" distL="114300" distR="114300" simplePos="0" relativeHeight="251658240" behindDoc="0" locked="0" layoutInCell="1" allowOverlap="1" wp14:anchorId="1243FFD1" wp14:editId="7B500226">
            <wp:simplePos x="0" y="0"/>
            <wp:positionH relativeFrom="margin">
              <wp:posOffset>105526</wp:posOffset>
            </wp:positionH>
            <wp:positionV relativeFrom="page">
              <wp:posOffset>919596</wp:posOffset>
            </wp:positionV>
            <wp:extent cx="1423035" cy="1423035"/>
            <wp:effectExtent l="0" t="0" r="5715"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签证照片定稿.jpg"/>
                    <pic:cNvPicPr/>
                  </pic:nvPicPr>
                  <pic:blipFill>
                    <a:blip r:embed="rId6">
                      <a:extLst>
                        <a:ext uri="{28A0092B-C50C-407E-A947-70E740481C1C}">
                          <a14:useLocalDpi xmlns:a14="http://schemas.microsoft.com/office/drawing/2010/main" val="0"/>
                        </a:ext>
                      </a:extLst>
                    </a:blip>
                    <a:stretch>
                      <a:fillRect/>
                    </a:stretch>
                  </pic:blipFill>
                  <pic:spPr>
                    <a:xfrm>
                      <a:off x="0" y="0"/>
                      <a:ext cx="1423035" cy="1423035"/>
                    </a:xfrm>
                    <a:prstGeom prst="rect">
                      <a:avLst/>
                    </a:prstGeom>
                  </pic:spPr>
                </pic:pic>
              </a:graphicData>
            </a:graphic>
          </wp:anchor>
        </w:drawing>
      </w:r>
      <w:r w:rsidR="008D38ED">
        <w:rPr>
          <w:rFonts w:ascii="Times New Roman" w:hAnsi="Times New Roman" w:cs="Times New Roman" w:hint="eastAsia"/>
          <w:lang w:eastAsia="zh-CN"/>
        </w:rPr>
        <w:t xml:space="preserve">  </w:t>
      </w:r>
    </w:p>
    <w:p w14:paraId="2284015F" w14:textId="476F6EB4" w:rsidR="005C58B6" w:rsidRDefault="005C58B6">
      <w:pPr>
        <w:rPr>
          <w:lang w:eastAsia="zh-CN"/>
        </w:rPr>
      </w:pPr>
    </w:p>
    <w:p w14:paraId="18F6D5D2" w14:textId="7332AADB" w:rsidR="00DA1304" w:rsidRDefault="00DA1304">
      <w:pPr>
        <w:rPr>
          <w:lang w:eastAsia="zh-CN"/>
        </w:rPr>
      </w:pPr>
    </w:p>
    <w:p w14:paraId="79D17CE8" w14:textId="74B1B91A" w:rsidR="00DA1304" w:rsidRDefault="00DA1304">
      <w:pPr>
        <w:rPr>
          <w:lang w:eastAsia="zh-CN"/>
        </w:rPr>
      </w:pPr>
    </w:p>
    <w:p w14:paraId="61171F24" w14:textId="4F129C4B" w:rsidR="00DA1304" w:rsidRDefault="00DA1304">
      <w:pPr>
        <w:rPr>
          <w:lang w:eastAsia="zh-CN"/>
        </w:rPr>
      </w:pPr>
    </w:p>
    <w:p w14:paraId="1802B886" w14:textId="3B6DA6E6" w:rsidR="00DA1304" w:rsidRDefault="00DA1304">
      <w:pPr>
        <w:rPr>
          <w:lang w:eastAsia="zh-CN"/>
        </w:rPr>
      </w:pPr>
    </w:p>
    <w:p w14:paraId="78A8A490" w14:textId="78BE0E70" w:rsidR="00DA1304" w:rsidRDefault="00DA1304">
      <w:pPr>
        <w:rPr>
          <w:lang w:eastAsia="zh-CN"/>
        </w:rPr>
      </w:pPr>
    </w:p>
    <w:p w14:paraId="2E3CCEB5" w14:textId="6DD2BE82" w:rsidR="00DA1304" w:rsidRDefault="00DA1304">
      <w:pPr>
        <w:rPr>
          <w:lang w:eastAsia="zh-CN"/>
        </w:rPr>
      </w:pPr>
    </w:p>
    <w:p w14:paraId="18A54A28" w14:textId="77777777" w:rsidR="00DA1304" w:rsidRDefault="00DA1304">
      <w:r w:rsidRPr="00DA1304">
        <w:rPr>
          <w:rFonts w:ascii="Times New Roman" w:hAnsi="Times New Roman" w:cs="Times New Roman"/>
          <w:b/>
          <w:bCs/>
          <w:lang w:eastAsia="zh-CN"/>
        </w:rPr>
        <w:t>Title</w:t>
      </w:r>
      <w:r>
        <w:rPr>
          <w:lang w:eastAsia="zh-CN"/>
        </w:rPr>
        <w:t xml:space="preserve">: </w:t>
      </w:r>
      <w:r w:rsidRPr="00DA1304">
        <w:rPr>
          <w:rFonts w:ascii="Times New Roman" w:hAnsi="Times New Roman" w:cs="Times New Roman"/>
          <w:lang w:eastAsia="zh-CN"/>
        </w:rPr>
        <w:t>Tumor-targeted gene therapy with lipid nanoparticles inhibits tumor-associated adipocytes and remodels the immunosuppressive tumor microenvironment in triple-negative breast cancer</w:t>
      </w:r>
    </w:p>
    <w:p w14:paraId="4FA9E285" w14:textId="77777777" w:rsidR="00DA1304" w:rsidRDefault="00DA1304"/>
    <w:p w14:paraId="684FE53A" w14:textId="41B55792" w:rsidR="00DA1304" w:rsidRPr="00DA1304" w:rsidRDefault="00DA1304" w:rsidP="00DA1304">
      <w:pPr>
        <w:jc w:val="center"/>
        <w:rPr>
          <w:rFonts w:ascii="Times New Roman" w:hAnsi="Times New Roman" w:cs="Times New Roman"/>
        </w:rPr>
      </w:pPr>
      <w:r w:rsidRPr="00DA1304">
        <w:rPr>
          <w:rFonts w:ascii="Times New Roman" w:hAnsi="Times New Roman" w:cs="Times New Roman"/>
        </w:rPr>
        <w:t>Yun Liu</w:t>
      </w:r>
    </w:p>
    <w:p w14:paraId="6CBF570F" w14:textId="77777777" w:rsidR="00DA1304" w:rsidRPr="00DA1304" w:rsidRDefault="00DA1304" w:rsidP="00DA1304">
      <w:pPr>
        <w:jc w:val="center"/>
        <w:rPr>
          <w:rFonts w:ascii="Times New Roman" w:hAnsi="Times New Roman" w:cs="Times New Roman"/>
        </w:rPr>
      </w:pPr>
      <w:r w:rsidRPr="00DA1304">
        <w:rPr>
          <w:rFonts w:ascii="Times New Roman" w:hAnsi="Times New Roman" w:cs="Times New Roman"/>
        </w:rPr>
        <w:t>Spark Therapeutics, a member of Roche</w:t>
      </w:r>
    </w:p>
    <w:p w14:paraId="38FB2526" w14:textId="28F8D2E5" w:rsidR="00DA1304" w:rsidRPr="00DA1304" w:rsidRDefault="00DA1304" w:rsidP="00DA1304">
      <w:pPr>
        <w:jc w:val="center"/>
        <w:rPr>
          <w:rFonts w:ascii="Times New Roman" w:hAnsi="Times New Roman" w:cs="Times New Roman"/>
        </w:rPr>
      </w:pPr>
      <w:r w:rsidRPr="00DA1304">
        <w:rPr>
          <w:rFonts w:ascii="Times New Roman" w:hAnsi="Times New Roman" w:cs="Times New Roman"/>
        </w:rPr>
        <w:t>Eshelman School of Pharmacy, University of North Carolina at Chapel Hill</w:t>
      </w:r>
    </w:p>
    <w:p w14:paraId="704502CE" w14:textId="77777777" w:rsidR="00DA1304" w:rsidRDefault="00DA1304"/>
    <w:p w14:paraId="48E36960" w14:textId="037BB950" w:rsidR="00DA1304" w:rsidRPr="00DA1304" w:rsidRDefault="00DA1304">
      <w:pPr>
        <w:rPr>
          <w:rFonts w:ascii="Times New Roman" w:hAnsi="Times New Roman" w:cs="Times New Roman"/>
          <w:lang w:eastAsia="zh-CN"/>
        </w:rPr>
      </w:pPr>
      <w:r w:rsidRPr="00DA1304">
        <w:rPr>
          <w:rFonts w:ascii="Times New Roman" w:hAnsi="Times New Roman" w:cs="Times New Roman"/>
          <w:shd w:val="clear" w:color="auto" w:fill="FFFFFF"/>
        </w:rPr>
        <w:t>Adipocytes are the primary cellular components within the tumor microenvironment (TME) of triple-negative breast cancer (TNBC). Increasing evidence suggests that tumor-associated adipocytes (TAAs) can aggravate tumor progression, exacerbate the immunosuppressive TME and compromise therapeutic efficacy. In this study, the biological effect of TAAs within the breast cancer TME is first investigated, and the C–C Motif Chemokine Ligand 2 (CCL2) which is mainly secreted by TAAs in the extracellular environment is identified as the key mediator. CCL2 recruits immune cells such as monocytes and macrophages that further differentiated into immunosuppressive myeloid-derived suppressor cells (MDSCs) and M2 macrophages. To manipulate CCL2-mediated immune response, a protein trap that binds with CCL2 with high affinity and specificity is designed. The plasmid DNA encoding the CCL2 trap (pCCL2) is specifically delivered to the TME by using targeted lipid-protamine-DNA (LPD) nanoparticles to locally express the CCL2 trap and ameliorate the immunosuppressive TME. Significantly, compared with the commercially available CCL2 antibody, this strategy shows enhanced therapeutic efficacy and appreciable tumor growth inhibition. Furthermore, the pCCL2 trap treatment successfully suppresses TAAs, increases T cell infiltration and decreases the population of immunosuppressive M2 macrophages and MDSCs. Further studies show that the pCCL2 trap could facilitate PD-L1 blockade immunotherapy, demonstrating its translation potential.</w:t>
      </w:r>
      <w:r w:rsidRPr="00DA1304">
        <w:rPr>
          <w:rFonts w:ascii="Times New Roman" w:hAnsi="Times New Roman" w:cs="Times New Roman"/>
          <w:lang w:eastAsia="zh-CN"/>
        </w:rPr>
        <w:t xml:space="preserve"> </w:t>
      </w:r>
    </w:p>
    <w:p w14:paraId="3C80E40A" w14:textId="37B93364" w:rsidR="00DA1304" w:rsidRDefault="00DA1304">
      <w:pPr>
        <w:rPr>
          <w:lang w:eastAsia="zh-CN"/>
        </w:rPr>
      </w:pPr>
    </w:p>
    <w:p w14:paraId="56F56269" w14:textId="1C121B52" w:rsidR="00DA1304" w:rsidRPr="00DA1304" w:rsidRDefault="00DA1304">
      <w:pPr>
        <w:rPr>
          <w:rFonts w:ascii="Times New Roman" w:hAnsi="Times New Roman" w:cs="Times New Roman"/>
          <w:b/>
          <w:bCs/>
          <w:lang w:eastAsia="zh-CN"/>
        </w:rPr>
      </w:pPr>
      <w:r w:rsidRPr="00DA1304">
        <w:rPr>
          <w:rFonts w:ascii="Times New Roman" w:hAnsi="Times New Roman" w:cs="Times New Roman"/>
          <w:b/>
          <w:bCs/>
          <w:lang w:eastAsia="zh-CN"/>
        </w:rPr>
        <w:t>Biography</w:t>
      </w:r>
    </w:p>
    <w:p w14:paraId="3D356377" w14:textId="6F1F4285" w:rsidR="005C58B6" w:rsidRDefault="005C58B6">
      <w:pPr>
        <w:rPr>
          <w:lang w:eastAsia="zh-CN"/>
        </w:rPr>
      </w:pPr>
    </w:p>
    <w:p w14:paraId="4435B0C9" w14:textId="1D06ECE5" w:rsidR="005C58B6" w:rsidRPr="008D38ED" w:rsidRDefault="005C58B6" w:rsidP="008D38ED">
      <w:pPr>
        <w:jc w:val="both"/>
        <w:rPr>
          <w:rFonts w:ascii="Times New Roman" w:eastAsia="Times New Roman" w:hAnsi="Times New Roman" w:cs="Times New Roman"/>
          <w:lang w:eastAsia="zh-CN"/>
        </w:rPr>
      </w:pPr>
      <w:r w:rsidRPr="004370E4">
        <w:rPr>
          <w:rFonts w:ascii="Times New Roman" w:hAnsi="Times New Roman" w:cs="Times New Roman"/>
          <w:lang w:eastAsia="zh-CN"/>
        </w:rPr>
        <w:t xml:space="preserve">Dr. Yun Liu is currently working as a research scientist at Spark Therapeutics, a subsidiary of Roche. Yun Liu obtained a Bachelor of Pharmacy and was trained as a pharmacist in China in 2016. She then undertook doctoral studies at Eshelman School of Pharmacy at UNC-Chapel Hill, obtained a PhD in Molecular Pharmaceutics and </w:t>
      </w:r>
      <w:proofErr w:type="spellStart"/>
      <w:r w:rsidRPr="004370E4">
        <w:rPr>
          <w:rFonts w:ascii="Times New Roman" w:hAnsi="Times New Roman" w:cs="Times New Roman"/>
          <w:lang w:eastAsia="zh-CN"/>
        </w:rPr>
        <w:t>Pharmacoengineering</w:t>
      </w:r>
      <w:proofErr w:type="spellEnd"/>
      <w:r w:rsidRPr="004370E4">
        <w:rPr>
          <w:rFonts w:ascii="Times New Roman" w:hAnsi="Times New Roman" w:cs="Times New Roman"/>
          <w:lang w:eastAsia="zh-CN"/>
        </w:rPr>
        <w:t xml:space="preserve"> in 2020. Yun Liu joined Spark Therapeutics after graduation and move to Philadelphia, the “</w:t>
      </w:r>
      <w:proofErr w:type="spellStart"/>
      <w:r w:rsidRPr="004370E4">
        <w:rPr>
          <w:rFonts w:ascii="Times New Roman" w:hAnsi="Times New Roman" w:cs="Times New Roman"/>
          <w:lang w:eastAsia="zh-CN"/>
        </w:rPr>
        <w:t>Cellion</w:t>
      </w:r>
      <w:proofErr w:type="spellEnd"/>
      <w:r w:rsidRPr="004370E4">
        <w:rPr>
          <w:rFonts w:ascii="Times New Roman" w:hAnsi="Times New Roman" w:cs="Times New Roman"/>
          <w:lang w:eastAsia="zh-CN"/>
        </w:rPr>
        <w:t xml:space="preserve"> Valley” and the birthplace of Gene and Cell Therapy.</w:t>
      </w:r>
      <w:r w:rsidR="0036530E">
        <w:rPr>
          <w:rFonts w:ascii="Times New Roman" w:hAnsi="Times New Roman" w:cs="Times New Roman" w:hint="eastAsia"/>
          <w:lang w:eastAsia="zh-CN"/>
        </w:rPr>
        <w:t xml:space="preserve"> Spark Therapeutics is a </w:t>
      </w:r>
      <w:r w:rsidR="00C052BD">
        <w:rPr>
          <w:rFonts w:ascii="Times New Roman" w:hAnsi="Times New Roman" w:cs="Times New Roman" w:hint="eastAsia"/>
          <w:lang w:eastAsia="zh-CN"/>
        </w:rPr>
        <w:t xml:space="preserve">clinical stage company committed to discovering, developing and delivering gene therapies for genetic diseases patient. In </w:t>
      </w:r>
      <w:r w:rsidR="008D38ED">
        <w:rPr>
          <w:rFonts w:ascii="Times New Roman" w:hAnsi="Times New Roman" w:cs="Times New Roman" w:hint="eastAsia"/>
          <w:lang w:eastAsia="zh-CN"/>
        </w:rPr>
        <w:t>2019, Spark launched first FDA-approved gene therapy product in the U.S.</w:t>
      </w:r>
    </w:p>
    <w:p w14:paraId="5ACBDFB7" w14:textId="77777777" w:rsidR="005C58B6" w:rsidRPr="004370E4" w:rsidRDefault="005C58B6">
      <w:pPr>
        <w:rPr>
          <w:rFonts w:ascii="Times New Roman" w:hAnsi="Times New Roman" w:cs="Times New Roman"/>
          <w:lang w:eastAsia="zh-CN"/>
        </w:rPr>
      </w:pPr>
    </w:p>
    <w:p w14:paraId="5A52615F" w14:textId="77777777" w:rsidR="005C58B6" w:rsidRPr="004370E4" w:rsidRDefault="005C58B6" w:rsidP="008D38ED">
      <w:pPr>
        <w:jc w:val="both"/>
        <w:rPr>
          <w:rFonts w:ascii="Times New Roman" w:hAnsi="Times New Roman" w:cs="Times New Roman"/>
          <w:lang w:eastAsia="zh-CN"/>
        </w:rPr>
      </w:pPr>
      <w:r w:rsidRPr="004370E4">
        <w:rPr>
          <w:rFonts w:ascii="Times New Roman" w:hAnsi="Times New Roman" w:cs="Times New Roman"/>
          <w:lang w:eastAsia="zh-CN"/>
        </w:rPr>
        <w:lastRenderedPageBreak/>
        <w:t xml:space="preserve">Yun Liu’s research mainly focus on developing </w:t>
      </w:r>
      <w:r w:rsidR="00DF58AA" w:rsidRPr="004370E4">
        <w:rPr>
          <w:rFonts w:ascii="Times New Roman" w:hAnsi="Times New Roman" w:cs="Times New Roman"/>
          <w:lang w:eastAsia="zh-CN"/>
        </w:rPr>
        <w:t xml:space="preserve">nanomaterial delivery of gene to targeted tissues. She has published 16 papers and book chapters in the field of gene and drug delivery and has been invited to give several talks at international conference. </w:t>
      </w:r>
      <w:r w:rsidR="0011081E" w:rsidRPr="004370E4">
        <w:rPr>
          <w:rFonts w:ascii="Times New Roman" w:hAnsi="Times New Roman" w:cs="Times New Roman"/>
          <w:lang w:eastAsia="zh-CN"/>
        </w:rPr>
        <w:t xml:space="preserve">In addition, she took leadership roles in different professional communities, as an elected learning opportunity manager in American Association of Pharmaceutical Science (AAPS) Student Community. </w:t>
      </w:r>
      <w:r w:rsidR="00DF58AA" w:rsidRPr="004370E4">
        <w:rPr>
          <w:rFonts w:ascii="Times New Roman" w:hAnsi="Times New Roman" w:cs="Times New Roman"/>
          <w:lang w:eastAsia="zh-CN"/>
        </w:rPr>
        <w:t xml:space="preserve">She is dedicated to applying her scientific and clinical trainings to develop next-generation gene therapy for patients. </w:t>
      </w:r>
    </w:p>
    <w:p w14:paraId="256E56F3" w14:textId="77777777" w:rsidR="00937A66" w:rsidRDefault="00937A66">
      <w:pPr>
        <w:rPr>
          <w:lang w:eastAsia="zh-CN"/>
        </w:rPr>
      </w:pPr>
    </w:p>
    <w:p w14:paraId="150A6F2A" w14:textId="77777777" w:rsidR="00937A66" w:rsidRPr="00937A66" w:rsidRDefault="00937A66">
      <w:pPr>
        <w:rPr>
          <w:lang w:eastAsia="zh-CN"/>
        </w:rPr>
      </w:pPr>
      <w:r>
        <w:rPr>
          <w:rFonts w:hint="eastAsia"/>
          <w:lang w:eastAsia="zh-CN"/>
        </w:rPr>
        <w:t xml:space="preserve"> </w:t>
      </w:r>
    </w:p>
    <w:p w14:paraId="4C574B4A" w14:textId="0619CD38" w:rsidR="00D763A6" w:rsidRPr="00DA1304" w:rsidRDefault="00DA1304">
      <w:pPr>
        <w:rPr>
          <w:rFonts w:ascii="Times New Roman" w:hAnsi="Times New Roman" w:cs="Times New Roman"/>
          <w:b/>
          <w:bCs/>
          <w:lang w:eastAsia="zh-CN"/>
        </w:rPr>
      </w:pPr>
      <w:r w:rsidRPr="00DA1304">
        <w:rPr>
          <w:rFonts w:ascii="Times New Roman" w:hAnsi="Times New Roman" w:cs="Times New Roman"/>
          <w:b/>
          <w:bCs/>
          <w:lang w:eastAsia="zh-CN"/>
        </w:rPr>
        <w:t>Presenting author details</w:t>
      </w:r>
    </w:p>
    <w:p w14:paraId="26E29D69" w14:textId="5F9EBD24" w:rsidR="00DA1304" w:rsidRDefault="00DA1304">
      <w:pPr>
        <w:rPr>
          <w:lang w:eastAsia="zh-CN"/>
        </w:rPr>
      </w:pPr>
      <w:r>
        <w:rPr>
          <w:lang w:eastAsia="zh-CN"/>
        </w:rPr>
        <w:t>Full Name: Yun Liu</w:t>
      </w:r>
    </w:p>
    <w:p w14:paraId="67CB0895" w14:textId="4D06CEBA" w:rsidR="00DA1304" w:rsidRDefault="00DA1304">
      <w:pPr>
        <w:rPr>
          <w:lang w:eastAsia="zh-CN"/>
        </w:rPr>
      </w:pPr>
      <w:r>
        <w:rPr>
          <w:lang w:eastAsia="zh-CN"/>
        </w:rPr>
        <w:t>Contact number: (+1)919-864-593</w:t>
      </w:r>
    </w:p>
    <w:p w14:paraId="19359EC6" w14:textId="6A690221" w:rsidR="00DA1304" w:rsidRDefault="00DA1304">
      <w:pPr>
        <w:rPr>
          <w:lang w:eastAsia="zh-CN"/>
        </w:rPr>
      </w:pPr>
      <w:r>
        <w:rPr>
          <w:lang w:eastAsia="zh-CN"/>
        </w:rPr>
        <w:t>Twitter account: N/A</w:t>
      </w:r>
    </w:p>
    <w:p w14:paraId="598393D6" w14:textId="22721353" w:rsidR="00DA1304" w:rsidRDefault="00DA1304">
      <w:pPr>
        <w:rPr>
          <w:lang w:eastAsia="zh-CN"/>
        </w:rPr>
      </w:pPr>
      <w:r>
        <w:rPr>
          <w:lang w:eastAsia="zh-CN"/>
        </w:rPr>
        <w:t xml:space="preserve">LinkedIn account: </w:t>
      </w:r>
      <w:hyperlink r:id="rId7" w:history="1">
        <w:r w:rsidRPr="00014A6E">
          <w:rPr>
            <w:rStyle w:val="Hyperlink"/>
            <w:lang w:eastAsia="zh-CN"/>
          </w:rPr>
          <w:t>https://www.linkedin.com/in/yun-liu/</w:t>
        </w:r>
      </w:hyperlink>
    </w:p>
    <w:p w14:paraId="1F33026E" w14:textId="230A5C72" w:rsidR="00DA1304" w:rsidRDefault="00DA1304">
      <w:pPr>
        <w:rPr>
          <w:lang w:eastAsia="zh-CN"/>
        </w:rPr>
      </w:pPr>
      <w:r>
        <w:rPr>
          <w:lang w:eastAsia="zh-CN"/>
        </w:rPr>
        <w:t>Session Name/Number: N/A</w:t>
      </w:r>
    </w:p>
    <w:p w14:paraId="5F893D6E" w14:textId="08DFD12F" w:rsidR="00DA1304" w:rsidRDefault="00DA1304">
      <w:pPr>
        <w:rPr>
          <w:lang w:eastAsia="zh-CN"/>
        </w:rPr>
      </w:pPr>
      <w:r>
        <w:rPr>
          <w:lang w:eastAsia="zh-CN"/>
        </w:rPr>
        <w:t>Category: Oral presentation</w:t>
      </w:r>
    </w:p>
    <w:p w14:paraId="4BF03617" w14:textId="77777777" w:rsidR="00D763A6" w:rsidRPr="00D763A6" w:rsidRDefault="00D763A6">
      <w:pPr>
        <w:rPr>
          <w:lang w:eastAsia="zh-CN"/>
        </w:rPr>
      </w:pPr>
    </w:p>
    <w:sectPr w:rsidR="00D763A6" w:rsidRPr="00D763A6" w:rsidSect="002B63CC">
      <w:footerReference w:type="even" r:id="rId8"/>
      <w:footerReference w:type="default" r:id="rId9"/>
      <w:pgSz w:w="12240" w:h="15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A670E9" w14:textId="77777777" w:rsidR="00BD447C" w:rsidRDefault="00BD447C" w:rsidP="001110F6">
      <w:r>
        <w:separator/>
      </w:r>
    </w:p>
  </w:endnote>
  <w:endnote w:type="continuationSeparator" w:id="0">
    <w:p w14:paraId="1F5D9F5B" w14:textId="77777777" w:rsidR="00BD447C" w:rsidRDefault="00BD447C" w:rsidP="00111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A3DF1" w14:textId="77777777" w:rsidR="001110F6" w:rsidRDefault="001110F6" w:rsidP="00D94D9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372663" w14:textId="77777777" w:rsidR="001110F6" w:rsidRDefault="001110F6" w:rsidP="001110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3E6A5" w14:textId="77777777" w:rsidR="001110F6" w:rsidRDefault="001110F6" w:rsidP="00D94D9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C7F16">
      <w:rPr>
        <w:rStyle w:val="PageNumber"/>
        <w:noProof/>
      </w:rPr>
      <w:t>1</w:t>
    </w:r>
    <w:r>
      <w:rPr>
        <w:rStyle w:val="PageNumber"/>
      </w:rPr>
      <w:fldChar w:fldCharType="end"/>
    </w:r>
  </w:p>
  <w:p w14:paraId="60D40DD9" w14:textId="77777777" w:rsidR="001110F6" w:rsidRDefault="001110F6" w:rsidP="001110F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695043" w14:textId="77777777" w:rsidR="00BD447C" w:rsidRDefault="00BD447C" w:rsidP="001110F6">
      <w:r>
        <w:separator/>
      </w:r>
    </w:p>
  </w:footnote>
  <w:footnote w:type="continuationSeparator" w:id="0">
    <w:p w14:paraId="1F57D3DE" w14:textId="77777777" w:rsidR="00BD447C" w:rsidRDefault="00BD447C" w:rsidP="001110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0F6"/>
    <w:rsid w:val="000A5AC8"/>
    <w:rsid w:val="000C400E"/>
    <w:rsid w:val="000F54BB"/>
    <w:rsid w:val="0011081E"/>
    <w:rsid w:val="001110F6"/>
    <w:rsid w:val="00144A67"/>
    <w:rsid w:val="00182743"/>
    <w:rsid w:val="001876F6"/>
    <w:rsid w:val="001B0AD1"/>
    <w:rsid w:val="001D2D11"/>
    <w:rsid w:val="001D67D9"/>
    <w:rsid w:val="001E3A46"/>
    <w:rsid w:val="002072CC"/>
    <w:rsid w:val="00220727"/>
    <w:rsid w:val="002212C7"/>
    <w:rsid w:val="0023049E"/>
    <w:rsid w:val="00244436"/>
    <w:rsid w:val="002746CB"/>
    <w:rsid w:val="00296ABD"/>
    <w:rsid w:val="002B63CC"/>
    <w:rsid w:val="002D4FD6"/>
    <w:rsid w:val="002F3BD5"/>
    <w:rsid w:val="00306C91"/>
    <w:rsid w:val="00343266"/>
    <w:rsid w:val="0036530E"/>
    <w:rsid w:val="003731AA"/>
    <w:rsid w:val="0038267E"/>
    <w:rsid w:val="00383622"/>
    <w:rsid w:val="003837E3"/>
    <w:rsid w:val="003E1AFB"/>
    <w:rsid w:val="003E203E"/>
    <w:rsid w:val="003E3E92"/>
    <w:rsid w:val="004370E4"/>
    <w:rsid w:val="0045102A"/>
    <w:rsid w:val="004640F9"/>
    <w:rsid w:val="00464EE4"/>
    <w:rsid w:val="004C7F16"/>
    <w:rsid w:val="004D209D"/>
    <w:rsid w:val="004D41BD"/>
    <w:rsid w:val="004F6EB7"/>
    <w:rsid w:val="00506588"/>
    <w:rsid w:val="005163C9"/>
    <w:rsid w:val="005250A0"/>
    <w:rsid w:val="0053056A"/>
    <w:rsid w:val="005673E8"/>
    <w:rsid w:val="005706ED"/>
    <w:rsid w:val="00590F2E"/>
    <w:rsid w:val="00591DA8"/>
    <w:rsid w:val="005C58B6"/>
    <w:rsid w:val="005C7312"/>
    <w:rsid w:val="00642F9C"/>
    <w:rsid w:val="00684C65"/>
    <w:rsid w:val="00692B50"/>
    <w:rsid w:val="006A58AB"/>
    <w:rsid w:val="006C2ED0"/>
    <w:rsid w:val="006C4F24"/>
    <w:rsid w:val="006D241D"/>
    <w:rsid w:val="006D36F4"/>
    <w:rsid w:val="006D5BD7"/>
    <w:rsid w:val="006E1C47"/>
    <w:rsid w:val="007305CE"/>
    <w:rsid w:val="00741CBB"/>
    <w:rsid w:val="00756CAC"/>
    <w:rsid w:val="007B16AD"/>
    <w:rsid w:val="007C5AC8"/>
    <w:rsid w:val="007D6448"/>
    <w:rsid w:val="007E0635"/>
    <w:rsid w:val="007F329E"/>
    <w:rsid w:val="008178DF"/>
    <w:rsid w:val="00842F99"/>
    <w:rsid w:val="00843CBC"/>
    <w:rsid w:val="00850287"/>
    <w:rsid w:val="00890799"/>
    <w:rsid w:val="008C3A24"/>
    <w:rsid w:val="008C58C7"/>
    <w:rsid w:val="008D37C0"/>
    <w:rsid w:val="008D38ED"/>
    <w:rsid w:val="00911E0F"/>
    <w:rsid w:val="00914561"/>
    <w:rsid w:val="00937A66"/>
    <w:rsid w:val="009520AC"/>
    <w:rsid w:val="00960013"/>
    <w:rsid w:val="00972DFE"/>
    <w:rsid w:val="009803E8"/>
    <w:rsid w:val="0098692E"/>
    <w:rsid w:val="009876EC"/>
    <w:rsid w:val="009B1404"/>
    <w:rsid w:val="009D4041"/>
    <w:rsid w:val="009E6E56"/>
    <w:rsid w:val="009F63D4"/>
    <w:rsid w:val="00A47A22"/>
    <w:rsid w:val="00A521F6"/>
    <w:rsid w:val="00A63834"/>
    <w:rsid w:val="00A828EE"/>
    <w:rsid w:val="00A97BB6"/>
    <w:rsid w:val="00AC0AA9"/>
    <w:rsid w:val="00AC1390"/>
    <w:rsid w:val="00AE4602"/>
    <w:rsid w:val="00B228FC"/>
    <w:rsid w:val="00B35864"/>
    <w:rsid w:val="00BC0F33"/>
    <w:rsid w:val="00BD447C"/>
    <w:rsid w:val="00BD65C1"/>
    <w:rsid w:val="00BF6AC2"/>
    <w:rsid w:val="00C01940"/>
    <w:rsid w:val="00C052BD"/>
    <w:rsid w:val="00C2480B"/>
    <w:rsid w:val="00C34E8E"/>
    <w:rsid w:val="00C7127E"/>
    <w:rsid w:val="00CF2A57"/>
    <w:rsid w:val="00D502BF"/>
    <w:rsid w:val="00D65392"/>
    <w:rsid w:val="00D67D53"/>
    <w:rsid w:val="00D763A6"/>
    <w:rsid w:val="00D942CC"/>
    <w:rsid w:val="00D96598"/>
    <w:rsid w:val="00DA1304"/>
    <w:rsid w:val="00DD13FF"/>
    <w:rsid w:val="00DD2539"/>
    <w:rsid w:val="00DE43A5"/>
    <w:rsid w:val="00DF151F"/>
    <w:rsid w:val="00DF58AA"/>
    <w:rsid w:val="00E24D13"/>
    <w:rsid w:val="00E5389F"/>
    <w:rsid w:val="00EA298F"/>
    <w:rsid w:val="00ED1481"/>
    <w:rsid w:val="00EE74F2"/>
    <w:rsid w:val="00F23A8C"/>
    <w:rsid w:val="00F43EBC"/>
    <w:rsid w:val="00F72E87"/>
    <w:rsid w:val="00F92E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CA46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110F6"/>
    <w:pPr>
      <w:tabs>
        <w:tab w:val="center" w:pos="4680"/>
        <w:tab w:val="right" w:pos="9360"/>
      </w:tabs>
    </w:pPr>
  </w:style>
  <w:style w:type="character" w:customStyle="1" w:styleId="FooterChar">
    <w:name w:val="Footer Char"/>
    <w:basedOn w:val="DefaultParagraphFont"/>
    <w:link w:val="Footer"/>
    <w:uiPriority w:val="99"/>
    <w:rsid w:val="001110F6"/>
  </w:style>
  <w:style w:type="character" w:styleId="PageNumber">
    <w:name w:val="page number"/>
    <w:basedOn w:val="DefaultParagraphFont"/>
    <w:uiPriority w:val="99"/>
    <w:semiHidden/>
    <w:unhideWhenUsed/>
    <w:rsid w:val="001110F6"/>
  </w:style>
  <w:style w:type="character" w:styleId="Hyperlink">
    <w:name w:val="Hyperlink"/>
    <w:basedOn w:val="DefaultParagraphFont"/>
    <w:uiPriority w:val="99"/>
    <w:unhideWhenUsed/>
    <w:rsid w:val="00DA1304"/>
    <w:rPr>
      <w:color w:val="0000FF"/>
      <w:u w:val="single"/>
    </w:rPr>
  </w:style>
  <w:style w:type="character" w:styleId="UnresolvedMention">
    <w:name w:val="Unresolved Mention"/>
    <w:basedOn w:val="DefaultParagraphFont"/>
    <w:uiPriority w:val="99"/>
    <w:rsid w:val="00DA1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69223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linkedin.com/in/yun-li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Yun</dc:creator>
  <cp:keywords/>
  <dc:description/>
  <cp:lastModifiedBy>Yun</cp:lastModifiedBy>
  <cp:revision>2</cp:revision>
  <dcterms:created xsi:type="dcterms:W3CDTF">2021-08-12T03:03:00Z</dcterms:created>
  <dcterms:modified xsi:type="dcterms:W3CDTF">2021-08-12T03:03:00Z</dcterms:modified>
</cp:coreProperties>
</file>