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F55" w:rsidRDefault="006F0172">
      <w:r>
        <w:t>Conference: Cataract and Advanced Eye Care</w:t>
      </w:r>
    </w:p>
    <w:p w:rsidR="006F0172" w:rsidRDefault="006F0172">
      <w:r>
        <w:t xml:space="preserve">Theme: Vision correction by reconstructive cataract and refractive surgeries: ophthalmologist’s outlook. </w:t>
      </w:r>
    </w:p>
    <w:p w:rsidR="006F0172" w:rsidRDefault="006F0172"/>
    <w:p w:rsidR="006F0172" w:rsidRDefault="006F0172"/>
    <w:p w:rsidR="006F0172" w:rsidRDefault="00B515CF">
      <w:r>
        <w:rPr>
          <w:b/>
          <w:sz w:val="28"/>
          <w:szCs w:val="28"/>
        </w:rPr>
        <w:t xml:space="preserve">The Perfector System Can Alter the Refractive Characteristics (spherical and cylindrical diopter, multifocality and other characteristics) of an IOL </w:t>
      </w:r>
    </w:p>
    <w:p w:rsidR="006F0172" w:rsidRDefault="006F0172">
      <w:r>
        <w:t xml:space="preserve">Purpose: To demonstrate precision and accuracy of </w:t>
      </w:r>
      <w:r w:rsidR="00B515CF">
        <w:t xml:space="preserve">changes made by </w:t>
      </w:r>
      <w:r>
        <w:t xml:space="preserve">the femtosecond laser system Perfector </w:t>
      </w:r>
      <w:r w:rsidR="00B515CF">
        <w:t>System to an IOL</w:t>
      </w:r>
    </w:p>
    <w:p w:rsidR="006F0172" w:rsidRDefault="006F0172">
      <w:r>
        <w:t xml:space="preserve">Method: The </w:t>
      </w:r>
      <w:r w:rsidR="00B515CF">
        <w:t>Perfector System</w:t>
      </w:r>
      <w:r>
        <w:t xml:space="preserve"> </w:t>
      </w:r>
      <w:r w:rsidR="008E6D86">
        <w:t>was used to</w:t>
      </w:r>
      <w:bookmarkStart w:id="0" w:name="_GoBack"/>
      <w:bookmarkEnd w:id="0"/>
      <w:r>
        <w:t xml:space="preserve"> create </w:t>
      </w:r>
      <w:r w:rsidR="00B515CF">
        <w:t>diopter (spherical and cylindrical) and multi-focal</w:t>
      </w:r>
      <w:r>
        <w:t xml:space="preserve"> changes </w:t>
      </w:r>
      <w:r w:rsidR="00B515CF">
        <w:t>in IOLs</w:t>
      </w:r>
      <w:r>
        <w:t>. The</w:t>
      </w:r>
      <w:r w:rsidR="00B515CF">
        <w:t xml:space="preserve"> diopter and MTF of the IOLs were measured using</w:t>
      </w:r>
      <w:r>
        <w:t xml:space="preserve"> the Lambda X PMTF. </w:t>
      </w:r>
    </w:p>
    <w:p w:rsidR="006F0172" w:rsidRDefault="006F0172">
      <w:r>
        <w:t xml:space="preserve">Results: All intraocular lenses </w:t>
      </w:r>
      <w:r w:rsidR="00B515CF">
        <w:t>were</w:t>
      </w:r>
      <w:r>
        <w:t xml:space="preserve"> measured before and after treatment</w:t>
      </w:r>
      <w:r w:rsidR="00B515CF">
        <w:t>. In all cases the treatment created diopter change which was</w:t>
      </w:r>
      <w:r>
        <w:t xml:space="preserve"> within 0.1D of the targeted change</w:t>
      </w:r>
      <w:r w:rsidR="00B515CF">
        <w:t>. The diminution in MTF in each IOL was less than</w:t>
      </w:r>
      <w:r>
        <w:t xml:space="preserve"> 0.1 for the 100 lp/mm MTF measurement. </w:t>
      </w:r>
    </w:p>
    <w:p w:rsidR="006F0172" w:rsidRDefault="006F0172">
      <w:r>
        <w:t xml:space="preserve">Conclusion: The </w:t>
      </w:r>
      <w:r w:rsidR="00B515CF">
        <w:t>Perfector System</w:t>
      </w:r>
      <w:r>
        <w:t xml:space="preserve"> can be used to change the refractive characteristics of a standard intraocular lens. </w:t>
      </w:r>
    </w:p>
    <w:sectPr w:rsidR="006F01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72"/>
    <w:rsid w:val="002F0F55"/>
    <w:rsid w:val="00336DE5"/>
    <w:rsid w:val="006F0172"/>
    <w:rsid w:val="007708C3"/>
    <w:rsid w:val="008E6D86"/>
    <w:rsid w:val="00A510A4"/>
    <w:rsid w:val="00B515CF"/>
    <w:rsid w:val="00C01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C9993"/>
  <w15:chartTrackingRefBased/>
  <w15:docId w15:val="{A5F95E89-F9D4-45C7-B66A-D3DDD89B8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Sahler</dc:creator>
  <cp:keywords/>
  <dc:description/>
  <cp:lastModifiedBy>Ruth Sahler</cp:lastModifiedBy>
  <cp:revision>2</cp:revision>
  <dcterms:created xsi:type="dcterms:W3CDTF">2017-04-04T00:05:00Z</dcterms:created>
  <dcterms:modified xsi:type="dcterms:W3CDTF">2017-04-04T00:05:00Z</dcterms:modified>
</cp:coreProperties>
</file>