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565E5B" w14:textId="77777777" w:rsidR="008F2D4E" w:rsidRDefault="008F2D4E" w:rsidP="008F2D4E">
      <w:pPr>
        <w:pStyle w:val="p1"/>
        <w:jc w:val="center"/>
        <w:rPr>
          <w:rStyle w:val="s1"/>
          <w:rFonts w:asciiTheme="minorHAnsi" w:hAnsiTheme="minorHAnsi"/>
          <w:b/>
          <w:bCs/>
        </w:rPr>
      </w:pPr>
      <w:r w:rsidRPr="008F2D4E">
        <w:rPr>
          <w:rStyle w:val="s1"/>
          <w:rFonts w:asciiTheme="minorHAnsi" w:hAnsiTheme="minorHAnsi"/>
          <w:b/>
          <w:bCs/>
        </w:rPr>
        <w:t>Utility of cardiac biomarker BNP in pediatric cardiac intensive care</w:t>
      </w:r>
    </w:p>
    <w:p w14:paraId="126EA4EC" w14:textId="77777777" w:rsidR="008F2D4E" w:rsidRPr="008F2D4E" w:rsidRDefault="008F2D4E" w:rsidP="008F2D4E">
      <w:pPr>
        <w:pStyle w:val="p1"/>
        <w:jc w:val="center"/>
        <w:rPr>
          <w:rFonts w:asciiTheme="minorHAnsi" w:hAnsiTheme="minorHAnsi"/>
          <w:b/>
          <w:bCs/>
        </w:rPr>
      </w:pPr>
    </w:p>
    <w:p w14:paraId="1723ADC6" w14:textId="6173E88C" w:rsidR="00A25244" w:rsidRDefault="00A25244" w:rsidP="008F2D4E">
      <w:pPr>
        <w:autoSpaceDE w:val="0"/>
        <w:snapToGrid w:val="0"/>
        <w:ind w:right="-454"/>
        <w:jc w:val="center"/>
        <w:rPr>
          <w:rFonts w:asciiTheme="minorHAnsi" w:hAnsiTheme="minorHAnsi"/>
          <w:lang w:val="de-DE"/>
        </w:rPr>
      </w:pPr>
      <w:r w:rsidRPr="008F2D4E">
        <w:rPr>
          <w:rFonts w:asciiTheme="minorHAnsi" w:hAnsiTheme="minorHAnsi"/>
          <w:lang w:val="de-DE"/>
        </w:rPr>
        <w:t>Jong-Hau Hsu</w:t>
      </w:r>
      <w:r w:rsidR="008F2D4E" w:rsidRPr="008F2D4E">
        <w:rPr>
          <w:rFonts w:asciiTheme="minorHAnsi" w:hAnsiTheme="minorHAnsi"/>
          <w:lang w:val="de-DE"/>
        </w:rPr>
        <w:t xml:space="preserve">, MD, </w:t>
      </w:r>
      <w:proofErr w:type="spellStart"/>
      <w:r w:rsidR="008F2D4E" w:rsidRPr="008F2D4E">
        <w:rPr>
          <w:rFonts w:asciiTheme="minorHAnsi" w:hAnsiTheme="minorHAnsi"/>
          <w:lang w:val="de-DE"/>
        </w:rPr>
        <w:t>PhD</w:t>
      </w:r>
      <w:proofErr w:type="spellEnd"/>
      <w:r w:rsidR="00BC57D5">
        <w:rPr>
          <w:rFonts w:asciiTheme="minorHAnsi" w:hAnsiTheme="minorHAnsi"/>
          <w:lang w:val="de-DE"/>
        </w:rPr>
        <w:t>.</w:t>
      </w:r>
    </w:p>
    <w:p w14:paraId="39B9BFBC" w14:textId="77777777" w:rsidR="008F2D4E" w:rsidRPr="008F2D4E" w:rsidRDefault="008F2D4E" w:rsidP="008F2D4E">
      <w:pPr>
        <w:autoSpaceDE w:val="0"/>
        <w:snapToGrid w:val="0"/>
        <w:ind w:right="-454"/>
        <w:jc w:val="center"/>
        <w:rPr>
          <w:rFonts w:asciiTheme="minorHAnsi" w:hAnsiTheme="minorHAnsi"/>
          <w:lang w:val="de-DE"/>
        </w:rPr>
      </w:pPr>
    </w:p>
    <w:p w14:paraId="4ECE3449" w14:textId="77777777" w:rsidR="00A25244" w:rsidRPr="00323754" w:rsidRDefault="00A25244" w:rsidP="00A25244">
      <w:pPr>
        <w:autoSpaceDE w:val="0"/>
        <w:snapToGrid w:val="0"/>
        <w:jc w:val="both"/>
        <w:rPr>
          <w:rFonts w:asciiTheme="minorHAnsi" w:hAnsiTheme="minorHAnsi"/>
          <w:i/>
          <w:lang w:val="en-GB"/>
        </w:rPr>
      </w:pPr>
      <w:r w:rsidRPr="00323754">
        <w:rPr>
          <w:rFonts w:asciiTheme="minorHAnsi" w:hAnsiTheme="minorHAnsi"/>
          <w:i/>
          <w:lang w:val="en-GB"/>
        </w:rPr>
        <w:t xml:space="preserve">Department of </w:t>
      </w:r>
      <w:proofErr w:type="spellStart"/>
      <w:r w:rsidRPr="00323754">
        <w:rPr>
          <w:rFonts w:asciiTheme="minorHAnsi" w:hAnsiTheme="minorHAnsi"/>
          <w:i/>
          <w:lang w:val="en-GB"/>
        </w:rPr>
        <w:t>Pediatrics</w:t>
      </w:r>
      <w:proofErr w:type="spellEnd"/>
      <w:r w:rsidRPr="00323754">
        <w:rPr>
          <w:rFonts w:asciiTheme="minorHAnsi" w:hAnsiTheme="minorHAnsi"/>
          <w:i/>
          <w:lang w:val="en-GB"/>
        </w:rPr>
        <w:t>, Kaohsiung Medical Univers</w:t>
      </w:r>
      <w:bookmarkStart w:id="0" w:name="_GoBack"/>
      <w:bookmarkEnd w:id="0"/>
      <w:r w:rsidRPr="00323754">
        <w:rPr>
          <w:rFonts w:asciiTheme="minorHAnsi" w:hAnsiTheme="minorHAnsi"/>
          <w:i/>
          <w:lang w:val="en-GB"/>
        </w:rPr>
        <w:t>ity Hospital</w:t>
      </w:r>
      <w:r w:rsidR="00323754" w:rsidRPr="00323754">
        <w:rPr>
          <w:rFonts w:asciiTheme="minorHAnsi" w:hAnsiTheme="minorHAnsi"/>
          <w:i/>
          <w:iCs/>
        </w:rPr>
        <w:t>, Kaohsiung Medical University, Kaohsiung, Taiwan</w:t>
      </w:r>
    </w:p>
    <w:p w14:paraId="57B8A691" w14:textId="01C50471" w:rsidR="00A25244" w:rsidRPr="00323754" w:rsidRDefault="00A25244" w:rsidP="00A25244">
      <w:pPr>
        <w:autoSpaceDE w:val="0"/>
        <w:snapToGrid w:val="0"/>
        <w:jc w:val="both"/>
        <w:rPr>
          <w:rFonts w:asciiTheme="minorHAnsi" w:hAnsiTheme="minorHAnsi"/>
        </w:rPr>
      </w:pPr>
    </w:p>
    <w:p w14:paraId="24985A7B"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03D3EE50" w14:textId="77777777" w:rsidR="00AE3E37" w:rsidRDefault="00A9710C" w:rsidP="00323754">
      <w:pPr>
        <w:pStyle w:val="3"/>
        <w:spacing w:before="147"/>
        <w:ind w:left="0"/>
        <w:jc w:val="both"/>
      </w:pPr>
      <w:r>
        <w:rPr>
          <w:color w:val="BF5A14"/>
        </w:rPr>
        <w:lastRenderedPageBreak/>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61CC870C" w14:textId="77777777" w:rsidR="008F2D4E" w:rsidRPr="008F2D4E" w:rsidRDefault="008F2D4E" w:rsidP="008F2D4E">
      <w:pPr>
        <w:ind w:firstLine="720"/>
        <w:jc w:val="both"/>
        <w:rPr>
          <w:rFonts w:asciiTheme="minorHAnsi" w:hAnsiTheme="minorHAnsi" w:cstheme="minorBidi"/>
          <w:sz w:val="18"/>
          <w:szCs w:val="18"/>
        </w:rPr>
      </w:pPr>
      <w:r w:rsidRPr="008F2D4E">
        <w:rPr>
          <w:rFonts w:asciiTheme="minorHAnsi" w:hAnsiTheme="minorHAnsi" w:cstheme="minorBidi"/>
          <w:sz w:val="18"/>
          <w:szCs w:val="18"/>
        </w:rPr>
        <w:t xml:space="preserve">In 1988 </w:t>
      </w:r>
      <w:proofErr w:type="spellStart"/>
      <w:r w:rsidRPr="008F2D4E">
        <w:rPr>
          <w:rFonts w:asciiTheme="minorHAnsi" w:hAnsiTheme="minorHAnsi" w:cstheme="minorBidi"/>
          <w:sz w:val="18"/>
          <w:szCs w:val="18"/>
        </w:rPr>
        <w:t>Sudoh</w:t>
      </w:r>
      <w:proofErr w:type="spellEnd"/>
      <w:r w:rsidRPr="008F2D4E">
        <w:rPr>
          <w:rFonts w:asciiTheme="minorHAnsi" w:hAnsiTheme="minorHAnsi" w:cstheme="minorBidi"/>
          <w:sz w:val="18"/>
          <w:szCs w:val="18"/>
        </w:rPr>
        <w:t xml:space="preserve"> and colleagues described a novel natriuretic peptide in porcine brain.  Subsequent studies found that brain natriuretic peptide was most abundant in the heart, and it was then termed B-type natriuretic peptide (BNP).  The release of BNP is triggered in large part by myocyte stretch and BNP levels are easily quantified by several commercially available assays.  Thus, over the past decade numerous investigations sought to determine the clinical utility of BNP and together have now firmly established a role for BNP as a biomarker for diagnosis, prognostication, and management of adults with cardiac diseases.  However, far fewer data are available on the role of BNP in the management of critically ill children with cardiac diseases.</w:t>
      </w:r>
    </w:p>
    <w:p w14:paraId="285DC1E9" w14:textId="7E65C833" w:rsidR="0022261E" w:rsidRPr="008F2D4E" w:rsidRDefault="008F2D4E" w:rsidP="00432F71">
      <w:pPr>
        <w:widowControl/>
        <w:autoSpaceDE w:val="0"/>
        <w:autoSpaceDN w:val="0"/>
        <w:adjustRightInd w:val="0"/>
        <w:ind w:firstLine="720"/>
        <w:jc w:val="both"/>
        <w:rPr>
          <w:rFonts w:asciiTheme="minorHAnsi" w:hAnsiTheme="minorHAnsi" w:cstheme="minorBidi"/>
          <w:sz w:val="18"/>
          <w:szCs w:val="18"/>
          <w:lang w:val="en-GB"/>
        </w:rPr>
      </w:pPr>
      <w:r w:rsidRPr="008F2D4E">
        <w:rPr>
          <w:rFonts w:asciiTheme="minorHAnsi" w:hAnsiTheme="minorHAnsi" w:cstheme="minorBidi"/>
          <w:sz w:val="18"/>
          <w:szCs w:val="18"/>
        </w:rPr>
        <w:t xml:space="preserve">Our recent studies suggest that BNP can predict outcome in in neonates and infants undergoing repair or palliation of cardiac defects, in patients requiring post-operative extracorporeal life support, in premature neonates with patent ductus arteriosus and children with sepsis or acute lung injury. Thus, the purpose of this talk is to provide a brief review of these data and recent advances with the goal of introducing the role of BNP in the pediatric cardiac critical care. For </w:t>
      </w:r>
      <w:proofErr w:type="gramStart"/>
      <w:r w:rsidRPr="008F2D4E">
        <w:rPr>
          <w:rFonts w:asciiTheme="minorHAnsi" w:hAnsiTheme="minorHAnsi" w:cstheme="minorBidi"/>
          <w:sz w:val="18"/>
          <w:szCs w:val="18"/>
        </w:rPr>
        <w:t>now</w:t>
      </w:r>
      <w:proofErr w:type="gramEnd"/>
      <w:r w:rsidRPr="008F2D4E">
        <w:rPr>
          <w:rFonts w:asciiTheme="minorHAnsi" w:hAnsiTheme="minorHAnsi" w:cstheme="minorBidi"/>
          <w:sz w:val="18"/>
          <w:szCs w:val="18"/>
        </w:rPr>
        <w:t xml:space="preserve"> the available data clearly demonstrate that BNP has emerged as a novel biomarker with great potential for prognostication and risk stratification in this vulnerable patient population. </w:t>
      </w:r>
      <w:r w:rsidR="00CA600D" w:rsidRPr="008F2D4E">
        <w:rPr>
          <w:rFonts w:asciiTheme="minorHAnsi" w:hAnsiTheme="minorHAnsi" w:cstheme="minorBidi"/>
          <w:sz w:val="18"/>
          <w:szCs w:val="18"/>
          <w:lang w:val="en-GB"/>
        </w:rPr>
        <w:t xml:space="preserve"> </w:t>
      </w:r>
    </w:p>
    <w:p w14:paraId="177A463E" w14:textId="77777777" w:rsidR="00432F71" w:rsidRDefault="00432F71" w:rsidP="0022261E">
      <w:pPr>
        <w:widowControl/>
        <w:autoSpaceDE w:val="0"/>
        <w:autoSpaceDN w:val="0"/>
        <w:adjustRightInd w:val="0"/>
        <w:jc w:val="both"/>
        <w:rPr>
          <w:b/>
          <w:color w:val="BF5A14"/>
        </w:rPr>
      </w:pPr>
    </w:p>
    <w:p w14:paraId="48E56ED9" w14:textId="77777777" w:rsidR="00432F71" w:rsidRDefault="00432F71" w:rsidP="0022261E">
      <w:pPr>
        <w:widowControl/>
        <w:autoSpaceDE w:val="0"/>
        <w:autoSpaceDN w:val="0"/>
        <w:adjustRightInd w:val="0"/>
        <w:jc w:val="both"/>
        <w:rPr>
          <w:b/>
          <w:color w:val="BF5A14"/>
        </w:rPr>
      </w:pPr>
    </w:p>
    <w:p w14:paraId="758C5EB0" w14:textId="77777777" w:rsidR="005973B9" w:rsidRPr="0022261E" w:rsidRDefault="005973B9" w:rsidP="0022261E">
      <w:pPr>
        <w:widowControl/>
        <w:autoSpaceDE w:val="0"/>
        <w:autoSpaceDN w:val="0"/>
        <w:adjustRightInd w:val="0"/>
        <w:jc w:val="both"/>
        <w:rPr>
          <w:rFonts w:ascii="Calibri" w:hAnsi="Calibri" w:cs="Arial"/>
          <w:sz w:val="18"/>
          <w:szCs w:val="18"/>
          <w:lang w:val="en-GB"/>
        </w:rPr>
      </w:pPr>
      <w:r>
        <w:rPr>
          <w:b/>
          <w:color w:val="BF5A14"/>
        </w:rPr>
        <w:br/>
        <w:t>Recent Publications (minimum 5)</w:t>
      </w:r>
    </w:p>
    <w:p w14:paraId="2F473413" w14:textId="77777777" w:rsidR="00432F71" w:rsidRPr="00432F71" w:rsidRDefault="00432F71" w:rsidP="00432F71">
      <w:pPr>
        <w:numPr>
          <w:ilvl w:val="0"/>
          <w:numId w:val="4"/>
        </w:numPr>
        <w:suppressAutoHyphens/>
        <w:overflowPunct w:val="0"/>
        <w:autoSpaceDE w:val="0"/>
        <w:ind w:right="117"/>
        <w:jc w:val="both"/>
        <w:rPr>
          <w:rFonts w:ascii="Calibri" w:hAnsi="Calibri"/>
          <w:sz w:val="18"/>
        </w:rPr>
      </w:pPr>
      <w:proofErr w:type="spellStart"/>
      <w:r w:rsidRPr="00432F71">
        <w:rPr>
          <w:rFonts w:asciiTheme="minorHAnsi" w:hAnsiTheme="minorHAnsi" w:cs="Times"/>
          <w:b/>
          <w:bCs/>
          <w:color w:val="1A1718"/>
          <w:sz w:val="18"/>
          <w:szCs w:val="18"/>
          <w:lang w:val="it-IT"/>
        </w:rPr>
        <w:t>Hsu</w:t>
      </w:r>
      <w:proofErr w:type="spellEnd"/>
      <w:r w:rsidRPr="00432F71">
        <w:rPr>
          <w:rFonts w:asciiTheme="minorHAnsi" w:hAnsiTheme="minorHAnsi" w:cs="Times"/>
          <w:b/>
          <w:bCs/>
          <w:color w:val="1A1718"/>
          <w:sz w:val="18"/>
          <w:szCs w:val="18"/>
          <w:lang w:val="it-IT"/>
        </w:rPr>
        <w:t xml:space="preserve"> JH</w:t>
      </w:r>
      <w:r w:rsidRPr="00432F71">
        <w:rPr>
          <w:rFonts w:asciiTheme="minorHAnsi" w:hAnsiTheme="minorHAnsi" w:cs="Times"/>
          <w:color w:val="1A1718"/>
          <w:sz w:val="18"/>
          <w:szCs w:val="18"/>
          <w:lang w:val="it-IT"/>
        </w:rPr>
        <w:t xml:space="preserve">, Keller RL, </w:t>
      </w:r>
      <w:proofErr w:type="spellStart"/>
      <w:r w:rsidRPr="00432F71">
        <w:rPr>
          <w:rFonts w:asciiTheme="minorHAnsi" w:hAnsiTheme="minorHAnsi" w:cs="Times"/>
          <w:color w:val="1A1718"/>
          <w:sz w:val="18"/>
          <w:szCs w:val="18"/>
          <w:lang w:val="it-IT"/>
        </w:rPr>
        <w:t>Chikovani</w:t>
      </w:r>
      <w:proofErr w:type="spellEnd"/>
      <w:r w:rsidRPr="00432F71">
        <w:rPr>
          <w:rFonts w:asciiTheme="minorHAnsi" w:hAnsiTheme="minorHAnsi" w:cs="Times"/>
          <w:color w:val="1A1718"/>
          <w:sz w:val="18"/>
          <w:szCs w:val="18"/>
          <w:lang w:val="it-IT"/>
        </w:rPr>
        <w:t xml:space="preserve"> O, et al. </w:t>
      </w:r>
      <w:r w:rsidRPr="00432F71">
        <w:rPr>
          <w:rFonts w:asciiTheme="minorHAnsi" w:hAnsiTheme="minorHAnsi" w:cs="Times"/>
          <w:color w:val="1A1718"/>
          <w:sz w:val="18"/>
          <w:szCs w:val="18"/>
        </w:rPr>
        <w:t xml:space="preserve">B-type natriuretic peptide levels predict outcome after neonatal cardiac surgery. </w:t>
      </w:r>
      <w:r w:rsidRPr="00432F71">
        <w:rPr>
          <w:rFonts w:asciiTheme="minorHAnsi" w:hAnsiTheme="minorHAnsi" w:cs="Times"/>
          <w:i/>
          <w:iCs/>
          <w:color w:val="1A1718"/>
          <w:sz w:val="18"/>
          <w:szCs w:val="18"/>
        </w:rPr>
        <w:t xml:space="preserve">J </w:t>
      </w:r>
      <w:proofErr w:type="spellStart"/>
      <w:r w:rsidRPr="00432F71">
        <w:rPr>
          <w:rFonts w:asciiTheme="minorHAnsi" w:hAnsiTheme="minorHAnsi" w:cs="Times"/>
          <w:i/>
          <w:iCs/>
          <w:color w:val="1A1718"/>
          <w:sz w:val="18"/>
          <w:szCs w:val="18"/>
        </w:rPr>
        <w:t>Thorac</w:t>
      </w:r>
      <w:proofErr w:type="spellEnd"/>
      <w:r w:rsidRPr="00432F71">
        <w:rPr>
          <w:rFonts w:asciiTheme="minorHAnsi" w:hAnsiTheme="minorHAnsi" w:cs="Times"/>
          <w:i/>
          <w:iCs/>
          <w:color w:val="1A1718"/>
          <w:sz w:val="18"/>
          <w:szCs w:val="18"/>
        </w:rPr>
        <w:t xml:space="preserve"> </w:t>
      </w:r>
      <w:proofErr w:type="spellStart"/>
      <w:r w:rsidRPr="00432F71">
        <w:rPr>
          <w:rFonts w:asciiTheme="minorHAnsi" w:hAnsiTheme="minorHAnsi" w:cs="Times"/>
          <w:i/>
          <w:iCs/>
          <w:color w:val="1A1718"/>
          <w:sz w:val="18"/>
          <w:szCs w:val="18"/>
        </w:rPr>
        <w:t>Cardiovasc</w:t>
      </w:r>
      <w:proofErr w:type="spellEnd"/>
      <w:r w:rsidRPr="00432F71">
        <w:rPr>
          <w:rFonts w:asciiTheme="minorHAnsi" w:hAnsiTheme="minorHAnsi" w:cs="Times"/>
          <w:i/>
          <w:iCs/>
          <w:color w:val="1A1718"/>
          <w:sz w:val="18"/>
          <w:szCs w:val="18"/>
        </w:rPr>
        <w:t xml:space="preserve"> </w:t>
      </w:r>
      <w:proofErr w:type="spellStart"/>
      <w:r w:rsidRPr="00432F71">
        <w:rPr>
          <w:rFonts w:asciiTheme="minorHAnsi" w:hAnsiTheme="minorHAnsi" w:cs="Times"/>
          <w:i/>
          <w:iCs/>
          <w:color w:val="1A1718"/>
          <w:sz w:val="18"/>
          <w:szCs w:val="18"/>
        </w:rPr>
        <w:t>Surg</w:t>
      </w:r>
      <w:proofErr w:type="spellEnd"/>
      <w:r w:rsidRPr="00432F71">
        <w:rPr>
          <w:rFonts w:asciiTheme="minorHAnsi" w:hAnsiTheme="minorHAnsi" w:cs="Times"/>
          <w:i/>
          <w:iCs/>
          <w:color w:val="1A1718"/>
          <w:sz w:val="18"/>
          <w:szCs w:val="18"/>
        </w:rPr>
        <w:t xml:space="preserve"> </w:t>
      </w:r>
      <w:proofErr w:type="gramStart"/>
      <w:r w:rsidRPr="00432F71">
        <w:rPr>
          <w:rFonts w:asciiTheme="minorHAnsi" w:hAnsiTheme="minorHAnsi" w:cs="Times"/>
          <w:color w:val="1A1718"/>
          <w:sz w:val="18"/>
          <w:szCs w:val="18"/>
        </w:rPr>
        <w:t>2007;134:939</w:t>
      </w:r>
      <w:proofErr w:type="gramEnd"/>
      <w:r w:rsidRPr="00432F71">
        <w:rPr>
          <w:rFonts w:asciiTheme="minorHAnsi" w:hAnsiTheme="minorHAnsi" w:cs="Times"/>
          <w:color w:val="1A1718"/>
          <w:sz w:val="18"/>
          <w:szCs w:val="18"/>
        </w:rPr>
        <w:t>-45.</w:t>
      </w:r>
    </w:p>
    <w:p w14:paraId="119086E3" w14:textId="70DE33E8" w:rsidR="00432F71" w:rsidRPr="00432F71" w:rsidRDefault="00432F71" w:rsidP="00F60BF7">
      <w:pPr>
        <w:numPr>
          <w:ilvl w:val="0"/>
          <w:numId w:val="4"/>
        </w:numPr>
        <w:suppressAutoHyphens/>
        <w:overflowPunct w:val="0"/>
        <w:autoSpaceDE w:val="0"/>
        <w:ind w:right="117"/>
        <w:jc w:val="both"/>
        <w:rPr>
          <w:rFonts w:ascii="Calibri" w:hAnsi="Calibri"/>
          <w:sz w:val="18"/>
        </w:rPr>
      </w:pPr>
      <w:proofErr w:type="spellStart"/>
      <w:r w:rsidRPr="00432F71">
        <w:rPr>
          <w:rFonts w:asciiTheme="minorHAnsi" w:hAnsiTheme="minorHAnsi" w:cs="Times"/>
          <w:b/>
          <w:bCs/>
          <w:color w:val="1A1718"/>
          <w:sz w:val="18"/>
          <w:szCs w:val="18"/>
          <w:lang w:val="da-DK"/>
        </w:rPr>
        <w:lastRenderedPageBreak/>
        <w:t>Hsu</w:t>
      </w:r>
      <w:proofErr w:type="spellEnd"/>
      <w:r w:rsidRPr="00432F71">
        <w:rPr>
          <w:rFonts w:asciiTheme="minorHAnsi" w:hAnsiTheme="minorHAnsi" w:cs="Times"/>
          <w:b/>
          <w:bCs/>
          <w:color w:val="1A1718"/>
          <w:sz w:val="18"/>
          <w:szCs w:val="18"/>
          <w:lang w:val="da-DK"/>
        </w:rPr>
        <w:t xml:space="preserve"> JH</w:t>
      </w:r>
      <w:r w:rsidRPr="00432F71">
        <w:rPr>
          <w:rFonts w:asciiTheme="minorHAnsi" w:hAnsiTheme="minorHAnsi" w:cs="Times"/>
          <w:color w:val="1A1718"/>
          <w:sz w:val="18"/>
          <w:szCs w:val="18"/>
          <w:lang w:val="da-DK"/>
        </w:rPr>
        <w:t xml:space="preserve">, </w:t>
      </w:r>
      <w:proofErr w:type="spellStart"/>
      <w:r w:rsidRPr="00432F71">
        <w:rPr>
          <w:rFonts w:asciiTheme="minorHAnsi" w:hAnsiTheme="minorHAnsi" w:cs="Times"/>
          <w:color w:val="1A1718"/>
          <w:sz w:val="18"/>
          <w:szCs w:val="18"/>
          <w:lang w:val="da-DK"/>
        </w:rPr>
        <w:t>Oishi</w:t>
      </w:r>
      <w:proofErr w:type="spellEnd"/>
      <w:r w:rsidRPr="00432F71">
        <w:rPr>
          <w:rFonts w:asciiTheme="minorHAnsi" w:hAnsiTheme="minorHAnsi" w:cs="Times"/>
          <w:color w:val="1A1718"/>
          <w:sz w:val="18"/>
          <w:szCs w:val="18"/>
          <w:lang w:val="da-DK"/>
        </w:rPr>
        <w:t xml:space="preserve"> PE, Keller RL, et al. </w:t>
      </w:r>
      <w:r w:rsidRPr="00432F71">
        <w:rPr>
          <w:rFonts w:asciiTheme="minorHAnsi" w:hAnsiTheme="minorHAnsi" w:cs="Times"/>
          <w:color w:val="1A1718"/>
          <w:sz w:val="18"/>
          <w:szCs w:val="18"/>
        </w:rPr>
        <w:t>Perioperative B-type natriuretic peptide levels pred</w:t>
      </w:r>
      <w:r>
        <w:rPr>
          <w:rFonts w:asciiTheme="minorHAnsi" w:hAnsiTheme="minorHAnsi" w:cs="Times"/>
          <w:color w:val="1A1718"/>
          <w:sz w:val="18"/>
          <w:szCs w:val="18"/>
        </w:rPr>
        <w:t xml:space="preserve">ict outcome after bidirectional </w:t>
      </w:r>
      <w:proofErr w:type="spellStart"/>
      <w:r w:rsidRPr="00432F71">
        <w:rPr>
          <w:rFonts w:asciiTheme="minorHAnsi" w:hAnsiTheme="minorHAnsi" w:cs="Times"/>
          <w:color w:val="1A1718"/>
          <w:sz w:val="18"/>
          <w:szCs w:val="18"/>
        </w:rPr>
        <w:t>cavopul</w:t>
      </w:r>
      <w:proofErr w:type="spellEnd"/>
      <w:r w:rsidRPr="00432F71">
        <w:rPr>
          <w:rFonts w:asciiTheme="minorHAnsi" w:hAnsiTheme="minorHAnsi" w:cs="Times"/>
          <w:color w:val="1A1718"/>
          <w:sz w:val="18"/>
          <w:szCs w:val="18"/>
        </w:rPr>
        <w:t xml:space="preserve">- </w:t>
      </w:r>
      <w:proofErr w:type="spellStart"/>
      <w:r w:rsidRPr="00432F71">
        <w:rPr>
          <w:rFonts w:asciiTheme="minorHAnsi" w:hAnsiTheme="minorHAnsi" w:cs="Times"/>
          <w:color w:val="1A1718"/>
          <w:sz w:val="18"/>
          <w:szCs w:val="18"/>
        </w:rPr>
        <w:t>monary</w:t>
      </w:r>
      <w:proofErr w:type="spellEnd"/>
      <w:r w:rsidRPr="00432F71">
        <w:rPr>
          <w:rFonts w:asciiTheme="minorHAnsi" w:hAnsiTheme="minorHAnsi" w:cs="Times"/>
          <w:color w:val="1A1718"/>
          <w:sz w:val="18"/>
          <w:szCs w:val="18"/>
        </w:rPr>
        <w:t xml:space="preserve"> anastomosis and total </w:t>
      </w:r>
      <w:proofErr w:type="spellStart"/>
      <w:r w:rsidRPr="00432F71">
        <w:rPr>
          <w:rFonts w:asciiTheme="minorHAnsi" w:hAnsiTheme="minorHAnsi" w:cs="Times"/>
          <w:color w:val="1A1718"/>
          <w:sz w:val="18"/>
          <w:szCs w:val="18"/>
        </w:rPr>
        <w:t>cavopulmonary</w:t>
      </w:r>
      <w:proofErr w:type="spellEnd"/>
      <w:r w:rsidRPr="00432F71">
        <w:rPr>
          <w:rFonts w:asciiTheme="minorHAnsi" w:hAnsiTheme="minorHAnsi" w:cs="Times"/>
          <w:color w:val="1A1718"/>
          <w:sz w:val="18"/>
          <w:szCs w:val="18"/>
        </w:rPr>
        <w:t xml:space="preserve"> connection. </w:t>
      </w:r>
      <w:r w:rsidRPr="00432F71">
        <w:rPr>
          <w:rFonts w:asciiTheme="minorHAnsi" w:hAnsiTheme="minorHAnsi" w:cs="Times"/>
          <w:i/>
          <w:iCs/>
          <w:color w:val="1A1718"/>
          <w:sz w:val="18"/>
          <w:szCs w:val="18"/>
        </w:rPr>
        <w:t xml:space="preserve">J </w:t>
      </w:r>
      <w:proofErr w:type="spellStart"/>
      <w:r w:rsidRPr="00432F71">
        <w:rPr>
          <w:rFonts w:asciiTheme="minorHAnsi" w:hAnsiTheme="minorHAnsi" w:cs="Times"/>
          <w:i/>
          <w:iCs/>
          <w:color w:val="1A1718"/>
          <w:sz w:val="18"/>
          <w:szCs w:val="18"/>
        </w:rPr>
        <w:t>Thorac</w:t>
      </w:r>
      <w:proofErr w:type="spellEnd"/>
      <w:r w:rsidRPr="00432F71">
        <w:rPr>
          <w:rFonts w:asciiTheme="minorHAnsi" w:hAnsiTheme="minorHAnsi" w:cs="Times"/>
          <w:i/>
          <w:iCs/>
          <w:color w:val="1A1718"/>
          <w:sz w:val="18"/>
          <w:szCs w:val="18"/>
        </w:rPr>
        <w:t xml:space="preserve"> </w:t>
      </w:r>
      <w:proofErr w:type="spellStart"/>
      <w:r w:rsidRPr="00432F71">
        <w:rPr>
          <w:rFonts w:asciiTheme="minorHAnsi" w:hAnsiTheme="minorHAnsi" w:cs="Times"/>
          <w:i/>
          <w:iCs/>
          <w:color w:val="1A1718"/>
          <w:sz w:val="18"/>
          <w:szCs w:val="18"/>
        </w:rPr>
        <w:t>Cardiovasc</w:t>
      </w:r>
      <w:proofErr w:type="spellEnd"/>
      <w:r w:rsidRPr="00432F71">
        <w:rPr>
          <w:rFonts w:asciiTheme="minorHAnsi" w:hAnsiTheme="minorHAnsi" w:cs="Times"/>
          <w:i/>
          <w:iCs/>
          <w:color w:val="1A1718"/>
          <w:sz w:val="18"/>
          <w:szCs w:val="18"/>
        </w:rPr>
        <w:t xml:space="preserve"> </w:t>
      </w:r>
      <w:proofErr w:type="spellStart"/>
      <w:r w:rsidRPr="00432F71">
        <w:rPr>
          <w:rFonts w:asciiTheme="minorHAnsi" w:hAnsiTheme="minorHAnsi" w:cs="Times"/>
          <w:i/>
          <w:iCs/>
          <w:color w:val="1A1718"/>
          <w:sz w:val="18"/>
          <w:szCs w:val="18"/>
        </w:rPr>
        <w:t>Surg</w:t>
      </w:r>
      <w:proofErr w:type="spellEnd"/>
      <w:r w:rsidRPr="00432F71">
        <w:rPr>
          <w:rFonts w:asciiTheme="minorHAnsi" w:hAnsiTheme="minorHAnsi" w:cs="Times"/>
          <w:i/>
          <w:iCs/>
          <w:color w:val="1A1718"/>
          <w:sz w:val="18"/>
          <w:szCs w:val="18"/>
        </w:rPr>
        <w:t xml:space="preserve"> </w:t>
      </w:r>
      <w:proofErr w:type="gramStart"/>
      <w:r w:rsidRPr="00432F71">
        <w:rPr>
          <w:rFonts w:asciiTheme="minorHAnsi" w:hAnsiTheme="minorHAnsi" w:cs="Times"/>
          <w:color w:val="1A1718"/>
          <w:sz w:val="18"/>
          <w:szCs w:val="18"/>
        </w:rPr>
        <w:t>2008;135:746</w:t>
      </w:r>
      <w:proofErr w:type="gramEnd"/>
      <w:r w:rsidRPr="00432F71">
        <w:rPr>
          <w:rFonts w:asciiTheme="minorHAnsi" w:hAnsiTheme="minorHAnsi" w:cs="Times"/>
          <w:color w:val="1A1718"/>
          <w:sz w:val="18"/>
          <w:szCs w:val="18"/>
        </w:rPr>
        <w:t>-53.</w:t>
      </w:r>
    </w:p>
    <w:p w14:paraId="25198518" w14:textId="70936124" w:rsidR="00057057" w:rsidRPr="0022261E" w:rsidRDefault="00057057" w:rsidP="00F60BF7">
      <w:pPr>
        <w:numPr>
          <w:ilvl w:val="0"/>
          <w:numId w:val="4"/>
        </w:numPr>
        <w:suppressAutoHyphens/>
        <w:overflowPunct w:val="0"/>
        <w:autoSpaceDE w:val="0"/>
        <w:ind w:right="117"/>
        <w:jc w:val="both"/>
        <w:rPr>
          <w:rFonts w:ascii="Calibri" w:hAnsi="Calibri"/>
          <w:sz w:val="18"/>
        </w:rPr>
      </w:pPr>
      <w:r w:rsidRPr="0022261E">
        <w:rPr>
          <w:rFonts w:ascii="Calibri" w:hAnsi="Calibri"/>
          <w:b/>
          <w:sz w:val="18"/>
        </w:rPr>
        <w:t>Hsu JH</w:t>
      </w:r>
      <w:r w:rsidRPr="0022261E">
        <w:rPr>
          <w:rFonts w:ascii="Calibri" w:hAnsi="Calibri"/>
          <w:sz w:val="18"/>
        </w:rPr>
        <w:t xml:space="preserve">, </w:t>
      </w:r>
      <w:proofErr w:type="spellStart"/>
      <w:r w:rsidRPr="0022261E">
        <w:rPr>
          <w:rFonts w:ascii="Calibri" w:hAnsi="Calibri"/>
          <w:sz w:val="18"/>
        </w:rPr>
        <w:t>Liou</w:t>
      </w:r>
      <w:proofErr w:type="spellEnd"/>
      <w:r w:rsidRPr="0022261E">
        <w:rPr>
          <w:rFonts w:ascii="Calibri" w:hAnsi="Calibri"/>
          <w:sz w:val="18"/>
        </w:rPr>
        <w:t xml:space="preserve"> SF, Yang SN, Wu BN, Dai ZK, Chen IJ, </w:t>
      </w:r>
      <w:proofErr w:type="spellStart"/>
      <w:r w:rsidRPr="0022261E">
        <w:rPr>
          <w:rFonts w:ascii="Calibri" w:hAnsi="Calibri"/>
          <w:sz w:val="18"/>
        </w:rPr>
        <w:t>Yeh</w:t>
      </w:r>
      <w:proofErr w:type="spellEnd"/>
      <w:r w:rsidRPr="0022261E">
        <w:rPr>
          <w:rFonts w:ascii="Calibri" w:hAnsi="Calibri"/>
          <w:sz w:val="18"/>
        </w:rPr>
        <w:t xml:space="preserve"> JL, and Wu JR (2014). B-type natriuretic peptide inhibits Angiotensin II-induced proliferation and migration of pulmonary arterial smooth muscle cells. </w:t>
      </w:r>
      <w:r w:rsidRPr="0022261E">
        <w:rPr>
          <w:rFonts w:ascii="Calibri" w:hAnsi="Calibri"/>
          <w:i/>
          <w:iCs/>
          <w:sz w:val="18"/>
        </w:rPr>
        <w:t>Pediatric Pulmonology</w:t>
      </w:r>
      <w:r w:rsidRPr="0022261E">
        <w:rPr>
          <w:rFonts w:ascii="Calibri" w:hAnsi="Calibri"/>
          <w:sz w:val="18"/>
        </w:rPr>
        <w:t xml:space="preserve">, 49(8):734-44. </w:t>
      </w:r>
    </w:p>
    <w:p w14:paraId="5F13A6A2" w14:textId="652610B8" w:rsidR="00CA600D" w:rsidRPr="0022261E" w:rsidRDefault="00CA600D" w:rsidP="00432F71">
      <w:pPr>
        <w:numPr>
          <w:ilvl w:val="0"/>
          <w:numId w:val="4"/>
        </w:numPr>
        <w:suppressAutoHyphens/>
        <w:overflowPunct w:val="0"/>
        <w:autoSpaceDE w:val="0"/>
        <w:jc w:val="both"/>
        <w:rPr>
          <w:rFonts w:ascii="Calibri" w:hAnsi="Calibri"/>
          <w:sz w:val="18"/>
        </w:rPr>
      </w:pPr>
      <w:r w:rsidRPr="0022261E">
        <w:rPr>
          <w:rFonts w:ascii="Calibri" w:hAnsi="Calibri"/>
          <w:sz w:val="18"/>
        </w:rPr>
        <w:t xml:space="preserve">Wu JR, </w:t>
      </w:r>
      <w:proofErr w:type="spellStart"/>
      <w:r w:rsidRPr="0022261E">
        <w:rPr>
          <w:rFonts w:ascii="Calibri" w:hAnsi="Calibri"/>
          <w:sz w:val="18"/>
        </w:rPr>
        <w:t>Yeh</w:t>
      </w:r>
      <w:proofErr w:type="spellEnd"/>
      <w:r w:rsidRPr="0022261E">
        <w:rPr>
          <w:rFonts w:ascii="Calibri" w:hAnsi="Calibri"/>
          <w:sz w:val="18"/>
        </w:rPr>
        <w:t xml:space="preserve"> JL, </w:t>
      </w:r>
      <w:proofErr w:type="spellStart"/>
      <w:r w:rsidRPr="0022261E">
        <w:rPr>
          <w:rFonts w:ascii="Calibri" w:hAnsi="Calibri"/>
          <w:sz w:val="18"/>
        </w:rPr>
        <w:t>Liou</w:t>
      </w:r>
      <w:proofErr w:type="spellEnd"/>
      <w:r w:rsidRPr="0022261E">
        <w:rPr>
          <w:rFonts w:ascii="Calibri" w:hAnsi="Calibri"/>
          <w:sz w:val="18"/>
        </w:rPr>
        <w:t xml:space="preserve"> SF, Dai ZK, Wu BN, </w:t>
      </w:r>
      <w:r w:rsidRPr="0022261E">
        <w:rPr>
          <w:rFonts w:ascii="Calibri" w:hAnsi="Calibri"/>
          <w:b/>
          <w:sz w:val="18"/>
        </w:rPr>
        <w:t>Hsu JH *</w:t>
      </w:r>
      <w:r w:rsidRPr="0022261E">
        <w:rPr>
          <w:rFonts w:ascii="Calibri" w:hAnsi="Calibri"/>
          <w:sz w:val="18"/>
        </w:rPr>
        <w:t xml:space="preserve"> (2016). Gamma-secretase Inhibitor Prevents Proliferation and Migration of Ductus Arteriosus Smooth Muscle Cells through the Notch3-HES1/2/5 Pathway. </w:t>
      </w:r>
      <w:r w:rsidR="0022261E" w:rsidRPr="0022261E">
        <w:rPr>
          <w:rFonts w:ascii="Calibri" w:hAnsi="Calibri"/>
          <w:i/>
          <w:iCs/>
          <w:sz w:val="18"/>
        </w:rPr>
        <w:t>International Journal of Biological S</w:t>
      </w:r>
      <w:r w:rsidRPr="0022261E">
        <w:rPr>
          <w:rFonts w:ascii="Calibri" w:hAnsi="Calibri"/>
          <w:i/>
          <w:iCs/>
          <w:sz w:val="18"/>
        </w:rPr>
        <w:t>ciences</w:t>
      </w:r>
      <w:r w:rsidRPr="0022261E">
        <w:rPr>
          <w:rFonts w:ascii="Calibri" w:hAnsi="Calibri"/>
          <w:sz w:val="18"/>
        </w:rPr>
        <w:t xml:space="preserve">, 12(9):1063-73. </w:t>
      </w:r>
    </w:p>
    <w:p w14:paraId="0FEC888B" w14:textId="77777777" w:rsidR="00057057" w:rsidRPr="0022261E" w:rsidRDefault="00057057" w:rsidP="00F60BF7">
      <w:pPr>
        <w:numPr>
          <w:ilvl w:val="0"/>
          <w:numId w:val="4"/>
        </w:numPr>
        <w:suppressAutoHyphens/>
        <w:overflowPunct w:val="0"/>
        <w:autoSpaceDE w:val="0"/>
        <w:jc w:val="both"/>
        <w:rPr>
          <w:rFonts w:ascii="Calibri" w:hAnsi="Calibri"/>
          <w:sz w:val="18"/>
        </w:rPr>
      </w:pPr>
      <w:r w:rsidRPr="0022261E">
        <w:rPr>
          <w:rFonts w:ascii="Calibri" w:hAnsi="Calibri"/>
          <w:b/>
          <w:color w:val="000000"/>
          <w:sz w:val="18"/>
          <w:szCs w:val="18"/>
        </w:rPr>
        <w:t>Hsu JH</w:t>
      </w:r>
      <w:r w:rsidRPr="0022261E">
        <w:rPr>
          <w:rFonts w:ascii="Calibri" w:hAnsi="Calibri"/>
          <w:color w:val="000000"/>
          <w:sz w:val="18"/>
          <w:szCs w:val="18"/>
        </w:rPr>
        <w:t>, Yang SN, C</w:t>
      </w:r>
      <w:r w:rsidR="00F60BF7" w:rsidRPr="0022261E">
        <w:rPr>
          <w:rFonts w:ascii="Calibri" w:hAnsi="Calibri"/>
          <w:color w:val="000000"/>
          <w:sz w:val="18"/>
          <w:szCs w:val="18"/>
        </w:rPr>
        <w:t>hen HL, Tseng HI, Dai ZK, Wu JR</w:t>
      </w:r>
      <w:r w:rsidRPr="0022261E">
        <w:rPr>
          <w:rFonts w:ascii="Calibri" w:hAnsi="Calibri"/>
          <w:color w:val="000000"/>
          <w:sz w:val="18"/>
          <w:szCs w:val="18"/>
        </w:rPr>
        <w:t>. B-type Natriuretic Peptide Predicts Responses to Indomethacin in Premature Neonates with Patent Ductus Arteriosus.</w:t>
      </w:r>
      <w:r w:rsidRPr="0022261E">
        <w:rPr>
          <w:rFonts w:ascii="Calibri" w:hAnsi="Calibri"/>
          <w:b/>
          <w:color w:val="000000"/>
          <w:sz w:val="18"/>
          <w:szCs w:val="18"/>
        </w:rPr>
        <w:t xml:space="preserve"> </w:t>
      </w:r>
      <w:r w:rsidRPr="0022261E">
        <w:rPr>
          <w:rFonts w:ascii="Calibri" w:hAnsi="Calibri"/>
          <w:i/>
          <w:color w:val="000000"/>
          <w:sz w:val="18"/>
          <w:szCs w:val="18"/>
        </w:rPr>
        <w:t xml:space="preserve">J </w:t>
      </w:r>
      <w:proofErr w:type="spellStart"/>
      <w:r w:rsidRPr="0022261E">
        <w:rPr>
          <w:rFonts w:ascii="Calibri" w:hAnsi="Calibri"/>
          <w:i/>
          <w:color w:val="000000"/>
          <w:sz w:val="18"/>
          <w:szCs w:val="18"/>
        </w:rPr>
        <w:t>Pediatr</w:t>
      </w:r>
      <w:proofErr w:type="spellEnd"/>
      <w:r w:rsidRPr="0022261E">
        <w:rPr>
          <w:rFonts w:ascii="Calibri" w:hAnsi="Calibri"/>
          <w:color w:val="000000"/>
          <w:sz w:val="18"/>
          <w:szCs w:val="18"/>
        </w:rPr>
        <w:t>.</w:t>
      </w:r>
      <w:r w:rsidRPr="0022261E">
        <w:rPr>
          <w:rStyle w:val="ad"/>
          <w:rFonts w:ascii="Calibri" w:hAnsi="Calibri"/>
        </w:rPr>
        <w:t xml:space="preserve"> 2010; </w:t>
      </w:r>
      <w:r w:rsidRPr="0022261E">
        <w:rPr>
          <w:rStyle w:val="src1"/>
          <w:rFonts w:ascii="Calibri" w:hAnsi="Calibri"/>
          <w:sz w:val="18"/>
          <w:szCs w:val="18"/>
          <w:specVanish w:val="0"/>
        </w:rPr>
        <w:t>157(1):79-84.</w:t>
      </w:r>
    </w:p>
    <w:p w14:paraId="003F015C" w14:textId="75CDA41E" w:rsidR="00CA600D" w:rsidRPr="0022261E" w:rsidRDefault="00CA600D" w:rsidP="00432F71">
      <w:pPr>
        <w:numPr>
          <w:ilvl w:val="0"/>
          <w:numId w:val="4"/>
        </w:numPr>
        <w:suppressAutoHyphens/>
        <w:overflowPunct w:val="0"/>
        <w:autoSpaceDE w:val="0"/>
        <w:jc w:val="both"/>
        <w:rPr>
          <w:rFonts w:ascii="Calibri" w:hAnsi="Calibri"/>
          <w:sz w:val="18"/>
        </w:rPr>
      </w:pPr>
      <w:r w:rsidRPr="0022261E">
        <w:rPr>
          <w:rFonts w:ascii="Calibri" w:hAnsi="Calibri"/>
          <w:sz w:val="18"/>
        </w:rPr>
        <w:t>Wu JR, Chen IC, Dai ZK, Hung JF, </w:t>
      </w:r>
      <w:r w:rsidRPr="0022261E">
        <w:rPr>
          <w:rFonts w:ascii="Calibri" w:hAnsi="Calibri"/>
          <w:b/>
          <w:sz w:val="18"/>
        </w:rPr>
        <w:t xml:space="preserve">Hsu </w:t>
      </w:r>
      <w:proofErr w:type="gramStart"/>
      <w:r w:rsidRPr="0022261E">
        <w:rPr>
          <w:rFonts w:ascii="Calibri" w:hAnsi="Calibri"/>
          <w:b/>
          <w:sz w:val="18"/>
        </w:rPr>
        <w:t>JH.*</w:t>
      </w:r>
      <w:proofErr w:type="gramEnd"/>
      <w:r w:rsidR="00F60BF7" w:rsidRPr="0022261E">
        <w:rPr>
          <w:rFonts w:ascii="Calibri" w:hAnsi="Calibri"/>
          <w:sz w:val="18"/>
        </w:rPr>
        <w:t xml:space="preserve"> (2015)</w:t>
      </w:r>
      <w:r w:rsidRPr="0022261E">
        <w:rPr>
          <w:rFonts w:ascii="Calibri" w:hAnsi="Calibri"/>
          <w:sz w:val="18"/>
        </w:rPr>
        <w:t xml:space="preserve"> Early Elevated B-Type Natriuretic Peptide Levels are Associated with Cardiac Dysfunction and Poor Clinical Outcome in Pediatric Septic Patients. </w:t>
      </w:r>
      <w:proofErr w:type="spellStart"/>
      <w:r w:rsidRPr="0022261E">
        <w:rPr>
          <w:rFonts w:ascii="Calibri" w:hAnsi="Calibri"/>
          <w:i/>
          <w:iCs/>
          <w:sz w:val="18"/>
        </w:rPr>
        <w:t>Acta</w:t>
      </w:r>
      <w:proofErr w:type="spellEnd"/>
      <w:r w:rsidRPr="0022261E">
        <w:rPr>
          <w:rFonts w:ascii="Calibri" w:hAnsi="Calibri"/>
          <w:i/>
          <w:iCs/>
          <w:sz w:val="18"/>
        </w:rPr>
        <w:t xml:space="preserve"> </w:t>
      </w:r>
      <w:proofErr w:type="spellStart"/>
      <w:r w:rsidRPr="0022261E">
        <w:rPr>
          <w:rFonts w:ascii="Calibri" w:hAnsi="Calibri"/>
          <w:i/>
          <w:iCs/>
          <w:sz w:val="18"/>
        </w:rPr>
        <w:t>Cardiologica</w:t>
      </w:r>
      <w:proofErr w:type="spellEnd"/>
      <w:r w:rsidRPr="0022261E">
        <w:rPr>
          <w:rFonts w:ascii="Calibri" w:hAnsi="Calibri"/>
          <w:i/>
          <w:iCs/>
          <w:sz w:val="18"/>
        </w:rPr>
        <w:t xml:space="preserve"> </w:t>
      </w:r>
      <w:proofErr w:type="spellStart"/>
      <w:r w:rsidRPr="0022261E">
        <w:rPr>
          <w:rFonts w:ascii="Calibri" w:hAnsi="Calibri"/>
          <w:i/>
          <w:iCs/>
          <w:sz w:val="18"/>
        </w:rPr>
        <w:t>Sinica</w:t>
      </w:r>
      <w:proofErr w:type="spellEnd"/>
      <w:r w:rsidRPr="0022261E">
        <w:rPr>
          <w:rFonts w:ascii="Calibri" w:hAnsi="Calibri"/>
          <w:sz w:val="18"/>
        </w:rPr>
        <w:t xml:space="preserve">, 31(6):485-93. </w:t>
      </w:r>
    </w:p>
    <w:p w14:paraId="596D5934" w14:textId="5D8606BA" w:rsidR="007F4A50" w:rsidRPr="00432F71" w:rsidRDefault="0022261E" w:rsidP="00432F71">
      <w:pPr>
        <w:numPr>
          <w:ilvl w:val="0"/>
          <w:numId w:val="4"/>
        </w:numPr>
        <w:suppressAutoHyphens/>
        <w:overflowPunct w:val="0"/>
        <w:autoSpaceDE w:val="0"/>
        <w:jc w:val="both"/>
        <w:rPr>
          <w:rFonts w:ascii="Calibri" w:hAnsi="Calibri"/>
          <w:sz w:val="14"/>
          <w:szCs w:val="24"/>
        </w:rPr>
      </w:pPr>
      <w:r w:rsidRPr="0022261E">
        <w:rPr>
          <w:rFonts w:ascii="Calibri" w:hAnsi="Calibri"/>
          <w:b/>
          <w:sz w:val="18"/>
        </w:rPr>
        <w:t>Hsu JH,</w:t>
      </w:r>
      <w:r w:rsidRPr="0022261E">
        <w:rPr>
          <w:rFonts w:ascii="Calibri" w:hAnsi="Calibri"/>
          <w:sz w:val="18"/>
        </w:rPr>
        <w:t xml:space="preserve"> Yang RC, Lin SJ, </w:t>
      </w:r>
      <w:proofErr w:type="spellStart"/>
      <w:r w:rsidRPr="0022261E">
        <w:rPr>
          <w:rFonts w:ascii="Calibri" w:hAnsi="Calibri"/>
          <w:sz w:val="18"/>
        </w:rPr>
        <w:t>Liou</w:t>
      </w:r>
      <w:proofErr w:type="spellEnd"/>
      <w:r w:rsidRPr="0022261E">
        <w:rPr>
          <w:rFonts w:ascii="Calibri" w:hAnsi="Calibri"/>
          <w:sz w:val="18"/>
        </w:rPr>
        <w:t xml:space="preserve"> SF, Da</w:t>
      </w:r>
      <w:r>
        <w:rPr>
          <w:rFonts w:ascii="Calibri" w:hAnsi="Calibri"/>
          <w:sz w:val="18"/>
        </w:rPr>
        <w:t xml:space="preserve">i ZK, </w:t>
      </w:r>
      <w:proofErr w:type="spellStart"/>
      <w:r>
        <w:rPr>
          <w:rFonts w:ascii="Calibri" w:hAnsi="Calibri"/>
          <w:sz w:val="18"/>
        </w:rPr>
        <w:t>Yeh</w:t>
      </w:r>
      <w:proofErr w:type="spellEnd"/>
      <w:r>
        <w:rPr>
          <w:rFonts w:ascii="Calibri" w:hAnsi="Calibri"/>
          <w:sz w:val="18"/>
        </w:rPr>
        <w:t xml:space="preserve"> JL, Wu JR</w:t>
      </w:r>
      <w:r w:rsidRPr="0022261E">
        <w:rPr>
          <w:rFonts w:ascii="Calibri" w:hAnsi="Calibri"/>
          <w:sz w:val="18"/>
        </w:rPr>
        <w:t xml:space="preserve"> (2014). Exogenous heat shock cognate protein 70 pretreatment attenuates cardiac and hepatic dysfunction with associated anti-inflammatory responses in experimental septic shock. </w:t>
      </w:r>
      <w:r w:rsidRPr="00DD1912">
        <w:rPr>
          <w:rFonts w:ascii="Calibri" w:hAnsi="Calibri"/>
          <w:b/>
          <w:i/>
          <w:iCs/>
          <w:sz w:val="18"/>
        </w:rPr>
        <w:t>Shock</w:t>
      </w:r>
      <w:r w:rsidRPr="0022261E">
        <w:rPr>
          <w:rFonts w:ascii="Calibri" w:hAnsi="Calibri"/>
          <w:sz w:val="18"/>
        </w:rPr>
        <w:t>, 42(6):540-7</w:t>
      </w:r>
    </w:p>
    <w:p w14:paraId="764630E1" w14:textId="23EA4BFA" w:rsidR="00DD1912" w:rsidRPr="00432F71" w:rsidRDefault="00DD1912" w:rsidP="007F4A50">
      <w:pPr>
        <w:numPr>
          <w:ilvl w:val="0"/>
          <w:numId w:val="4"/>
        </w:numPr>
        <w:suppressAutoHyphens/>
        <w:overflowPunct w:val="0"/>
        <w:autoSpaceDE w:val="0"/>
        <w:jc w:val="both"/>
        <w:rPr>
          <w:rFonts w:asciiTheme="minorHAnsi" w:hAnsiTheme="minorHAnsi"/>
          <w:sz w:val="18"/>
          <w:szCs w:val="18"/>
        </w:rPr>
      </w:pPr>
      <w:r w:rsidRPr="00432F71">
        <w:rPr>
          <w:rFonts w:asciiTheme="minorHAnsi" w:eastAsia="標楷體" w:hAnsiTheme="minorHAnsi"/>
          <w:b/>
          <w:sz w:val="18"/>
          <w:szCs w:val="18"/>
        </w:rPr>
        <w:t>Hsu JH</w:t>
      </w:r>
      <w:r w:rsidRPr="00432F71">
        <w:rPr>
          <w:rFonts w:asciiTheme="minorHAnsi" w:eastAsia="標楷體" w:hAnsiTheme="minorHAnsi"/>
          <w:sz w:val="18"/>
          <w:szCs w:val="18"/>
        </w:rPr>
        <w:t xml:space="preserve">, Wu JR, Chen HM, Huang WT. Stroke, infective endocarditis and a </w:t>
      </w:r>
      <w:proofErr w:type="gramStart"/>
      <w:r w:rsidRPr="00432F71">
        <w:rPr>
          <w:rFonts w:asciiTheme="minorHAnsi" w:eastAsia="標楷體" w:hAnsiTheme="minorHAnsi"/>
          <w:sz w:val="18"/>
          <w:szCs w:val="18"/>
        </w:rPr>
        <w:t>blood filled</w:t>
      </w:r>
      <w:proofErr w:type="gramEnd"/>
      <w:r w:rsidRPr="00432F71">
        <w:rPr>
          <w:rFonts w:asciiTheme="minorHAnsi" w:eastAsia="標楷體" w:hAnsiTheme="minorHAnsi"/>
          <w:sz w:val="18"/>
          <w:szCs w:val="18"/>
        </w:rPr>
        <w:t xml:space="preserve"> cyst. </w:t>
      </w:r>
      <w:r w:rsidRPr="00432F71">
        <w:rPr>
          <w:rFonts w:asciiTheme="minorHAnsi" w:hAnsiTheme="minorHAnsi"/>
          <w:b/>
          <w:i/>
          <w:iCs/>
          <w:sz w:val="18"/>
          <w:szCs w:val="18"/>
        </w:rPr>
        <w:t>Lancet</w:t>
      </w:r>
      <w:r w:rsidRPr="00432F71">
        <w:rPr>
          <w:rFonts w:asciiTheme="minorHAnsi" w:eastAsia="標楷體" w:hAnsiTheme="minorHAnsi"/>
          <w:b/>
          <w:sz w:val="18"/>
          <w:szCs w:val="18"/>
        </w:rPr>
        <w:t>,</w:t>
      </w:r>
      <w:r w:rsidRPr="00432F71">
        <w:rPr>
          <w:rFonts w:asciiTheme="minorHAnsi" w:eastAsia="標楷體" w:hAnsiTheme="minorHAnsi"/>
          <w:sz w:val="18"/>
          <w:szCs w:val="18"/>
        </w:rPr>
        <w:t xml:space="preserve"> 2010; 376(9749):1338</w:t>
      </w:r>
    </w:p>
    <w:p w14:paraId="7DCE20BE" w14:textId="77777777" w:rsidR="0022261E" w:rsidRPr="00432F71" w:rsidRDefault="0022261E" w:rsidP="007F4A50">
      <w:pPr>
        <w:suppressAutoHyphens/>
        <w:overflowPunct w:val="0"/>
        <w:autoSpaceDE w:val="0"/>
        <w:ind w:left="480"/>
        <w:jc w:val="both"/>
        <w:rPr>
          <w:rFonts w:asciiTheme="minorHAnsi" w:hAnsiTheme="minorHAnsi"/>
          <w:sz w:val="18"/>
          <w:szCs w:val="18"/>
        </w:rPr>
      </w:pPr>
    </w:p>
    <w:p w14:paraId="67CB26B6" w14:textId="77777777" w:rsidR="00AE3E37" w:rsidRPr="00432F71" w:rsidRDefault="00DD1912" w:rsidP="007F4A50">
      <w:pPr>
        <w:jc w:val="both"/>
        <w:rPr>
          <w:rFonts w:asciiTheme="minorHAnsi" w:hAnsiTheme="minorHAnsi"/>
          <w:sz w:val="18"/>
          <w:szCs w:val="18"/>
        </w:rPr>
        <w:sectPr w:rsidR="00AE3E37" w:rsidRPr="00432F71">
          <w:type w:val="continuous"/>
          <w:pgSz w:w="11910" w:h="16840"/>
          <w:pgMar w:top="1740" w:right="600" w:bottom="840" w:left="620" w:header="720" w:footer="720" w:gutter="0"/>
          <w:cols w:num="2" w:space="720" w:equalWidth="0">
            <w:col w:w="5214" w:space="138"/>
            <w:col w:w="5338"/>
          </w:cols>
        </w:sectPr>
      </w:pPr>
      <w:r w:rsidRPr="00432F71">
        <w:rPr>
          <w:rFonts w:asciiTheme="minorHAnsi" w:hAnsiTheme="minorHAnsi"/>
          <w:sz w:val="18"/>
          <w:szCs w:val="18"/>
        </w:rPr>
        <w:t xml:space="preserve"> </w:t>
      </w:r>
    </w:p>
    <w:p w14:paraId="77990089" w14:textId="77777777" w:rsidR="00CA600D" w:rsidRDefault="00CA600D" w:rsidP="007F4A50">
      <w:pPr>
        <w:pStyle w:val="a3"/>
        <w:rPr>
          <w:rFonts w:asciiTheme="minorHAnsi" w:hAnsiTheme="minorHAnsi"/>
        </w:rPr>
      </w:pPr>
    </w:p>
    <w:p w14:paraId="59A57B9E" w14:textId="77777777" w:rsidR="00432F71" w:rsidRPr="00432F71" w:rsidRDefault="00432F71" w:rsidP="007F4A50">
      <w:pPr>
        <w:pStyle w:val="a3"/>
        <w:rPr>
          <w:rFonts w:asciiTheme="minorHAnsi" w:hAnsiTheme="minorHAnsi"/>
        </w:rPr>
      </w:pPr>
    </w:p>
    <w:p w14:paraId="43B6819A" w14:textId="77777777" w:rsidR="00AE3E37" w:rsidRPr="00432F71" w:rsidRDefault="00292ED9" w:rsidP="007F4A50">
      <w:pPr>
        <w:pStyle w:val="a3"/>
        <w:ind w:left="2202"/>
        <w:rPr>
          <w:rFonts w:asciiTheme="minorHAnsi" w:hAnsiTheme="minorHAnsi"/>
        </w:rPr>
      </w:pPr>
      <w:r w:rsidRPr="00432F71">
        <w:rPr>
          <w:rFonts w:asciiTheme="minorHAnsi" w:hAnsiTheme="minorHAnsi"/>
          <w:noProof/>
          <w:lang w:eastAsia="zh-TW"/>
        </w:rPr>
        <mc:AlternateContent>
          <mc:Choice Requires="wpg">
            <w:drawing>
              <wp:inline distT="0" distB="0" distL="0" distR="0" wp14:anchorId="48ACC223" wp14:editId="26A091E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iiuWUCAABLBQAADgAAAGRycy9lMm9Eb2MueG1spFTLbtswELwX6D8Qujt6WFZswXJQ+JFL2hpI&#10;+wE0SUlEKZIgGctB0X/vkpKdOjm0SC8Sl7sc7s7scnl36gQ6MmO5klWU3iQRYpIoymVTRd+/7Sbz&#10;CFmHJcVCSVZFz8xGd6uPH5a9LlmmWiUoMwhApC17XUWtc7qMY0ta1mF7ozST4KyV6bAD0zQxNbgH&#10;9E7EWZIUca8M1UYRZi3sbgZntAr4dc2I+1rXljkkqghyc+Frwvfgv/FqicvGYN1yMqaB35FFh7mE&#10;Sy9QG+wwejL8DVTHiVFW1e6GqC5Wdc0JCzVANWnyqpp7o550qKUp+0ZfaAJqX/H0bljy5bg3iFPQ&#10;Lo+QxB1oFK5Fueem100JIfdGP+q9GQqE5YMiPyy449d+bzdDMDr0nxUFOPzkVODmVJvOQ0DV6BQk&#10;eL5IwE4OEdicLm5nt9NZhAj4slmejBKRFnR8c4q02/FckRXpcCgPJ2JcDteFFMeUfD3QZvaFSft/&#10;TD62WLMgkPU0nZmE9AcmH7hkaDYQGSLWcm8Crba0QOhfOcqgZz0RIwtnloosG6u9LhaX2lh3z1SH&#10;/KKKBCQQuMfHB+u8Yi8hXgqpdlwI2MelkKg/U+5tqwSn3hsM0xzWwqAj9nOU5Mn8fPFVGPSrpAGt&#10;ZZhux7XDXAxruF1IjweFQD7jahiUn4tksZ1v5/kkz4rtJE8onXzarfNJsUtvZ5vpZr3epL98MWle&#10;tpxSJn1256FN83+Tcnw+hnG7jO2Fh/gaPRAGyZ7/IWloqUG+oZ8Oij4HVcM+dNc4FzCx4dj4uvgn&#10;4U87RL28gavfAAAA//8DAFBLAwQUAAYACAAAACEA0klvOdsAAAADAQAADwAAAGRycy9kb3ducmV2&#10;LnhtbEyPQWvCQBCF74X+h2UKvdVNbBtKzEZEtCcpVIXibcyOSTA7G7JrEv99t73oZeDxHu99k81H&#10;04ieOldbVhBPIhDEhdU1lwr2u/XLBwjnkTU2lknBlRzM88eHDFNtB/6mfutLEUrYpaig8r5NpXRF&#10;RQbdxLbEwTvZzqAPsiul7nAI5aaR0yhKpMGaw0KFLS0rKs7bi1HwOeCweI1X/eZ8Wl4Pu/evn01M&#10;Sj0/jYsZCE+jv4XhDz+gQx6YjvbC2olGQXjE/9/gJdMkBnFU8BaBzDN5z57/AgAA//8DAFBLAQIt&#10;ABQABgAIAAAAIQDkmcPA+wAAAOEBAAATAAAAAAAAAAAAAAAAAAAAAABbQ29udGVudF9UeXBlc10u&#10;eG1sUEsBAi0AFAAGAAgAAAAhACOyauHXAAAAlAEAAAsAAAAAAAAAAAAAAAAALAEAAF9yZWxzLy5y&#10;ZWxzUEsBAi0AFAAGAAgAAAAhAPq4orllAgAASwUAAA4AAAAAAAAAAAAAAAAALAIAAGRycy9lMm9E&#10;b2MueG1sUEsBAi0AFAAGAAgAAAAhANJJbznbAAAAAwEAAA8AAAAAAAAAAAAAAAAAvQQAAGRycy9k&#10;b3ducmV2LnhtbFBLBQYAAAAABAAEAPMAAADFBQAAAAA=&#10;">
                <v:line id="Line 5" o:spid="_x0000_s1027" style="position:absolute;visibility:visible;mso-wrap-style:square" from="20,20" to="6241,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4B96D845" w14:textId="77777777" w:rsidR="00AE3E37" w:rsidRPr="00432F71" w:rsidRDefault="008756E6" w:rsidP="007F4A50">
      <w:pPr>
        <w:spacing w:before="92"/>
        <w:ind w:right="4234"/>
        <w:rPr>
          <w:rFonts w:asciiTheme="minorHAnsi" w:hAnsiTheme="minorHAnsi"/>
          <w:sz w:val="18"/>
          <w:szCs w:val="18"/>
        </w:rPr>
      </w:pPr>
      <w:r w:rsidRPr="00432F71">
        <w:rPr>
          <w:rFonts w:asciiTheme="minorHAnsi" w:hAnsiTheme="minorHAnsi"/>
          <w:noProof/>
          <w:sz w:val="18"/>
          <w:szCs w:val="18"/>
        </w:rPr>
        <w:t xml:space="preserve"> </w:t>
      </w:r>
      <w:r w:rsidR="00323754" w:rsidRPr="00432F71">
        <w:rPr>
          <w:rFonts w:asciiTheme="minorHAnsi" w:hAnsiTheme="minorHAnsi"/>
          <w:noProof/>
          <w:color w:val="BF5A14"/>
          <w:sz w:val="18"/>
          <w:szCs w:val="18"/>
          <w:lang w:eastAsia="zh-TW"/>
        </w:rPr>
        <w:drawing>
          <wp:inline distT="0" distB="0" distL="0" distR="0" wp14:anchorId="7909446B" wp14:editId="7392BB59">
            <wp:extent cx="974001" cy="839470"/>
            <wp:effectExtent l="0" t="0" r="0" b="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eech.jpg"/>
                    <pic:cNvPicPr/>
                  </pic:nvPicPr>
                  <pic:blipFill rotWithShape="1">
                    <a:blip r:embed="rId9">
                      <a:extLst>
                        <a:ext uri="{28A0092B-C50C-407E-A947-70E740481C1C}">
                          <a14:useLocalDpi xmlns:a14="http://schemas.microsoft.com/office/drawing/2010/main" val="0"/>
                        </a:ext>
                      </a:extLst>
                    </a:blip>
                    <a:srcRect l="22939"/>
                    <a:stretch/>
                  </pic:blipFill>
                  <pic:spPr bwMode="auto">
                    <a:xfrm>
                      <a:off x="0" y="0"/>
                      <a:ext cx="974997" cy="840328"/>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
                      </a:ext>
                    </a:extLst>
                  </pic:spPr>
                </pic:pic>
              </a:graphicData>
            </a:graphic>
          </wp:inline>
        </w:drawing>
      </w:r>
      <w:r w:rsidR="00CA600D" w:rsidRPr="00432F71">
        <w:rPr>
          <w:rFonts w:asciiTheme="minorHAnsi" w:hAnsiTheme="minorHAnsi"/>
          <w:noProof/>
          <w:sz w:val="18"/>
          <w:szCs w:val="18"/>
        </w:rPr>
        <w:t xml:space="preserve">  </w:t>
      </w:r>
      <w:r w:rsidR="00A9710C" w:rsidRPr="00432F71">
        <w:rPr>
          <w:rFonts w:asciiTheme="minorHAnsi" w:hAnsiTheme="minorHAnsi"/>
          <w:color w:val="BF5A14"/>
          <w:sz w:val="18"/>
          <w:szCs w:val="18"/>
        </w:rPr>
        <w:t>Biography</w:t>
      </w:r>
      <w:r w:rsidR="00404E5B" w:rsidRPr="00432F71">
        <w:rPr>
          <w:rFonts w:asciiTheme="minorHAnsi" w:hAnsiTheme="minorHAnsi"/>
          <w:color w:val="BF5A14"/>
          <w:sz w:val="18"/>
          <w:szCs w:val="18"/>
        </w:rPr>
        <w:t xml:space="preserve"> </w:t>
      </w:r>
    </w:p>
    <w:p w14:paraId="74F3BB69" w14:textId="42E88D6F" w:rsidR="00323754" w:rsidRPr="00323754" w:rsidRDefault="00323754" w:rsidP="008F2D4E">
      <w:pPr>
        <w:spacing w:line="360" w:lineRule="auto"/>
        <w:jc w:val="both"/>
        <w:rPr>
          <w:bCs/>
          <w:color w:val="080808"/>
          <w:sz w:val="18"/>
          <w:szCs w:val="24"/>
        </w:rPr>
      </w:pPr>
      <w:r>
        <w:rPr>
          <w:sz w:val="18"/>
        </w:rPr>
        <w:t>Jong-</w:t>
      </w:r>
      <w:proofErr w:type="spellStart"/>
      <w:r>
        <w:rPr>
          <w:sz w:val="18"/>
        </w:rPr>
        <w:t>Hau</w:t>
      </w:r>
      <w:proofErr w:type="spellEnd"/>
      <w:r>
        <w:rPr>
          <w:sz w:val="18"/>
        </w:rPr>
        <w:t xml:space="preserve"> Hsu M.D. is a p</w:t>
      </w:r>
      <w:r w:rsidRPr="00323754">
        <w:rPr>
          <w:sz w:val="18"/>
        </w:rPr>
        <w:t>rofessor of Pediat</w:t>
      </w:r>
      <w:r>
        <w:rPr>
          <w:sz w:val="18"/>
        </w:rPr>
        <w:t>rics in</w:t>
      </w:r>
      <w:r w:rsidRPr="00323754">
        <w:rPr>
          <w:sz w:val="18"/>
        </w:rPr>
        <w:t xml:space="preserve"> Kaohsiung Medical University</w:t>
      </w:r>
      <w:r>
        <w:rPr>
          <w:sz w:val="18"/>
        </w:rPr>
        <w:t xml:space="preserve"> in </w:t>
      </w:r>
      <w:r w:rsidR="00F60BF7">
        <w:rPr>
          <w:sz w:val="18"/>
        </w:rPr>
        <w:t xml:space="preserve">Kaohsiung, </w:t>
      </w:r>
      <w:r w:rsidRPr="00323754">
        <w:rPr>
          <w:rStyle w:val="standardtext"/>
          <w:bCs/>
          <w:color w:val="080808"/>
          <w:sz w:val="18"/>
          <w:szCs w:val="24"/>
        </w:rPr>
        <w:t>Taiwan.</w:t>
      </w:r>
      <w:r>
        <w:rPr>
          <w:rStyle w:val="standardtext"/>
          <w:rFonts w:hint="eastAsia"/>
          <w:bCs/>
          <w:color w:val="080808"/>
          <w:sz w:val="18"/>
          <w:szCs w:val="24"/>
          <w:lang w:eastAsia="zh-TW"/>
        </w:rPr>
        <w:t xml:space="preserve"> </w:t>
      </w:r>
      <w:r>
        <w:rPr>
          <w:rStyle w:val="standardtext"/>
          <w:bCs/>
          <w:color w:val="080808"/>
          <w:sz w:val="18"/>
          <w:szCs w:val="24"/>
          <w:lang w:eastAsia="zh-TW"/>
        </w:rPr>
        <w:t xml:space="preserve">He is also the </w:t>
      </w:r>
      <w:r>
        <w:rPr>
          <w:rStyle w:val="standardtext"/>
          <w:bCs/>
          <w:color w:val="080808"/>
          <w:sz w:val="18"/>
          <w:szCs w:val="24"/>
        </w:rPr>
        <w:t>director of pediatric c</w:t>
      </w:r>
      <w:r w:rsidRPr="00323754">
        <w:rPr>
          <w:rStyle w:val="standardtext"/>
          <w:bCs/>
          <w:color w:val="080808"/>
          <w:sz w:val="18"/>
          <w:szCs w:val="24"/>
        </w:rPr>
        <w:t>ardiology</w:t>
      </w:r>
      <w:r>
        <w:rPr>
          <w:rStyle w:val="standardtext"/>
          <w:bCs/>
          <w:color w:val="080808"/>
          <w:sz w:val="18"/>
          <w:szCs w:val="24"/>
        </w:rPr>
        <w:t xml:space="preserve"> </w:t>
      </w:r>
      <w:r w:rsidR="00F60BF7">
        <w:rPr>
          <w:rStyle w:val="standardtext"/>
          <w:bCs/>
          <w:color w:val="080808"/>
          <w:sz w:val="18"/>
          <w:szCs w:val="24"/>
        </w:rPr>
        <w:t>an</w:t>
      </w:r>
      <w:r w:rsidR="00CA600D">
        <w:rPr>
          <w:rStyle w:val="standardtext"/>
          <w:bCs/>
          <w:color w:val="080808"/>
          <w:sz w:val="18"/>
          <w:szCs w:val="24"/>
        </w:rPr>
        <w:t xml:space="preserve">d pediatric intensive care unit </w:t>
      </w:r>
      <w:r>
        <w:rPr>
          <w:rStyle w:val="standardtext"/>
          <w:bCs/>
          <w:color w:val="080808"/>
          <w:sz w:val="18"/>
          <w:szCs w:val="24"/>
        </w:rPr>
        <w:t xml:space="preserve">in </w:t>
      </w:r>
      <w:r w:rsidRPr="00323754">
        <w:rPr>
          <w:rStyle w:val="standardtext"/>
          <w:bCs/>
          <w:color w:val="080808"/>
          <w:sz w:val="18"/>
          <w:szCs w:val="24"/>
        </w:rPr>
        <w:t>Kaohsiung Medical</w:t>
      </w:r>
      <w:r w:rsidRPr="00323754">
        <w:rPr>
          <w:rStyle w:val="standardtext"/>
          <w:bCs/>
          <w:color w:val="000000"/>
          <w:sz w:val="18"/>
          <w:szCs w:val="24"/>
        </w:rPr>
        <w:t xml:space="preserve"> University Hospital</w:t>
      </w:r>
      <w:r w:rsidR="00F60BF7">
        <w:rPr>
          <w:rStyle w:val="standardtext"/>
          <w:bCs/>
          <w:color w:val="000000"/>
          <w:sz w:val="18"/>
          <w:szCs w:val="24"/>
        </w:rPr>
        <w:t>,</w:t>
      </w:r>
      <w:r>
        <w:rPr>
          <w:rStyle w:val="standardtext"/>
          <w:bCs/>
          <w:color w:val="080808"/>
          <w:sz w:val="18"/>
          <w:szCs w:val="24"/>
        </w:rPr>
        <w:t xml:space="preserve"> and the </w:t>
      </w:r>
      <w:r>
        <w:rPr>
          <w:rStyle w:val="standardtext"/>
          <w:rFonts w:eastAsia="新細明體"/>
          <w:bCs/>
          <w:color w:val="000000"/>
          <w:sz w:val="18"/>
          <w:szCs w:val="24"/>
          <w:lang w:eastAsia="zh-TW"/>
        </w:rPr>
        <w:t xml:space="preserve">vice director of school of medicine of </w:t>
      </w:r>
      <w:r w:rsidRPr="00323754">
        <w:rPr>
          <w:rStyle w:val="standardtext"/>
          <w:bCs/>
          <w:color w:val="000000"/>
          <w:sz w:val="18"/>
          <w:szCs w:val="24"/>
        </w:rPr>
        <w:t>Kaohsiung Medical University</w:t>
      </w:r>
      <w:r w:rsidR="00F60BF7">
        <w:rPr>
          <w:rStyle w:val="standardtext"/>
          <w:bCs/>
          <w:color w:val="000000"/>
          <w:sz w:val="18"/>
          <w:szCs w:val="24"/>
        </w:rPr>
        <w:t>. As a pediatric card</w:t>
      </w:r>
      <w:r w:rsidR="00DE472C">
        <w:rPr>
          <w:rStyle w:val="standardtext"/>
          <w:bCs/>
          <w:color w:val="000000"/>
          <w:sz w:val="18"/>
          <w:szCs w:val="24"/>
        </w:rPr>
        <w:t>iologist and intensivist, his</w:t>
      </w:r>
      <w:r w:rsidR="00F60BF7">
        <w:rPr>
          <w:rStyle w:val="standardtext"/>
          <w:bCs/>
          <w:color w:val="000000"/>
          <w:sz w:val="18"/>
          <w:szCs w:val="24"/>
        </w:rPr>
        <w:t xml:space="preserve"> </w:t>
      </w:r>
      <w:r w:rsidR="001E2FF0">
        <w:rPr>
          <w:rStyle w:val="standardtext"/>
          <w:bCs/>
          <w:color w:val="000000"/>
          <w:sz w:val="18"/>
          <w:szCs w:val="24"/>
        </w:rPr>
        <w:t xml:space="preserve">current </w:t>
      </w:r>
      <w:r w:rsidR="00F60BF7">
        <w:rPr>
          <w:rStyle w:val="standardtext"/>
          <w:bCs/>
          <w:color w:val="000000"/>
          <w:sz w:val="18"/>
          <w:szCs w:val="24"/>
        </w:rPr>
        <w:t>research interest</w:t>
      </w:r>
      <w:r w:rsidR="00DE472C">
        <w:rPr>
          <w:rStyle w:val="standardtext"/>
          <w:bCs/>
          <w:color w:val="000000"/>
          <w:sz w:val="18"/>
          <w:szCs w:val="24"/>
        </w:rPr>
        <w:t>s</w:t>
      </w:r>
      <w:r w:rsidR="00F60BF7">
        <w:rPr>
          <w:rStyle w:val="standardtext"/>
          <w:bCs/>
          <w:color w:val="000000"/>
          <w:sz w:val="18"/>
          <w:szCs w:val="24"/>
        </w:rPr>
        <w:t xml:space="preserve"> </w:t>
      </w:r>
      <w:r w:rsidR="00DE472C">
        <w:rPr>
          <w:rStyle w:val="standardtext"/>
          <w:bCs/>
          <w:color w:val="000000"/>
          <w:sz w:val="18"/>
          <w:szCs w:val="24"/>
        </w:rPr>
        <w:t>focu</w:t>
      </w:r>
      <w:r w:rsidR="001E2FF0">
        <w:rPr>
          <w:rStyle w:val="standardtext"/>
          <w:bCs/>
          <w:color w:val="000000"/>
          <w:sz w:val="18"/>
          <w:szCs w:val="24"/>
        </w:rPr>
        <w:t>s on</w:t>
      </w:r>
      <w:r w:rsidR="00CA600D">
        <w:rPr>
          <w:rStyle w:val="standardtext"/>
          <w:bCs/>
          <w:color w:val="000000"/>
          <w:sz w:val="18"/>
          <w:szCs w:val="24"/>
        </w:rPr>
        <w:t xml:space="preserve"> </w:t>
      </w:r>
      <w:r w:rsidR="008F2D4E">
        <w:rPr>
          <w:rStyle w:val="standardtext"/>
          <w:bCs/>
          <w:color w:val="000000"/>
          <w:sz w:val="18"/>
          <w:szCs w:val="24"/>
        </w:rPr>
        <w:t>biomarker</w:t>
      </w:r>
      <w:r w:rsidR="00CA600D">
        <w:rPr>
          <w:rStyle w:val="standardtext"/>
          <w:bCs/>
          <w:color w:val="000000"/>
          <w:sz w:val="18"/>
          <w:szCs w:val="24"/>
        </w:rPr>
        <w:t xml:space="preserve"> of</w:t>
      </w:r>
      <w:r>
        <w:rPr>
          <w:rStyle w:val="standardtext"/>
          <w:bCs/>
          <w:color w:val="000000"/>
          <w:sz w:val="18"/>
          <w:szCs w:val="24"/>
        </w:rPr>
        <w:t xml:space="preserve"> </w:t>
      </w:r>
      <w:r w:rsidR="008F2D4E">
        <w:rPr>
          <w:rStyle w:val="standardtext"/>
          <w:bCs/>
          <w:color w:val="000000"/>
          <w:sz w:val="18"/>
          <w:szCs w:val="24"/>
        </w:rPr>
        <w:t xml:space="preserve">pediatric intensive care and </w:t>
      </w:r>
      <w:r>
        <w:rPr>
          <w:rStyle w:val="standardtext"/>
          <w:bCs/>
          <w:color w:val="000000"/>
          <w:sz w:val="18"/>
          <w:szCs w:val="24"/>
        </w:rPr>
        <w:t>novel pharmacologic target</w:t>
      </w:r>
      <w:r w:rsidR="001E2FF0">
        <w:rPr>
          <w:rStyle w:val="standardtext"/>
          <w:bCs/>
          <w:color w:val="000000"/>
          <w:sz w:val="18"/>
          <w:szCs w:val="24"/>
        </w:rPr>
        <w:t>s</w:t>
      </w:r>
      <w:r>
        <w:rPr>
          <w:rStyle w:val="standardtext"/>
          <w:bCs/>
          <w:color w:val="000000"/>
          <w:sz w:val="18"/>
          <w:szCs w:val="24"/>
        </w:rPr>
        <w:t xml:space="preserve"> on </w:t>
      </w:r>
      <w:r w:rsidR="001E2FF0">
        <w:rPr>
          <w:rStyle w:val="standardtext"/>
          <w:bCs/>
          <w:color w:val="000000"/>
          <w:sz w:val="18"/>
          <w:szCs w:val="24"/>
        </w:rPr>
        <w:t>regulation</w:t>
      </w:r>
      <w:r>
        <w:rPr>
          <w:rStyle w:val="standardtext"/>
          <w:bCs/>
          <w:color w:val="000000"/>
          <w:sz w:val="18"/>
          <w:szCs w:val="24"/>
        </w:rPr>
        <w:t xml:space="preserve"> of pulmonary circulation and ductus arteriosus</w:t>
      </w:r>
      <w:r w:rsidR="001E2FF0">
        <w:rPr>
          <w:rStyle w:val="standardtext"/>
          <w:bCs/>
          <w:color w:val="000000"/>
          <w:sz w:val="18"/>
          <w:szCs w:val="24"/>
        </w:rPr>
        <w:t xml:space="preserve"> patency</w:t>
      </w:r>
      <w:r>
        <w:rPr>
          <w:rStyle w:val="standardtext"/>
          <w:bCs/>
          <w:color w:val="000000"/>
          <w:sz w:val="18"/>
          <w:szCs w:val="24"/>
        </w:rPr>
        <w:t>.</w:t>
      </w:r>
    </w:p>
    <w:p w14:paraId="45699E02" w14:textId="77777777" w:rsidR="00AE3E37" w:rsidRPr="008F2D4E" w:rsidRDefault="00A9710C">
      <w:pPr>
        <w:spacing w:before="41" w:line="154" w:lineRule="exact"/>
        <w:ind w:left="213" w:right="231"/>
        <w:jc w:val="both"/>
        <w:rPr>
          <w:rFonts w:ascii="Arial"/>
          <w:sz w:val="14"/>
          <w:lang w:val="fr-FR"/>
        </w:rPr>
      </w:pPr>
      <w:r w:rsidRPr="008F2D4E">
        <w:rPr>
          <w:rFonts w:ascii="Arial"/>
          <w:sz w:val="14"/>
          <w:lang w:val="fr-FR"/>
        </w:rPr>
        <w:t>.</w:t>
      </w:r>
    </w:p>
    <w:p w14:paraId="7FDF9E18" w14:textId="77777777" w:rsidR="00AE3E37" w:rsidRPr="008F2D4E" w:rsidRDefault="00A9710C" w:rsidP="00DD1912">
      <w:pPr>
        <w:spacing w:before="62"/>
        <w:ind w:left="4217" w:right="4235"/>
        <w:jc w:val="center"/>
        <w:rPr>
          <w:rFonts w:ascii="Arial"/>
          <w:sz w:val="19"/>
          <w:lang w:val="fr-FR"/>
        </w:rPr>
        <w:sectPr w:rsidR="00AE3E37" w:rsidRPr="008F2D4E">
          <w:type w:val="continuous"/>
          <w:pgSz w:w="11910" w:h="16840"/>
          <w:pgMar w:top="1740" w:right="600" w:bottom="840" w:left="620" w:header="720" w:footer="720" w:gutter="0"/>
          <w:cols w:space="720"/>
        </w:sectPr>
      </w:pPr>
      <w:proofErr w:type="gramStart"/>
      <w:r w:rsidRPr="008F2D4E">
        <w:rPr>
          <w:rFonts w:ascii="Arial"/>
          <w:sz w:val="14"/>
          <w:lang w:val="fr-FR"/>
        </w:rPr>
        <w:t>Email:</w:t>
      </w:r>
      <w:proofErr w:type="gramEnd"/>
      <w:r w:rsidRPr="008F2D4E">
        <w:rPr>
          <w:rFonts w:ascii="Arial"/>
          <w:sz w:val="14"/>
          <w:lang w:val="fr-FR"/>
        </w:rPr>
        <w:t xml:space="preserve"> </w:t>
      </w:r>
      <w:r w:rsidR="00323754" w:rsidRPr="008F2D4E">
        <w:rPr>
          <w:rFonts w:ascii="Arial"/>
          <w:sz w:val="14"/>
          <w:lang w:val="fr-FR" w:eastAsia="zh-TW"/>
        </w:rPr>
        <w:t>jhh936@yahoo.com.tw</w:t>
      </w:r>
    </w:p>
    <w:p w14:paraId="40C10A16" w14:textId="77777777" w:rsidR="00AE3E37" w:rsidRPr="008F2D4E" w:rsidRDefault="00AE3E37">
      <w:pPr>
        <w:pStyle w:val="a3"/>
        <w:spacing w:before="3"/>
        <w:rPr>
          <w:rFonts w:ascii="Minion Pro"/>
          <w:sz w:val="26"/>
          <w:lang w:val="fr-FR"/>
        </w:rPr>
      </w:pPr>
    </w:p>
    <w:sectPr w:rsidR="00AE3E37" w:rsidRPr="008F2D4E"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689620" w14:textId="77777777" w:rsidR="002340E9" w:rsidRDefault="002340E9">
      <w:r>
        <w:separator/>
      </w:r>
    </w:p>
  </w:endnote>
  <w:endnote w:type="continuationSeparator" w:id="0">
    <w:p w14:paraId="6735BF36" w14:textId="77777777" w:rsidR="002340E9" w:rsidRDefault="002340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新細明體">
    <w:charset w:val="88"/>
    <w:family w:val="auto"/>
    <w:pitch w:val="variable"/>
    <w:sig w:usb0="A00002FF" w:usb1="28CFFCFA" w:usb2="00000016" w:usb3="00000000" w:csb0="00100001" w:csb1="00000000"/>
  </w:font>
  <w:font w:name="Arial">
    <w:panose1 w:val="020B0604020202020204"/>
    <w:charset w:val="00"/>
    <w:family w:val="auto"/>
    <w:pitch w:val="variable"/>
    <w:sig w:usb0="E0002AFF" w:usb1="C0007843"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auto"/>
    <w:pitch w:val="variable"/>
    <w:sig w:usb0="E1002EFF" w:usb1="C000605B" w:usb2="00000029" w:usb3="00000000" w:csb0="000101FF" w:csb1="00000000"/>
  </w:font>
  <w:font w:name="Cambria">
    <w:panose1 w:val="02040503050406030204"/>
    <w:charset w:val="00"/>
    <w:family w:val="auto"/>
    <w:pitch w:val="variable"/>
    <w:sig w:usb0="E00002FF" w:usb1="400004FF" w:usb2="00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Times">
    <w:panose1 w:val="02000500000000000000"/>
    <w:charset w:val="00"/>
    <w:family w:val="auto"/>
    <w:pitch w:val="variable"/>
    <w:sig w:usb0="00000003" w:usb1="00000000" w:usb2="00000000" w:usb3="00000000" w:csb0="00000001" w:csb1="00000000"/>
  </w:font>
  <w:font w:name="標楷體">
    <w:charset w:val="88"/>
    <w:family w:val="auto"/>
    <w:pitch w:val="variable"/>
    <w:sig w:usb0="00000001" w:usb1="08080000" w:usb2="00000010" w:usb3="00000000" w:csb0="0010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D14FA3" w14:textId="77777777" w:rsidR="00DE472C" w:rsidRDefault="00DE472C">
    <w:pPr>
      <w:pStyle w:val="a3"/>
      <w:spacing w:line="14" w:lineRule="auto"/>
      <w:rPr>
        <w:sz w:val="20"/>
      </w:rPr>
    </w:pPr>
    <w:r>
      <w:rPr>
        <w:noProof/>
        <w:lang w:eastAsia="zh-TW"/>
      </w:rPr>
      <mc:AlternateContent>
        <mc:Choice Requires="wps">
          <w:drawing>
            <wp:anchor distT="0" distB="0" distL="114300" distR="114300" simplePos="0" relativeHeight="503311928" behindDoc="1" locked="0" layoutInCell="1" allowOverlap="1" wp14:anchorId="03AF1794" wp14:editId="6F2838CB">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7BFE48A5" w14:textId="77777777" w:rsidR="00DE472C" w:rsidRPr="005B3A56" w:rsidRDefault="00DE472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535DF72" w14:textId="77777777" w:rsidR="00DE472C" w:rsidRPr="005B3A56" w:rsidRDefault="00DE472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AF1794"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1QDJz8CAAA8BAAADgAAAGRycy9lMm9Eb2MueG1srFPJbtswEL0X6D8QvCtarDiWYDnwWhRIFyDp&#10;B9AUZQmVOCxJR0qD/nuHVJS67a3ohRjO8mbmPXJ5O3QteRTaNCALGl9FlAjJoWzkqaBfHg7BghJj&#10;mSxZC1IU9EkYert6+2bZq1wkUENbCk0QRJq8VwWtrVV5GBpei46ZK1BCYrAC3TGLV30KS816RO/a&#10;MImiediDLpUGLoxB724M0pXHryrB7aeqMsKStqA4m/Wn9ufRneFqyfKTZqpu+MsY7B+m6Fgjsekr&#10;1I5ZRs66+Quqa7gGA5W94tCFUFUNF34H3CaO/tjmvmZK+F2QHKNeaTL/D5Z/fPysSVMWNKNEsg4l&#10;ehCDJRsYyMyx0yuTY9K9wjQ7oBtV9psadQf8qyEStjWTJ7HWGvpasBKni11leFE64hgHcuw/QIlt&#10;2NmCBxoq3TnqkAyC6KjS06sybhSOziSezeMUQxxjSbrIEi9dyPKpWmlj3wnoiDMKqlF5j84e74x1&#10;07B8SnHNJByatvXqt/I3ByaOHuyNpS7mpvBiPmdRtl/sF2mQJvN9kEZlGawP2zSYH+Kb691st93u&#10;4h/jo7ooipM02iRZcJgvboK0Sq+D7CZaBFGcbbJ5lGbp7uCLsPXU1JPn+BqZs8Nx8ColkyZHKJ+Q&#10;TQ3jk8YviEYN+jslPT7ngppvZ6YFJe17iYq4tz8ZejKOk8Ekx9KCWkpGc2vHP3JWujnViDxqLmGN&#10;qlWNJ9TJO07xojU+Uc/zy3dyf+Dy7rN+ffrVTwAAAP//AwBQSwMEFAAGAAgAAAAhAGYLEIXhAAAA&#10;DAEAAA8AAABkcnMvZG93bnJldi54bWxMj8FOwzAQRO9I/IO1SNyoDRS3DXGqCsEJCZGGA0cndhOr&#10;8TrEbhv+vtsTHHd2NPMmX0++Z0c7RhdQwf1MALPYBOOwVfBVvd0tgcWk0eg+oFXwayOsi+urXGcm&#10;nLC0x21qGYVgzLSCLqUh4zw2nfU6zsJgkX67MHqd6BxbbkZ9onDf8wchJPfaITV0erAvnW3224NX&#10;sPnG8tX9fNSf5a50VbUS+C73St3eTJtnYMlO6c8MF3xCh4KY6nBAE1mvYCFoSiL9abWQwMgxF3IO&#10;rCZJPsol8CLn/0cUZwAAAP//AwBQSwECLQAUAAYACAAAACEA5JnDwPsAAADhAQAAEwAAAAAAAAAA&#10;AAAAAAAAAAAAW0NvbnRlbnRfVHlwZXNdLnhtbFBLAQItABQABgAIAAAAIQAjsmrh1wAAAJQBAAAL&#10;AAAAAAAAAAAAAAAAACwBAABfcmVscy8ucmVsc1BLAQItABQABgAIAAAAIQCvVAMnPwIAADwEAAAO&#10;AAAAAAAAAAAAAAAAACwCAABkcnMvZTJvRG9jLnhtbFBLAQItABQABgAIAAAAIQBmCxCF4QAAAAwB&#10;AAAPAAAAAAAAAAAAAAAAAJcEAABkcnMvZG93bnJldi54bWxQSwUGAAAAAAQABADzAAAApQUAAAAA&#10;" filled="f" stroked="f">
              <v:textbox inset="0,0,0,0">
                <w:txbxContent>
                  <w:p w14:paraId="7BFE48A5" w14:textId="77777777" w:rsidR="00DE472C" w:rsidRPr="005B3A56" w:rsidRDefault="00DE472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535DF72" w14:textId="77777777" w:rsidR="00DE472C" w:rsidRPr="005B3A56" w:rsidRDefault="00DE472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TW"/>
      </w:rPr>
      <mc:AlternateContent>
        <mc:Choice Requires="wps">
          <w:drawing>
            <wp:anchor distT="0" distB="0" distL="114300" distR="114300" simplePos="0" relativeHeight="503311952" behindDoc="1" locked="0" layoutInCell="1" allowOverlap="1" wp14:anchorId="7517AE24" wp14:editId="2880989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05CF68BC" w14:textId="77777777" w:rsidR="00DE472C" w:rsidRPr="005B3A56" w:rsidRDefault="00DE472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0F1B0EB" w14:textId="77777777" w:rsidR="00DE472C" w:rsidRPr="005B3A56" w:rsidRDefault="00DE472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17AE24"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4x5TEACAAA8BAAADgAAAGRycy9lMm9Eb2MueG1srFPbbtswDH0fsH8Q9O7YTlwnNuoUbdIMA7oL&#10;0O4DFFmOjdmiJimxu2L/PkqOs257G/YiUCJ5SJ5DXd8MXUtOQpsGZEHjWUSJkBzKRh4K+uVpF6wo&#10;MZbJkrUgRUGfhaE367dvrnuViznU0JZCEwSRJu9VQWtrVR6GhteiY2YGSkh0VqA7ZvGqD2GpWY/o&#10;XRvOoygNe9Cl0sCFMfi6HZ107fGrSnD7qaqMsKQtKPZm/an9uXdnuL5m+UEzVTf83Ab7hy461kgs&#10;eoHaMsvIUTd/QXUN12CgsjMOXQhV1XDhZ8Bp4uiPaR5rpoSfBckx6kKT+X+w/OPpsyZNWVAUSrIO&#10;JXoSgyV3MJC5Y6dXJsegR4VhdsBnVNlPatQD8K+GSNjUTB7ErdbQ14KV2F3sMsNXqSOOcSD7/gOU&#10;WIYdLXigodKdow7JIIiOKj1flHGtcFcyTpfxAl0cfYs4XaVXvgTLp2yljX0noCPOKKhG5T06Oz0Y&#10;67ph+RTiiknYNW3r1W/lbw8YOL5gbUx1PteFF/Mli7L71f0qCZJ5eh8kUVkGt7tNEqS7eHm1XWw3&#10;m238Y1yqV0nxPInu5lmwS1fLIKmSqyBbRqsgirO7LI2SLNnufBKWnop68hxfI3N22A9epcWkyR7K&#10;Z2RTw7jS+AXRqEF/p6THdS6o+XZkWlDSvpeoiNv9ydCTsZ8MJjmmFtRSMpobO/6Ro9LNoUbkUXMJ&#10;t6ha1XhCnbxjF2etcUU9z+fv5P7A67uP+vXp1z8B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OSZw8D7AAAA4QEAABMAAAAAAAAA&#10;AAAAAAAAAAAAAFtDb250ZW50X1R5cGVzXS54bWxQSwECLQAUAAYACAAAACEAI7Jq4dcAAACUAQAA&#10;CwAAAAAAAAAAAAAAAAAsAQAAX3JlbHMvLnJlbHNQSwECLQAUAAYACAAAACEA04x5TEACAAA8BAAA&#10;DgAAAAAAAAAAAAAAAAAsAgAAZHJzL2Uyb0RvYy54bWxQSwECLQAUAAYACAAAACEAdakfneEAAAAN&#10;AQAADwAAAAAAAAAAAAAAAACYBAAAZHJzL2Rvd25yZXYueG1sUEsFBgAAAAAEAAQA8wAAAKYFAAAA&#10;AA==&#10;" filled="f" stroked="f">
              <v:textbox inset="0,0,0,0">
                <w:txbxContent>
                  <w:p w14:paraId="05CF68BC" w14:textId="77777777" w:rsidR="00DE472C" w:rsidRPr="005B3A56" w:rsidRDefault="00DE472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0F1B0EB" w14:textId="77777777" w:rsidR="00DE472C" w:rsidRPr="005B3A56" w:rsidRDefault="00DE472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TW"/>
      </w:rPr>
      <mc:AlternateContent>
        <mc:Choice Requires="wps">
          <w:drawing>
            <wp:anchor distT="0" distB="0" distL="114300" distR="114300" simplePos="0" relativeHeight="503311976" behindDoc="1" locked="0" layoutInCell="1" allowOverlap="1" wp14:anchorId="686A6F8E" wp14:editId="56469C3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14B6EC00" w14:textId="77777777" w:rsidR="00DE472C" w:rsidRPr="005B3A56" w:rsidRDefault="00DE472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488876AB" w14:textId="77777777" w:rsidR="00DE472C" w:rsidRPr="005B3A56" w:rsidRDefault="00DE472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6A6F8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FrSSj8CAAA8BAAADgAAAGRycy9lMm9Eb2MueG1srFPbbtswDH0fsH8Q9O7aTtzEDuIUuQ4DugvQ&#10;7gMUWY6N2aImKbW7Yv8+Sq6zbHsb9iJQInlInkMt7/q2IU9CmxpkTuObiBIhORS1POX0y+MhSCkx&#10;lsmCNSBFTp+FoXert2+WnVqICVTQFEITBJFm0amcVtaqRRgaXomWmRtQQqKzBN0yi1d9CgvNOkRv&#10;m3ASRbOwA10oDVwYg6+7wUlXHr8sBbefytIIS5qcYm/Wn9qfR3eGqyVbnDRTVc1f22D/0EXLaolF&#10;L1A7Zhk56/ovqLbmGgyU9oZDG0JZ1lz4GXCaOPpjmoeKKeFnQXKMutBk/h8s//j0WZO6yOmcEsla&#10;lOhR9JZsoCexY6dTZoFBDwrDbI/PqLKf1Kh74F8NkbCtmDyJtdbQVYIV2J3PDK9SBxzjQI7dByiw&#10;DDtb8EB9qVtHHZJBEB1Ver4o41rhrmQ8i+Ypujj6ptMond665kK2GLOVNvadgJY4I6calffo7One&#10;2CF0DHHFJBzqpvHqN/K3B8QcXrA2pjqf68KL+ZJF2T7dp0mQTGb7IImKIlgftkkwO8Tz2910t93u&#10;4h/DUl0lxZMk2kyy4DBL50FSJrdBNo/SIIqzTTaLkizZHXwSlh6LevIcXwNztj/2XqVk1OQIxTOy&#10;qWFYafyCaFSgv1PS4Trn1Hw7My0oad5LVMTt/mjo0TiOBpMcU3NqKRnMrR3+yFnp+lQh8qC5hDWq&#10;VtaeUCfv0AUK4S64ol6S1+/k/sD13Uf9+vSrnwA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OSZw8D7AAAA4QEAABMAAAAAAAAA&#10;AAAAAAAAAAAAAFtDb250ZW50X1R5cGVzXS54bWxQSwECLQAUAAYACAAAACEAI7Jq4dcAAACUAQAA&#10;CwAAAAAAAAAAAAAAAAAsAQAAX3JlbHMvLnJlbHNQSwECLQAUAAYACAAAACEAjFrSSj8CAAA8BAAA&#10;DgAAAAAAAAAAAAAAAAAsAgAAZHJzL2Uyb0RvYy54bWxQSwECLQAUAAYACAAAACEA4y1yTuIAAAAO&#10;AQAADwAAAAAAAAAAAAAAAACXBAAAZHJzL2Rvd25yZXYueG1sUEsFBgAAAAAEAAQA8wAAAKYFAAAA&#10;AA==&#10;" filled="f" stroked="f">
              <v:textbox inset="0,0,0,0">
                <w:txbxContent>
                  <w:p w14:paraId="14B6EC00" w14:textId="77777777" w:rsidR="00DE472C" w:rsidRPr="005B3A56" w:rsidRDefault="00DE472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488876AB" w14:textId="77777777" w:rsidR="00DE472C" w:rsidRPr="005B3A56" w:rsidRDefault="00DE472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F6252F" w14:textId="77777777" w:rsidR="002340E9" w:rsidRDefault="002340E9">
      <w:r>
        <w:separator/>
      </w:r>
    </w:p>
  </w:footnote>
  <w:footnote w:type="continuationSeparator" w:id="0">
    <w:p w14:paraId="6BE3F798" w14:textId="77777777" w:rsidR="002340E9" w:rsidRDefault="002340E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7C2CA4" w14:textId="77777777" w:rsidR="00DE472C" w:rsidRDefault="00DE472C">
    <w:pPr>
      <w:pStyle w:val="a3"/>
      <w:spacing w:line="14" w:lineRule="auto"/>
      <w:rPr>
        <w:sz w:val="20"/>
      </w:rPr>
    </w:pPr>
    <w:r>
      <w:rPr>
        <w:noProof/>
        <w:lang w:eastAsia="zh-TW"/>
      </w:rPr>
      <mc:AlternateContent>
        <mc:Choice Requires="wps">
          <w:drawing>
            <wp:anchor distT="0" distB="0" distL="114300" distR="114300" simplePos="0" relativeHeight="503311880" behindDoc="1" locked="0" layoutInCell="1" allowOverlap="1" wp14:anchorId="75D537C1" wp14:editId="0FC8E718">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6DE3A698" w14:textId="77777777" w:rsidR="00DE472C" w:rsidRPr="008F2D4E" w:rsidRDefault="00DE472C">
                          <w:pPr>
                            <w:spacing w:before="2" w:line="249" w:lineRule="auto"/>
                            <w:ind w:left="156" w:right="18" w:hanging="137"/>
                            <w:rPr>
                              <w:rFonts w:ascii="Arial"/>
                              <w:color w:val="FFFFFF" w:themeColor="background1"/>
                              <w:sz w:val="14"/>
                              <w:lang w:val="fr-FR"/>
                            </w:rPr>
                          </w:pPr>
                          <w:r w:rsidRPr="008F2D4E">
                            <w:rPr>
                              <w:rFonts w:ascii="Arial"/>
                              <w:color w:val="FFFFFF" w:themeColor="background1"/>
                              <w:sz w:val="14"/>
                              <w:lang w:val="fr-FR"/>
                            </w:rPr>
                            <w:t xml:space="preserve">T Furuta et al., J Pai n Relief 2016, 5:3(Suppl) </w:t>
                          </w:r>
                          <w:r w:rsidR="002340E9">
                            <w:fldChar w:fldCharType="begin"/>
                          </w:r>
                          <w:r w:rsidR="002340E9" w:rsidRPr="008F2D4E">
                            <w:rPr>
                              <w:lang w:val="fr-FR"/>
                            </w:rPr>
                            <w:instrText xml:space="preserve"> HYPERLINK "http://dx.doi.org/10.4172/2167-0846.C1.006" \h </w:instrText>
                          </w:r>
                          <w:r w:rsidR="002340E9">
                            <w:fldChar w:fldCharType="separate"/>
                          </w:r>
                          <w:r w:rsidRPr="008F2D4E">
                            <w:rPr>
                              <w:rFonts w:ascii="Arial"/>
                              <w:color w:val="FFFFFF" w:themeColor="background1"/>
                              <w:sz w:val="14"/>
                              <w:lang w:val="fr-FR"/>
                            </w:rPr>
                            <w:t>http://dx.doi.org/10.4172/2167-0846.C1.006</w:t>
                          </w:r>
                          <w:r w:rsidR="002340E9">
                            <w:rPr>
                              <w:rFonts w:ascii="Arial"/>
                              <w:color w:val="FFFFFF" w:themeColor="background1"/>
                              <w:sz w:val="1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D537C1"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W28RT0CAAA2BAAADgAAAGRycy9lMm9Eb2MueG1srFPbbtswDH0fsH8Q9O74UjexjTpFmzTDgO4C&#10;tPsARZZjY7aoSUrsrNi/j5KTrNvehr0IlEgekudQN7dj35GD0KYFWdJ4FlEiJIeqlbuSfnneBBkl&#10;xjJZsQ6kKOlRGHq7fPvmZlCFSKCBrhKaIIg0xaBK2lirijA0vBE9MzNQQqKzBt0zi1e9CyvNBkTv&#10;uzCJonk4gK6UBi6Mwdf15KRLj1/XgttPdW2EJV1JsTfrT+3PrTvD5Q0rdpqppuWnNtg/dNGzVmLR&#10;C9SaWUb2uv0Lqm+5BgO1nXHoQ6jrlgs/A04TR39M89QwJfwsSI5RF5rM/4PlHw+fNWkr1C6mRLIe&#10;NXoWoyX3MJJrR8+gTIFRTwrj7IjPGOpHNeoR+FdDJKwaJnfiTmsYGsEqbC92meGr1AnHOJDt8AEq&#10;LMP2FjzQWOvecYdsEERHmY4XaVwr3JXMrpJ5jC6OviSJ8sxrF7LinK20se8E9MQZJdUovUdnh0dj&#10;XTesOIe4YhI2bdd5+Tv52wMGTi9YG1Odz3Xh1XzJo/whe8jSIE3mD0EaVVVwt1mlwXwTL67XV+vV&#10;ah3/mLbqVVKcpNF9kgebebYI0jq9DvJFlAVRnN/n8yjN0/XGJ2Hpc1FPnuNrYs6O2/EkxhaqI9Ko&#10;YVpm/HxoNKC/UzLgIpfUfNszLSjp3kuUwm392dBnY3s2mOSYWlJLyWSu7PQ79kq3uwaRJ7El3KFc&#10;deuZdLpOXZxExuX0BJ8+ktv+13cf9eu7L38CAAD//wMAUEsDBBQABgAIAAAAIQDYaCrE3wAAAAoB&#10;AAAPAAAAZHJzL2Rvd25yZXYueG1sTI8xT8MwFIR3JP6D9ZDYqJ2gRm2IU1UIJiREGgZGJ35NrMbP&#10;IXbb8O/rTnQ83enuu2Iz24GdcPLGkYRkIYAhtU4b6iR81+9PK2A+KNJqcIQS/tDDpry/K1Su3Zkq&#10;PO1Cx2IJ+VxJ6EMYc85926NVfuFGpOjt3WRViHLquJ7UOZbbgadCZNwqQ3GhVyO+9tgedkcrYftD&#10;1Zv5/Wy+qn1l6not6CM7SPn4MG9fgAWcw38YrvgRHcrI1Lgjac8GCavnNH4JEpZpAuwaSFKRAWui&#10;la2BlwW/vVBeAAAA//8DAFBLAQItABQABgAIAAAAIQDkmcPA+wAAAOEBAAATAAAAAAAAAAAAAAAA&#10;AAAAAABbQ29udGVudF9UeXBlc10ueG1sUEsBAi0AFAAGAAgAAAAhACOyauHXAAAAlAEAAAsAAAAA&#10;AAAAAAAAAAAALAEAAF9yZWxzLy5yZWxzUEsBAi0AFAAGAAgAAAAhAA1tvEU9AgAANgQAAA4AAAAA&#10;AAAAAAAAAAAALAIAAGRycy9lMm9Eb2MueG1sUEsBAi0AFAAGAAgAAAAhANhoKsTfAAAACgEAAA8A&#10;AAAAAAAAAAAAAAAAlQQAAGRycy9kb3ducmV2LnhtbFBLBQYAAAAABAAEAPMAAAChBQAAAAA=&#10;" filled="f" stroked="f">
              <v:textbox inset="0,0,0,0">
                <w:txbxContent>
                  <w:p w14:paraId="6DE3A698" w14:textId="77777777" w:rsidR="00DE472C" w:rsidRPr="008F2D4E" w:rsidRDefault="00DE472C">
                    <w:pPr>
                      <w:spacing w:before="2" w:line="249" w:lineRule="auto"/>
                      <w:ind w:left="156" w:right="18" w:hanging="137"/>
                      <w:rPr>
                        <w:rFonts w:ascii="Arial"/>
                        <w:color w:val="FFFFFF" w:themeColor="background1"/>
                        <w:sz w:val="14"/>
                        <w:lang w:val="fr-FR"/>
                      </w:rPr>
                    </w:pPr>
                    <w:r w:rsidRPr="008F2D4E">
                      <w:rPr>
                        <w:rFonts w:ascii="Arial"/>
                        <w:color w:val="FFFFFF" w:themeColor="background1"/>
                        <w:sz w:val="14"/>
                        <w:lang w:val="fr-FR"/>
                      </w:rPr>
                      <w:t xml:space="preserve">T Furuta et al., J Pai n Relief 2016, 5:3(Suppl) </w:t>
                    </w:r>
                    <w:r w:rsidR="002340E9">
                      <w:fldChar w:fldCharType="begin"/>
                    </w:r>
                    <w:r w:rsidR="002340E9" w:rsidRPr="008F2D4E">
                      <w:rPr>
                        <w:lang w:val="fr-FR"/>
                      </w:rPr>
                      <w:instrText xml:space="preserve"> HYPERLINK "http://dx.doi.org/10.4172/2167-0846.C1.006" \h </w:instrText>
                    </w:r>
                    <w:r w:rsidR="002340E9">
                      <w:fldChar w:fldCharType="separate"/>
                    </w:r>
                    <w:r w:rsidRPr="008F2D4E">
                      <w:rPr>
                        <w:rFonts w:ascii="Arial"/>
                        <w:color w:val="FFFFFF" w:themeColor="background1"/>
                        <w:sz w:val="14"/>
                        <w:lang w:val="fr-FR"/>
                      </w:rPr>
                      <w:t>http://dx.doi.org/10.4172/2167-0846.C1.006</w:t>
                    </w:r>
                    <w:r w:rsidR="002340E9">
                      <w:rPr>
                        <w:rFonts w:ascii="Arial"/>
                        <w:color w:val="FFFFFF" w:themeColor="background1"/>
                        <w:sz w:val="14"/>
                      </w:rPr>
                      <w:fldChar w:fldCharType="end"/>
                    </w:r>
                  </w:p>
                </w:txbxContent>
              </v:textbox>
              <w10:wrap anchorx="page" anchory="page"/>
            </v:shape>
          </w:pict>
        </mc:Fallback>
      </mc:AlternateContent>
    </w:r>
    <w:r>
      <w:rPr>
        <w:noProof/>
        <w:lang w:eastAsia="zh-TW"/>
      </w:rPr>
      <mc:AlternateContent>
        <mc:Choice Requires="wps">
          <w:drawing>
            <wp:anchor distT="0" distB="0" distL="114300" distR="114300" simplePos="0" relativeHeight="503311904" behindDoc="1" locked="0" layoutInCell="1" allowOverlap="1" wp14:anchorId="2956407D" wp14:editId="6CF4BACC">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79A40565" w14:textId="77777777" w:rsidR="00DE472C" w:rsidRPr="005B3A56" w:rsidRDefault="00DE472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46FEFA0" w14:textId="77777777" w:rsidR="00DE472C" w:rsidRPr="005B3A56" w:rsidRDefault="00DE472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56407D"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q5L/0ACAAA9BAAADgAAAGRycy9lMm9Eb2MueG1srFPbbtswDH0fsH8Q9O76MtuJjTpFmzTDgO4C&#10;tPsARZZjY7aoSUrtbti/j5Ljrtvehr0IFEUekudQl1fT0JNHoU0HsqLxRUSJkBzqTh4r+vlhH6wp&#10;MZbJmvUgRUWfhKFXm9evLkdVigRa6GuhCYJIU46qoq21qgxDw1sxMHMBSkh8bEAPzOJVH8NasxHR&#10;hz5MoigPR9C10sCFMejdzY904/GbRnD7sWmMsKSvKPZm/an9eXBnuLlk5VEz1Xb83Ab7hy4G1kks&#10;+gy1Y5aRk+7+gho6rsFAYy84DCE0TceFnwGniaM/prlvmRJ+FiTHqGeazP+D5R8eP2nS1agd0iPZ&#10;gBo9iMmSG5hI6ugZlSkx6l5hnJ3QjaF+VKPugH8xRMK2ZfIorrWGsRWsxvZilxm+SJ1xjAM5jO+h&#10;xjLsZMEDTY0eHHfIBkF07OPpWRrXCkdnnmVJlmeUcHzLoiJZee1CVi7ZShv7VsBAnFFRjdJ7dPZ4&#10;Z6zrhpVLiCsmYd/1vZe/l785MHD2YG1MdW+uC6/m9yIqbte36zRIk/w2SKO6Dq732zTI9/Eq273Z&#10;bbe7+Me8VS+S4iSNbpIi2OfrVZA2aRYUq2gdRHFxU+RRWqS7vU/C0ktRT57ja2bOTodplmnR5AD1&#10;E7KpYd5p/INotKC/UTLiPlfUfD0xLSjp30lUxC3/YujFOCwGkxxTK2opmc2tnT/JSenu2CLyrLmE&#10;a1St6TyhTt65i7PWuKOe5/N/cp/g5d1H/fr1m5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Zq5L/0ACAAA9BAAADgAA&#10;AAAAAAAAAAAAAAAsAgAAZHJzL2Uyb0RvYy54bWxQSwECLQAUAAYACAAAACEAvZFAFt4AAAAKAQAA&#10;DwAAAAAAAAAAAAAAAACYBAAAZHJzL2Rvd25yZXYueG1sUEsFBgAAAAAEAAQA8wAAAKMFAAAAAA==&#10;" filled="f" stroked="f">
              <v:textbox inset="0,0,0,0">
                <w:txbxContent>
                  <w:p w14:paraId="79A40565" w14:textId="77777777" w:rsidR="00DE472C" w:rsidRPr="005B3A56" w:rsidRDefault="00DE472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46FEFA0" w14:textId="77777777" w:rsidR="00DE472C" w:rsidRPr="005B3A56" w:rsidRDefault="00DE472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singleLevel"/>
    <w:tmpl w:val="74F08A04"/>
    <w:name w:val="WW8Num2"/>
    <w:lvl w:ilvl="0">
      <w:start w:val="1"/>
      <w:numFmt w:val="decimal"/>
      <w:lvlText w:val="%1."/>
      <w:lvlJc w:val="left"/>
      <w:pPr>
        <w:tabs>
          <w:tab w:val="num" w:pos="0"/>
        </w:tabs>
        <w:ind w:left="480" w:hanging="480"/>
      </w:pPr>
      <w:rPr>
        <w:sz w:val="18"/>
        <w:szCs w:val="18"/>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6EC55C87"/>
    <w:multiLevelType w:val="hybridMultilevel"/>
    <w:tmpl w:val="23EC6DB0"/>
    <w:lvl w:ilvl="0" w:tplc="E79E33C2">
      <w:start w:val="1"/>
      <w:numFmt w:val="decimal"/>
      <w:lvlText w:val="5.%1"/>
      <w:lvlJc w:val="left"/>
      <w:pPr>
        <w:ind w:left="646" w:hanging="480"/>
      </w:pPr>
      <w:rPr>
        <w:rFonts w:ascii="Times New Roman" w:hAnsi="Times New Roman" w:cs="Times New Roman" w:hint="default"/>
      </w:rPr>
    </w:lvl>
    <w:lvl w:ilvl="1" w:tplc="04090019" w:tentative="1">
      <w:start w:val="1"/>
      <w:numFmt w:val="ideographTraditional"/>
      <w:lvlText w:val="%2、"/>
      <w:lvlJc w:val="left"/>
      <w:pPr>
        <w:ind w:left="1126" w:hanging="480"/>
      </w:pPr>
    </w:lvl>
    <w:lvl w:ilvl="2" w:tplc="0409001B" w:tentative="1">
      <w:start w:val="1"/>
      <w:numFmt w:val="lowerRoman"/>
      <w:lvlText w:val="%3."/>
      <w:lvlJc w:val="right"/>
      <w:pPr>
        <w:ind w:left="1606" w:hanging="480"/>
      </w:pPr>
    </w:lvl>
    <w:lvl w:ilvl="3" w:tplc="0409000F" w:tentative="1">
      <w:start w:val="1"/>
      <w:numFmt w:val="decimal"/>
      <w:lvlText w:val="%4."/>
      <w:lvlJc w:val="left"/>
      <w:pPr>
        <w:ind w:left="2086" w:hanging="480"/>
      </w:pPr>
    </w:lvl>
    <w:lvl w:ilvl="4" w:tplc="04090019" w:tentative="1">
      <w:start w:val="1"/>
      <w:numFmt w:val="ideographTraditional"/>
      <w:lvlText w:val="%5、"/>
      <w:lvlJc w:val="left"/>
      <w:pPr>
        <w:ind w:left="2566" w:hanging="480"/>
      </w:pPr>
    </w:lvl>
    <w:lvl w:ilvl="5" w:tplc="0409001B" w:tentative="1">
      <w:start w:val="1"/>
      <w:numFmt w:val="lowerRoman"/>
      <w:lvlText w:val="%6."/>
      <w:lvlJc w:val="right"/>
      <w:pPr>
        <w:ind w:left="3046" w:hanging="480"/>
      </w:pPr>
    </w:lvl>
    <w:lvl w:ilvl="6" w:tplc="0409000F" w:tentative="1">
      <w:start w:val="1"/>
      <w:numFmt w:val="decimal"/>
      <w:lvlText w:val="%7."/>
      <w:lvlJc w:val="left"/>
      <w:pPr>
        <w:ind w:left="3526" w:hanging="480"/>
      </w:pPr>
    </w:lvl>
    <w:lvl w:ilvl="7" w:tplc="04090019" w:tentative="1">
      <w:start w:val="1"/>
      <w:numFmt w:val="ideographTraditional"/>
      <w:lvlText w:val="%8、"/>
      <w:lvlJc w:val="left"/>
      <w:pPr>
        <w:ind w:left="4006" w:hanging="480"/>
      </w:pPr>
    </w:lvl>
    <w:lvl w:ilvl="8" w:tplc="0409001B" w:tentative="1">
      <w:start w:val="1"/>
      <w:numFmt w:val="lowerRoman"/>
      <w:lvlText w:val="%9."/>
      <w:lvlJc w:val="right"/>
      <w:pPr>
        <w:ind w:left="4486" w:hanging="480"/>
      </w:p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28"/>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7057"/>
    <w:rsid w:val="00073CD9"/>
    <w:rsid w:val="000E2911"/>
    <w:rsid w:val="001263DF"/>
    <w:rsid w:val="001C56F6"/>
    <w:rsid w:val="001E2FF0"/>
    <w:rsid w:val="0022261E"/>
    <w:rsid w:val="002340E9"/>
    <w:rsid w:val="00292ED9"/>
    <w:rsid w:val="00323754"/>
    <w:rsid w:val="003E1E3A"/>
    <w:rsid w:val="00404E5B"/>
    <w:rsid w:val="00414F7B"/>
    <w:rsid w:val="00432F71"/>
    <w:rsid w:val="004355DC"/>
    <w:rsid w:val="004749B4"/>
    <w:rsid w:val="00494130"/>
    <w:rsid w:val="004F3523"/>
    <w:rsid w:val="005973B9"/>
    <w:rsid w:val="005B3A56"/>
    <w:rsid w:val="006060CE"/>
    <w:rsid w:val="0063497F"/>
    <w:rsid w:val="007F4A50"/>
    <w:rsid w:val="00873DF0"/>
    <w:rsid w:val="008756E6"/>
    <w:rsid w:val="008F2D4E"/>
    <w:rsid w:val="009B2D44"/>
    <w:rsid w:val="009C6E7F"/>
    <w:rsid w:val="00A07E82"/>
    <w:rsid w:val="00A25244"/>
    <w:rsid w:val="00A9710C"/>
    <w:rsid w:val="00AE3E37"/>
    <w:rsid w:val="00B21A57"/>
    <w:rsid w:val="00BC57D5"/>
    <w:rsid w:val="00C33602"/>
    <w:rsid w:val="00CA600D"/>
    <w:rsid w:val="00CD6F55"/>
    <w:rsid w:val="00DD1912"/>
    <w:rsid w:val="00DE3104"/>
    <w:rsid w:val="00DE472C"/>
    <w:rsid w:val="00F60BF7"/>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5222AB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頁首 字元"/>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頁尾 字元"/>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註解方塊文字 字元"/>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字元"/>
    <w:basedOn w:val="a0"/>
    <w:link w:val="a3"/>
    <w:uiPriority w:val="1"/>
    <w:rsid w:val="005973B9"/>
    <w:rPr>
      <w:rFonts w:ascii="Tw Cen MT" w:eastAsia="Tw Cen MT" w:hAnsi="Tw Cen MT" w:cs="Tw Cen MT"/>
      <w:sz w:val="18"/>
      <w:szCs w:val="18"/>
    </w:rPr>
  </w:style>
  <w:style w:type="character" w:customStyle="1" w:styleId="standardtext">
    <w:name w:val="standardtext"/>
    <w:basedOn w:val="a0"/>
    <w:rsid w:val="00323754"/>
  </w:style>
  <w:style w:type="character" w:styleId="ad">
    <w:name w:val="annotation reference"/>
    <w:semiHidden/>
    <w:rsid w:val="00CA600D"/>
    <w:rPr>
      <w:sz w:val="18"/>
      <w:szCs w:val="18"/>
    </w:rPr>
  </w:style>
  <w:style w:type="character" w:customStyle="1" w:styleId="src1">
    <w:name w:val="src1"/>
    <w:rsid w:val="00CA600D"/>
    <w:rPr>
      <w:vanish w:val="0"/>
      <w:webHidden w:val="0"/>
      <w:specVanish w:val="0"/>
    </w:rPr>
  </w:style>
  <w:style w:type="paragraph" w:customStyle="1" w:styleId="p1">
    <w:name w:val="p1"/>
    <w:basedOn w:val="a"/>
    <w:rsid w:val="008F2D4E"/>
    <w:pPr>
      <w:widowControl/>
    </w:pPr>
    <w:rPr>
      <w:rFonts w:ascii="Times New Roman" w:eastAsia="新細明體" w:hAnsi="Times New Roman" w:cs="Times New Roman"/>
      <w:sz w:val="24"/>
      <w:szCs w:val="24"/>
      <w:lang w:eastAsia="zh-TW"/>
    </w:rPr>
  </w:style>
  <w:style w:type="character" w:customStyle="1" w:styleId="s1">
    <w:name w:val="s1"/>
    <w:rsid w:val="008F2D4E"/>
  </w:style>
  <w:style w:type="paragraph" w:customStyle="1" w:styleId="EndNoteBibliography">
    <w:name w:val="EndNote Bibliography"/>
    <w:basedOn w:val="a"/>
    <w:link w:val="EndNoteBibliography0"/>
    <w:rsid w:val="007F4A50"/>
    <w:rPr>
      <w:rFonts w:ascii="Cambria" w:eastAsia="新細明體" w:hAnsi="Cambria" w:cs="Times New Roman"/>
      <w:noProof/>
      <w:kern w:val="2"/>
      <w:sz w:val="24"/>
      <w:szCs w:val="24"/>
      <w:lang w:eastAsia="zh-TW"/>
    </w:rPr>
  </w:style>
  <w:style w:type="character" w:customStyle="1" w:styleId="EndNoteBibliography0">
    <w:name w:val="EndNote Bibliography 字元"/>
    <w:link w:val="EndNoteBibliography"/>
    <w:rsid w:val="007F4A50"/>
    <w:rPr>
      <w:rFonts w:ascii="Cambria" w:eastAsia="新細明體" w:hAnsi="Cambria" w:cs="Times New Roman"/>
      <w:noProof/>
      <w:kern w:val="2"/>
      <w:sz w:val="24"/>
      <w:szCs w:val="24"/>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image1.jp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592</Words>
  <Characters>3380</Characters>
  <Application>Microsoft Macintosh Word</Application>
  <DocSecurity>0</DocSecurity>
  <Lines>28</Lines>
  <Paragraphs>7</Paragraphs>
  <ScaleCrop>false</ScaleCrop>
  <HeadingPairs>
    <vt:vector size="2" baseType="variant">
      <vt:variant>
        <vt:lpstr>標題</vt:lpstr>
      </vt:variant>
      <vt:variant>
        <vt:i4>1</vt:i4>
      </vt:variant>
    </vt:vector>
  </HeadingPairs>
  <TitlesOfParts>
    <vt:vector size="1" baseType="lpstr">
      <vt:lpstr/>
    </vt:vector>
  </TitlesOfParts>
  <Company>Microsoft</Company>
  <LinksUpToDate>false</LinksUpToDate>
  <CharactersWithSpaces>3965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Microsoft Office 使用者</cp:lastModifiedBy>
  <cp:revision>5</cp:revision>
  <dcterms:created xsi:type="dcterms:W3CDTF">2018-03-06T08:04:00Z</dcterms:created>
  <dcterms:modified xsi:type="dcterms:W3CDTF">2018-03-06T10:40:00Z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