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219" w:rsidRDefault="002E2219" w:rsidP="002E2219">
      <w:pPr>
        <w:pStyle w:val="ListParagraph"/>
        <w:spacing w:line="360" w:lineRule="auto"/>
        <w:ind w:left="360" w:hanging="360"/>
        <w:jc w:val="both"/>
        <w:rPr>
          <w:b/>
          <w:sz w:val="36"/>
          <w:szCs w:val="24"/>
        </w:rPr>
      </w:pPr>
      <w:r>
        <w:rPr>
          <w:b/>
          <w:sz w:val="36"/>
          <w:szCs w:val="24"/>
        </w:rPr>
        <w:t>Serum T</w:t>
      </w:r>
      <w:r w:rsidRPr="00B0367C">
        <w:rPr>
          <w:b/>
          <w:sz w:val="36"/>
          <w:szCs w:val="24"/>
        </w:rPr>
        <w:t xml:space="preserve">estosterone as a </w:t>
      </w:r>
      <w:r>
        <w:rPr>
          <w:b/>
          <w:sz w:val="36"/>
          <w:szCs w:val="24"/>
        </w:rPr>
        <w:t xml:space="preserve">Severity Marker among Patients with  </w:t>
      </w:r>
    </w:p>
    <w:p w:rsidR="002E2219" w:rsidRPr="00B0367C" w:rsidRDefault="002E2219" w:rsidP="002E2219">
      <w:pPr>
        <w:pStyle w:val="ListParagraph"/>
        <w:spacing w:line="360" w:lineRule="auto"/>
        <w:ind w:left="360" w:hanging="360"/>
        <w:jc w:val="both"/>
        <w:rPr>
          <w:b/>
          <w:sz w:val="36"/>
          <w:szCs w:val="24"/>
        </w:rPr>
      </w:pPr>
      <w:r>
        <w:rPr>
          <w:b/>
          <w:sz w:val="36"/>
          <w:szCs w:val="24"/>
        </w:rPr>
        <w:t>Coronary Artery D</w:t>
      </w:r>
      <w:r w:rsidRPr="00B0367C">
        <w:rPr>
          <w:b/>
          <w:sz w:val="36"/>
          <w:szCs w:val="24"/>
        </w:rPr>
        <w:t xml:space="preserve">isease </w:t>
      </w:r>
    </w:p>
    <w:p w:rsidR="002E2219" w:rsidRPr="002770F0" w:rsidRDefault="002E2219" w:rsidP="002E221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Ritu Bashyal</w:t>
      </w:r>
      <w:r w:rsidRPr="002770F0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Bhagwan</w:t>
      </w:r>
      <w:proofErr w:type="spellEnd"/>
      <w:r>
        <w:rPr>
          <w:sz w:val="24"/>
          <w:szCs w:val="24"/>
        </w:rPr>
        <w:t xml:space="preserve"> Koirala</w:t>
      </w:r>
      <w:r w:rsidRPr="002770F0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, Bharat Jha</w:t>
      </w:r>
      <w:r>
        <w:rPr>
          <w:sz w:val="24"/>
          <w:szCs w:val="24"/>
          <w:vertAlign w:val="superscript"/>
        </w:rPr>
        <w:t>1</w:t>
      </w:r>
    </w:p>
    <w:p w:rsidR="002E2219" w:rsidRDefault="002E2219" w:rsidP="002E2219">
      <w:pPr>
        <w:spacing w:line="360" w:lineRule="auto"/>
        <w:rPr>
          <w:rFonts w:cs="Times New Roman"/>
          <w:sz w:val="24"/>
          <w:szCs w:val="24"/>
        </w:rPr>
      </w:pPr>
      <w:r w:rsidRPr="002770F0">
        <w:rPr>
          <w:sz w:val="24"/>
          <w:szCs w:val="24"/>
          <w:vertAlign w:val="superscript"/>
        </w:rPr>
        <w:t>1</w:t>
      </w:r>
      <w:r>
        <w:rPr>
          <w:rFonts w:cs="Times New Roman"/>
          <w:sz w:val="24"/>
          <w:szCs w:val="24"/>
        </w:rPr>
        <w:t xml:space="preserve">Department of Biochemistry, </w:t>
      </w:r>
      <w:proofErr w:type="spellStart"/>
      <w:r>
        <w:rPr>
          <w:rFonts w:cs="Times New Roman"/>
          <w:sz w:val="24"/>
          <w:szCs w:val="24"/>
        </w:rPr>
        <w:t>M</w:t>
      </w:r>
      <w:r w:rsidRPr="00B0367C">
        <w:rPr>
          <w:rFonts w:cs="Times New Roman"/>
          <w:sz w:val="24"/>
          <w:szCs w:val="24"/>
        </w:rPr>
        <w:t>aharajgunj</w:t>
      </w:r>
      <w:proofErr w:type="spellEnd"/>
      <w:r w:rsidRPr="00B0367C">
        <w:rPr>
          <w:rFonts w:cs="Times New Roman"/>
          <w:sz w:val="24"/>
          <w:szCs w:val="24"/>
        </w:rPr>
        <w:t xml:space="preserve"> Medical Campus,</w:t>
      </w:r>
      <w:r>
        <w:rPr>
          <w:rFonts w:cs="Times New Roman"/>
          <w:sz w:val="24"/>
          <w:szCs w:val="24"/>
        </w:rPr>
        <w:t xml:space="preserve"> </w:t>
      </w:r>
      <w:r w:rsidRPr="00B0367C">
        <w:rPr>
          <w:rFonts w:cs="Times New Roman"/>
          <w:sz w:val="24"/>
          <w:szCs w:val="24"/>
        </w:rPr>
        <w:t>Institute of Medicine,</w:t>
      </w:r>
      <w:r>
        <w:rPr>
          <w:rFonts w:cs="Times New Roman"/>
          <w:sz w:val="24"/>
          <w:szCs w:val="24"/>
        </w:rPr>
        <w:t xml:space="preserve"> </w:t>
      </w:r>
      <w:proofErr w:type="spellStart"/>
      <w:r w:rsidRPr="00B0367C">
        <w:rPr>
          <w:rFonts w:cs="Times New Roman"/>
          <w:sz w:val="24"/>
          <w:szCs w:val="24"/>
        </w:rPr>
        <w:t>Tribhuvan</w:t>
      </w:r>
      <w:proofErr w:type="spellEnd"/>
      <w:r w:rsidRPr="00B0367C">
        <w:rPr>
          <w:rFonts w:cs="Times New Roman"/>
          <w:sz w:val="24"/>
          <w:szCs w:val="24"/>
        </w:rPr>
        <w:t xml:space="preserve"> University</w:t>
      </w:r>
      <w:r>
        <w:rPr>
          <w:rFonts w:cs="Times New Roman"/>
          <w:sz w:val="24"/>
          <w:szCs w:val="24"/>
        </w:rPr>
        <w:t xml:space="preserve">, Nepal </w:t>
      </w:r>
    </w:p>
    <w:p w:rsidR="002E2219" w:rsidRPr="002770F0" w:rsidRDefault="002E2219" w:rsidP="002E2219">
      <w:pPr>
        <w:spacing w:line="360" w:lineRule="auto"/>
        <w:rPr>
          <w:sz w:val="24"/>
          <w:szCs w:val="24"/>
        </w:rPr>
      </w:pPr>
      <w:r w:rsidRPr="002770F0">
        <w:rPr>
          <w:rFonts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Department of </w:t>
      </w:r>
      <w:r>
        <w:rPr>
          <w:sz w:val="24"/>
          <w:szCs w:val="24"/>
        </w:rPr>
        <w:t xml:space="preserve">Cardiac Surgery, </w:t>
      </w:r>
      <w:r w:rsidRPr="00B0367C">
        <w:rPr>
          <w:rFonts w:cs="Calibri"/>
          <w:sz w:val="24"/>
          <w:szCs w:val="24"/>
        </w:rPr>
        <w:t xml:space="preserve">Manmohan Cardiothoracic Vascular </w:t>
      </w:r>
      <w:r>
        <w:rPr>
          <w:rFonts w:cs="Calibri"/>
          <w:sz w:val="24"/>
          <w:szCs w:val="24"/>
        </w:rPr>
        <w:t>a</w:t>
      </w:r>
      <w:r w:rsidRPr="00B0367C">
        <w:rPr>
          <w:rFonts w:cs="Calibri"/>
          <w:sz w:val="24"/>
          <w:szCs w:val="24"/>
        </w:rPr>
        <w:t>nd Transplant</w:t>
      </w:r>
      <w:r>
        <w:rPr>
          <w:rFonts w:cs="Calibri"/>
          <w:sz w:val="24"/>
          <w:szCs w:val="24"/>
        </w:rPr>
        <w:t xml:space="preserve"> </w:t>
      </w:r>
      <w:r w:rsidRPr="00B0367C">
        <w:rPr>
          <w:rFonts w:cs="Calibri"/>
          <w:sz w:val="24"/>
          <w:szCs w:val="24"/>
        </w:rPr>
        <w:t>Center</w:t>
      </w:r>
      <w:r>
        <w:rPr>
          <w:rFonts w:cs="Calibri"/>
          <w:sz w:val="24"/>
          <w:szCs w:val="24"/>
        </w:rPr>
        <w:t>, Nepal</w:t>
      </w:r>
    </w:p>
    <w:p w:rsidR="008D04B6" w:rsidRPr="002E77A7" w:rsidRDefault="008D04B6" w:rsidP="008D04B6">
      <w:pPr>
        <w:spacing w:line="360" w:lineRule="auto"/>
        <w:rPr>
          <w:sz w:val="24"/>
          <w:szCs w:val="24"/>
        </w:rPr>
      </w:pPr>
      <w:r w:rsidRPr="00605E9A">
        <w:rPr>
          <w:b/>
          <w:sz w:val="24"/>
          <w:szCs w:val="24"/>
        </w:rPr>
        <w:t>Abstract</w:t>
      </w:r>
    </w:p>
    <w:p w:rsidR="00707A55" w:rsidRDefault="00707A55" w:rsidP="00707A55">
      <w:pPr>
        <w:spacing w:line="360" w:lineRule="auto"/>
        <w:jc w:val="both"/>
        <w:rPr>
          <w:rFonts w:cs="Times New Roman"/>
          <w:sz w:val="24"/>
          <w:szCs w:val="24"/>
        </w:rPr>
      </w:pPr>
      <w:r w:rsidRPr="002E77A7">
        <w:rPr>
          <w:sz w:val="24"/>
          <w:szCs w:val="24"/>
        </w:rPr>
        <w:t>Statement of problem</w:t>
      </w:r>
      <w:r>
        <w:rPr>
          <w:sz w:val="24"/>
          <w:szCs w:val="24"/>
        </w:rPr>
        <w:t xml:space="preserve">: </w:t>
      </w:r>
      <w:r w:rsidR="003B1710">
        <w:rPr>
          <w:sz w:val="24"/>
          <w:szCs w:val="24"/>
        </w:rPr>
        <w:t>Various s</w:t>
      </w:r>
      <w:r>
        <w:rPr>
          <w:sz w:val="24"/>
          <w:szCs w:val="24"/>
        </w:rPr>
        <w:t xml:space="preserve">tudies have shown the association between </w:t>
      </w:r>
      <w:r w:rsidR="003B1710">
        <w:rPr>
          <w:sz w:val="24"/>
          <w:szCs w:val="24"/>
        </w:rPr>
        <w:t xml:space="preserve">classical </w:t>
      </w:r>
      <w:r>
        <w:rPr>
          <w:sz w:val="24"/>
          <w:szCs w:val="24"/>
        </w:rPr>
        <w:t xml:space="preserve">risk factors like age, sex, </w:t>
      </w:r>
      <w:r w:rsidR="003B1710">
        <w:rPr>
          <w:sz w:val="24"/>
          <w:szCs w:val="24"/>
        </w:rPr>
        <w:t>lipid profile</w:t>
      </w:r>
      <w:r>
        <w:rPr>
          <w:sz w:val="24"/>
          <w:szCs w:val="24"/>
        </w:rPr>
        <w:t xml:space="preserve">, etc. and </w:t>
      </w:r>
      <w:r>
        <w:rPr>
          <w:rStyle w:val="apple-converted-space"/>
          <w:color w:val="000000"/>
          <w:sz w:val="24"/>
          <w:szCs w:val="24"/>
          <w:shd w:val="clear" w:color="auto" w:fill="FFFFFF"/>
        </w:rPr>
        <w:t>coronary artery d</w:t>
      </w:r>
      <w:r w:rsidRPr="00B0367C">
        <w:rPr>
          <w:rStyle w:val="apple-converted-space"/>
          <w:color w:val="000000"/>
          <w:sz w:val="24"/>
          <w:szCs w:val="24"/>
          <w:shd w:val="clear" w:color="auto" w:fill="FFFFFF"/>
        </w:rPr>
        <w:t>isease (CAD)</w:t>
      </w:r>
      <w:r>
        <w:rPr>
          <w:sz w:val="24"/>
          <w:szCs w:val="24"/>
        </w:rPr>
        <w:t xml:space="preserve"> but none were associated with degree of severity. Likewise, m</w:t>
      </w:r>
      <w:r w:rsidRPr="00E627BD">
        <w:rPr>
          <w:sz w:val="24"/>
          <w:szCs w:val="24"/>
        </w:rPr>
        <w:t xml:space="preserve">ale </w:t>
      </w:r>
      <w:r w:rsidRPr="000C2646">
        <w:rPr>
          <w:color w:val="000000" w:themeColor="text1"/>
          <w:sz w:val="24"/>
          <w:szCs w:val="24"/>
        </w:rPr>
        <w:t>sex</w:t>
      </w:r>
      <w:r>
        <w:rPr>
          <w:sz w:val="24"/>
          <w:szCs w:val="24"/>
        </w:rPr>
        <w:t xml:space="preserve"> has </w:t>
      </w:r>
      <w:r w:rsidR="003B1710">
        <w:rPr>
          <w:sz w:val="24"/>
          <w:szCs w:val="24"/>
        </w:rPr>
        <w:t xml:space="preserve">always </w:t>
      </w:r>
      <w:r w:rsidRPr="00E627BD">
        <w:rPr>
          <w:sz w:val="24"/>
          <w:szCs w:val="24"/>
        </w:rPr>
        <w:t xml:space="preserve">been considered as an independent risk factor for </w:t>
      </w:r>
      <w:r>
        <w:rPr>
          <w:sz w:val="24"/>
          <w:szCs w:val="24"/>
        </w:rPr>
        <w:t>CAD bu</w:t>
      </w:r>
      <w:r w:rsidR="007A6781">
        <w:rPr>
          <w:sz w:val="24"/>
          <w:szCs w:val="24"/>
        </w:rPr>
        <w:t xml:space="preserve">t recent </w:t>
      </w:r>
      <w:r w:rsidRPr="00E627BD">
        <w:rPr>
          <w:sz w:val="24"/>
          <w:szCs w:val="24"/>
        </w:rPr>
        <w:t>studies h</w:t>
      </w:r>
      <w:r>
        <w:rPr>
          <w:sz w:val="24"/>
          <w:szCs w:val="24"/>
        </w:rPr>
        <w:t>ave shown controversial results. The purpose of t</w:t>
      </w:r>
      <w:r w:rsidRPr="00E627BD">
        <w:rPr>
          <w:sz w:val="24"/>
          <w:szCs w:val="24"/>
        </w:rPr>
        <w:t xml:space="preserve">his study </w:t>
      </w:r>
      <w:r>
        <w:rPr>
          <w:sz w:val="24"/>
          <w:szCs w:val="24"/>
        </w:rPr>
        <w:t xml:space="preserve">is </w:t>
      </w:r>
      <w:r w:rsidRPr="00E627BD">
        <w:rPr>
          <w:sz w:val="24"/>
          <w:szCs w:val="24"/>
        </w:rPr>
        <w:t xml:space="preserve">to </w:t>
      </w:r>
      <w:r>
        <w:rPr>
          <w:sz w:val="24"/>
          <w:szCs w:val="24"/>
        </w:rPr>
        <w:t>know</w:t>
      </w:r>
      <w:r w:rsidRPr="00E627BD">
        <w:rPr>
          <w:sz w:val="24"/>
          <w:szCs w:val="24"/>
        </w:rPr>
        <w:t xml:space="preserve"> the relation between </w:t>
      </w:r>
      <w:r w:rsidR="003B1710">
        <w:rPr>
          <w:sz w:val="24"/>
          <w:szCs w:val="24"/>
        </w:rPr>
        <w:t xml:space="preserve">total </w:t>
      </w:r>
      <w:r w:rsidRPr="00E627BD">
        <w:rPr>
          <w:sz w:val="24"/>
          <w:szCs w:val="24"/>
        </w:rPr>
        <w:t>testosterone</w:t>
      </w:r>
      <w:r w:rsidR="003B1710">
        <w:rPr>
          <w:sz w:val="24"/>
          <w:szCs w:val="24"/>
        </w:rPr>
        <w:t xml:space="preserve"> (TT)</w:t>
      </w:r>
      <w:r w:rsidRPr="00E627BD">
        <w:rPr>
          <w:sz w:val="24"/>
          <w:szCs w:val="24"/>
        </w:rPr>
        <w:t xml:space="preserve"> and degree of severity of coronary artery stenosis </w:t>
      </w:r>
      <w:r>
        <w:rPr>
          <w:sz w:val="24"/>
          <w:szCs w:val="24"/>
        </w:rPr>
        <w:t xml:space="preserve">in </w:t>
      </w:r>
      <w:r w:rsidRPr="00E627BD">
        <w:rPr>
          <w:sz w:val="24"/>
          <w:szCs w:val="24"/>
        </w:rPr>
        <w:t xml:space="preserve">men diagnosed </w:t>
      </w:r>
      <w:r>
        <w:rPr>
          <w:sz w:val="24"/>
          <w:szCs w:val="24"/>
        </w:rPr>
        <w:t>recently with</w:t>
      </w:r>
      <w:r w:rsidRPr="00E627BD">
        <w:rPr>
          <w:sz w:val="24"/>
          <w:szCs w:val="24"/>
        </w:rPr>
        <w:t xml:space="preserve"> CAD via angiography.</w:t>
      </w:r>
      <w:r>
        <w:rPr>
          <w:sz w:val="24"/>
          <w:szCs w:val="24"/>
        </w:rPr>
        <w:t xml:space="preserve"> Methodology and Theoretical Orientation: In this </w:t>
      </w:r>
      <w:r w:rsidRPr="00B0367C">
        <w:rPr>
          <w:rFonts w:cs="Calibri"/>
          <w:sz w:val="24"/>
          <w:szCs w:val="24"/>
        </w:rPr>
        <w:t>cross sectional observational study</w:t>
      </w:r>
      <w:r>
        <w:rPr>
          <w:sz w:val="24"/>
          <w:szCs w:val="24"/>
        </w:rPr>
        <w:t xml:space="preserve">, 102 men, were grouped into three categories according to the testosterone level </w:t>
      </w:r>
      <w:proofErr w:type="spellStart"/>
      <w:r>
        <w:rPr>
          <w:sz w:val="24"/>
          <w:szCs w:val="24"/>
        </w:rPr>
        <w:t>tertiles</w:t>
      </w:r>
      <w:proofErr w:type="spellEnd"/>
      <w:r w:rsidRPr="00E627BD">
        <w:rPr>
          <w:sz w:val="24"/>
          <w:szCs w:val="24"/>
        </w:rPr>
        <w:t xml:space="preserve">. </w:t>
      </w:r>
      <w:r>
        <w:rPr>
          <w:sz w:val="24"/>
          <w:szCs w:val="24"/>
        </w:rPr>
        <w:t>TT was measured by e</w:t>
      </w:r>
      <w:r w:rsidRPr="00B0367C">
        <w:rPr>
          <w:rFonts w:cs="Calibri"/>
          <w:sz w:val="24"/>
          <w:szCs w:val="24"/>
        </w:rPr>
        <w:t xml:space="preserve">nhanced </w:t>
      </w:r>
      <w:r>
        <w:rPr>
          <w:rFonts w:cs="Calibri"/>
          <w:sz w:val="24"/>
          <w:szCs w:val="24"/>
        </w:rPr>
        <w:t xml:space="preserve">chemiluminescent </w:t>
      </w:r>
      <w:proofErr w:type="spellStart"/>
      <w:r>
        <w:rPr>
          <w:rFonts w:cs="Calibri"/>
          <w:sz w:val="24"/>
          <w:szCs w:val="24"/>
        </w:rPr>
        <w:t>i</w:t>
      </w:r>
      <w:r w:rsidRPr="00B0367C">
        <w:rPr>
          <w:rFonts w:cs="Calibri"/>
          <w:sz w:val="24"/>
          <w:szCs w:val="24"/>
        </w:rPr>
        <w:t>mmunoanalyzer</w:t>
      </w:r>
      <w:proofErr w:type="spellEnd"/>
      <w:r>
        <w:rPr>
          <w:sz w:val="24"/>
          <w:szCs w:val="24"/>
        </w:rPr>
        <w:t xml:space="preserve"> (ECI) </w:t>
      </w:r>
      <w:r w:rsidRPr="00E627BD">
        <w:rPr>
          <w:sz w:val="24"/>
          <w:szCs w:val="24"/>
        </w:rPr>
        <w:t xml:space="preserve">and </w:t>
      </w:r>
      <w:r>
        <w:rPr>
          <w:sz w:val="24"/>
          <w:szCs w:val="24"/>
        </w:rPr>
        <w:t xml:space="preserve">for </w:t>
      </w:r>
      <w:r w:rsidRPr="00E627BD">
        <w:rPr>
          <w:sz w:val="24"/>
          <w:szCs w:val="24"/>
        </w:rPr>
        <w:t xml:space="preserve">severity of coronary stenosis </w:t>
      </w:r>
      <w:proofErr w:type="spellStart"/>
      <w:r>
        <w:rPr>
          <w:sz w:val="24"/>
          <w:szCs w:val="24"/>
        </w:rPr>
        <w:t>gensini</w:t>
      </w:r>
      <w:proofErr w:type="spellEnd"/>
      <w:r>
        <w:rPr>
          <w:sz w:val="24"/>
          <w:szCs w:val="24"/>
        </w:rPr>
        <w:t xml:space="preserve"> score was used</w:t>
      </w:r>
      <w:r w:rsidRPr="00E627BD">
        <w:rPr>
          <w:sz w:val="24"/>
          <w:szCs w:val="24"/>
        </w:rPr>
        <w:t>.</w:t>
      </w:r>
      <w:r w:rsidR="00296197" w:rsidRPr="00B0367C">
        <w:rPr>
          <w:rFonts w:cs="Calibri"/>
          <w:sz w:val="24"/>
          <w:szCs w:val="24"/>
        </w:rPr>
        <w:t xml:space="preserve"> </w:t>
      </w:r>
      <w:r w:rsidR="00296197">
        <w:rPr>
          <w:rFonts w:cs="Calibri"/>
          <w:sz w:val="24"/>
          <w:szCs w:val="24"/>
        </w:rPr>
        <w:t>Blood sugar, total cholesterol (</w:t>
      </w:r>
      <w:r w:rsidR="00296197" w:rsidRPr="00B0367C">
        <w:rPr>
          <w:rFonts w:cs="Calibri"/>
          <w:sz w:val="24"/>
          <w:szCs w:val="24"/>
        </w:rPr>
        <w:t>T-C</w:t>
      </w:r>
      <w:r w:rsidR="00296197">
        <w:rPr>
          <w:rFonts w:cs="Calibri"/>
          <w:sz w:val="24"/>
          <w:szCs w:val="24"/>
        </w:rPr>
        <w:t>)</w:t>
      </w:r>
      <w:r w:rsidR="00296197" w:rsidRPr="00B0367C">
        <w:rPr>
          <w:rFonts w:cs="Calibri"/>
          <w:sz w:val="24"/>
          <w:szCs w:val="24"/>
        </w:rPr>
        <w:t xml:space="preserve">, </w:t>
      </w:r>
      <w:r w:rsidR="00296197">
        <w:rPr>
          <w:rFonts w:cs="Calibri"/>
          <w:sz w:val="24"/>
          <w:szCs w:val="24"/>
        </w:rPr>
        <w:t>triglyceride (</w:t>
      </w:r>
      <w:r w:rsidR="00296197" w:rsidRPr="00B0367C">
        <w:rPr>
          <w:rFonts w:cs="Calibri"/>
          <w:sz w:val="24"/>
          <w:szCs w:val="24"/>
        </w:rPr>
        <w:t>TG</w:t>
      </w:r>
      <w:r w:rsidR="00296197">
        <w:rPr>
          <w:rFonts w:cs="Calibri"/>
          <w:sz w:val="24"/>
          <w:szCs w:val="24"/>
        </w:rPr>
        <w:t>)</w:t>
      </w:r>
      <w:r w:rsidR="00296197" w:rsidRPr="00B0367C">
        <w:rPr>
          <w:rFonts w:cs="Calibri"/>
          <w:sz w:val="24"/>
          <w:szCs w:val="24"/>
        </w:rPr>
        <w:t xml:space="preserve">, </w:t>
      </w:r>
      <w:r w:rsidR="00296197">
        <w:rPr>
          <w:rFonts w:cs="Calibri"/>
          <w:sz w:val="24"/>
          <w:szCs w:val="24"/>
        </w:rPr>
        <w:t>high-density lipoprotein cholesterol (</w:t>
      </w:r>
      <w:r w:rsidR="00296197" w:rsidRPr="00B0367C">
        <w:rPr>
          <w:rFonts w:cs="Calibri"/>
          <w:sz w:val="24"/>
          <w:szCs w:val="24"/>
        </w:rPr>
        <w:t>HDL-C</w:t>
      </w:r>
      <w:r w:rsidR="00296197">
        <w:rPr>
          <w:rFonts w:cs="Calibri"/>
          <w:sz w:val="24"/>
          <w:szCs w:val="24"/>
        </w:rPr>
        <w:t>)</w:t>
      </w:r>
      <w:r w:rsidR="00296197" w:rsidRPr="00B0367C">
        <w:rPr>
          <w:rFonts w:cs="Calibri"/>
          <w:sz w:val="24"/>
          <w:szCs w:val="24"/>
        </w:rPr>
        <w:t>,</w:t>
      </w:r>
      <w:r w:rsidR="00296197">
        <w:rPr>
          <w:rFonts w:cs="Calibri"/>
          <w:sz w:val="24"/>
          <w:szCs w:val="24"/>
        </w:rPr>
        <w:t xml:space="preserve"> low-density lipoprotein cholesterol (LDL)</w:t>
      </w:r>
      <w:r w:rsidR="00296197" w:rsidRPr="00B0367C">
        <w:rPr>
          <w:rFonts w:cs="Calibri"/>
          <w:sz w:val="24"/>
          <w:szCs w:val="24"/>
        </w:rPr>
        <w:t xml:space="preserve"> were measured by fully automated analyzer, </w:t>
      </w:r>
      <w:r w:rsidR="00296197">
        <w:rPr>
          <w:sz w:val="24"/>
          <w:szCs w:val="24"/>
        </w:rPr>
        <w:t xml:space="preserve">BT 3000, Italy. </w:t>
      </w:r>
      <w:r w:rsidRPr="00E627BD">
        <w:rPr>
          <w:sz w:val="24"/>
          <w:szCs w:val="24"/>
        </w:rPr>
        <w:t xml:space="preserve">The relationships were assessed using chi-square test, one way analysis of variance (ANOVA) and Pearson’s Correlation. </w:t>
      </w:r>
      <w:r>
        <w:rPr>
          <w:sz w:val="24"/>
          <w:szCs w:val="24"/>
        </w:rPr>
        <w:t xml:space="preserve">Findings: </w:t>
      </w:r>
      <w:r w:rsidRPr="00B0367C">
        <w:rPr>
          <w:rFonts w:cs="Times New Roman"/>
          <w:sz w:val="24"/>
          <w:szCs w:val="24"/>
        </w:rPr>
        <w:t>Of the total 102 patients</w:t>
      </w:r>
      <w:r>
        <w:rPr>
          <w:rFonts w:cs="Times New Roman"/>
          <w:sz w:val="24"/>
          <w:szCs w:val="24"/>
        </w:rPr>
        <w:t xml:space="preserve"> (mean age 62 years), </w:t>
      </w:r>
      <w:r w:rsidRPr="00B0367C">
        <w:rPr>
          <w:rFonts w:cs="Times New Roman"/>
          <w:sz w:val="24"/>
          <w:szCs w:val="24"/>
        </w:rPr>
        <w:t>majority of th</w:t>
      </w:r>
      <w:r>
        <w:rPr>
          <w:rFonts w:cs="Times New Roman"/>
          <w:sz w:val="24"/>
          <w:szCs w:val="24"/>
        </w:rPr>
        <w:t xml:space="preserve">em (41.2%) had triple vessel </w:t>
      </w:r>
      <w:r w:rsidRPr="00B0367C">
        <w:rPr>
          <w:rFonts w:cs="Times New Roman"/>
          <w:sz w:val="24"/>
          <w:szCs w:val="24"/>
        </w:rPr>
        <w:t>disease</w:t>
      </w:r>
      <w:r>
        <w:rPr>
          <w:rFonts w:cs="Times New Roman"/>
          <w:sz w:val="24"/>
          <w:szCs w:val="24"/>
        </w:rPr>
        <w:t>.</w:t>
      </w:r>
      <w:r w:rsidR="00CE5839">
        <w:rPr>
          <w:bCs/>
          <w:sz w:val="24"/>
          <w:szCs w:val="24"/>
        </w:rPr>
        <w:t xml:space="preserve"> </w:t>
      </w:r>
      <w:r w:rsidR="00E977E8">
        <w:rPr>
          <w:bCs/>
          <w:sz w:val="24"/>
          <w:szCs w:val="24"/>
        </w:rPr>
        <w:t xml:space="preserve">No significant association was found between lipid profile and TT. </w:t>
      </w:r>
      <w:r w:rsidR="00E977E8">
        <w:rPr>
          <w:rFonts w:cs="Times New Roman"/>
          <w:sz w:val="24"/>
          <w:szCs w:val="24"/>
        </w:rPr>
        <w:t xml:space="preserve">Negative association was found between TT and </w:t>
      </w:r>
      <w:proofErr w:type="spellStart"/>
      <w:r w:rsidR="00E977E8">
        <w:rPr>
          <w:rFonts w:cs="Times New Roman"/>
          <w:sz w:val="24"/>
          <w:szCs w:val="24"/>
        </w:rPr>
        <w:t>gensini</w:t>
      </w:r>
      <w:proofErr w:type="spellEnd"/>
      <w:r w:rsidR="00E977E8">
        <w:rPr>
          <w:rFonts w:cs="Times New Roman"/>
          <w:sz w:val="24"/>
          <w:szCs w:val="24"/>
        </w:rPr>
        <w:t xml:space="preserve"> score but was not statistically significant (r=-0.069, p-value = 0.496). </w:t>
      </w:r>
      <w:r>
        <w:rPr>
          <w:rFonts w:cs="Times New Roman"/>
          <w:sz w:val="24"/>
          <w:szCs w:val="24"/>
        </w:rPr>
        <w:t>Number of vessels involved and TT</w:t>
      </w:r>
      <w:r w:rsidRPr="00B0367C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were </w:t>
      </w:r>
      <w:r w:rsidR="00AD0275">
        <w:rPr>
          <w:rFonts w:cs="Times New Roman"/>
          <w:sz w:val="24"/>
          <w:szCs w:val="24"/>
        </w:rPr>
        <w:t xml:space="preserve">also </w:t>
      </w:r>
      <w:r>
        <w:rPr>
          <w:rFonts w:cs="Times New Roman"/>
          <w:sz w:val="24"/>
          <w:szCs w:val="24"/>
        </w:rPr>
        <w:t xml:space="preserve">negatively correlated but not statistically significant. </w:t>
      </w:r>
      <w:r w:rsidRPr="002A333D">
        <w:rPr>
          <w:rFonts w:cs="Times New Roman"/>
          <w:sz w:val="24"/>
          <w:szCs w:val="24"/>
        </w:rPr>
        <w:t xml:space="preserve">But </w:t>
      </w:r>
      <w:r w:rsidR="00656C4D">
        <w:rPr>
          <w:rFonts w:cs="Times New Roman"/>
          <w:sz w:val="24"/>
          <w:szCs w:val="24"/>
        </w:rPr>
        <w:t xml:space="preserve">patients </w:t>
      </w:r>
      <w:r w:rsidRPr="002A333D">
        <w:rPr>
          <w:rFonts w:cs="Times New Roman"/>
          <w:sz w:val="24"/>
          <w:szCs w:val="24"/>
        </w:rPr>
        <w:t xml:space="preserve">with the </w:t>
      </w:r>
      <w:r w:rsidR="00656C4D">
        <w:rPr>
          <w:rFonts w:cs="Times New Roman"/>
          <w:sz w:val="24"/>
          <w:szCs w:val="24"/>
        </w:rPr>
        <w:t>diabetes had low value of TT</w:t>
      </w:r>
      <w:r>
        <w:rPr>
          <w:rFonts w:cs="Times New Roman"/>
          <w:sz w:val="24"/>
          <w:szCs w:val="24"/>
        </w:rPr>
        <w:t xml:space="preserve"> </w:t>
      </w:r>
      <w:r w:rsidRPr="002A333D">
        <w:rPr>
          <w:rFonts w:cs="Times New Roman"/>
          <w:sz w:val="24"/>
          <w:szCs w:val="24"/>
        </w:rPr>
        <w:t>(p-value = 0.04</w:t>
      </w:r>
      <w:r>
        <w:rPr>
          <w:rFonts w:cs="Times New Roman"/>
          <w:sz w:val="24"/>
          <w:szCs w:val="24"/>
        </w:rPr>
        <w:t>0</w:t>
      </w:r>
      <w:r w:rsidRPr="002A333D">
        <w:rPr>
          <w:rFonts w:cs="Times New Roman"/>
          <w:sz w:val="24"/>
          <w:szCs w:val="24"/>
        </w:rPr>
        <w:t>)</w:t>
      </w:r>
      <w:r>
        <w:rPr>
          <w:rFonts w:cs="Times New Roman"/>
          <w:sz w:val="24"/>
          <w:szCs w:val="24"/>
        </w:rPr>
        <w:t>.</w:t>
      </w:r>
      <w:r w:rsidR="00DB114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Conclusion and significance: </w:t>
      </w:r>
      <w:r w:rsidRPr="002A333D">
        <w:rPr>
          <w:rFonts w:cs="Times New Roman"/>
          <w:sz w:val="24"/>
          <w:szCs w:val="24"/>
        </w:rPr>
        <w:t>No significant correlation was found between TT and severity of CAD but significant</w:t>
      </w:r>
      <w:r>
        <w:rPr>
          <w:rFonts w:cs="Times New Roman"/>
          <w:sz w:val="24"/>
          <w:szCs w:val="24"/>
        </w:rPr>
        <w:t xml:space="preserve"> </w:t>
      </w:r>
      <w:r w:rsidR="00656C4D">
        <w:rPr>
          <w:rFonts w:cs="Times New Roman"/>
          <w:sz w:val="24"/>
          <w:szCs w:val="24"/>
        </w:rPr>
        <w:t>negative</w:t>
      </w:r>
      <w:r w:rsidRPr="002A333D">
        <w:rPr>
          <w:rFonts w:cs="Times New Roman"/>
          <w:sz w:val="24"/>
          <w:szCs w:val="24"/>
        </w:rPr>
        <w:t xml:space="preserve"> association was found between </w:t>
      </w:r>
      <w:r w:rsidR="00656C4D">
        <w:rPr>
          <w:rFonts w:cs="Times New Roman"/>
          <w:sz w:val="24"/>
          <w:szCs w:val="24"/>
        </w:rPr>
        <w:t xml:space="preserve">TT and </w:t>
      </w:r>
      <w:r w:rsidRPr="002A333D">
        <w:rPr>
          <w:rFonts w:cs="Times New Roman"/>
          <w:sz w:val="24"/>
          <w:szCs w:val="24"/>
        </w:rPr>
        <w:t>diabetic patients.</w:t>
      </w:r>
    </w:p>
    <w:p w:rsidR="00185830" w:rsidRDefault="00185830" w:rsidP="00707A55">
      <w:pPr>
        <w:spacing w:line="360" w:lineRule="auto"/>
        <w:jc w:val="both"/>
        <w:rPr>
          <w:rStyle w:val="apple-converted-space"/>
          <w:rFonts w:cs="TimesNRMT"/>
          <w:b/>
          <w:noProof/>
          <w:color w:val="000000"/>
          <w:sz w:val="24"/>
          <w:szCs w:val="24"/>
        </w:rPr>
      </w:pPr>
      <w:r w:rsidRPr="00185830">
        <w:rPr>
          <w:rStyle w:val="apple-converted-space"/>
          <w:rFonts w:cs="TimesNRMT"/>
          <w:b/>
          <w:noProof/>
          <w:color w:val="000000"/>
          <w:sz w:val="24"/>
          <w:szCs w:val="24"/>
        </w:rPr>
        <w:lastRenderedPageBreak/>
        <w:t xml:space="preserve">Image </w:t>
      </w:r>
    </w:p>
    <w:p w:rsidR="00A05BEA" w:rsidRPr="00B0367C" w:rsidRDefault="00A05BEA" w:rsidP="00A05BEA">
      <w:pPr>
        <w:spacing w:after="0" w:line="240" w:lineRule="auto"/>
        <w:rPr>
          <w:rFonts w:eastAsia="Times New Roman" w:cs="Times New Roman"/>
          <w:b/>
          <w:bCs/>
          <w:color w:val="000000"/>
          <w:sz w:val="24"/>
          <w:szCs w:val="24"/>
        </w:rPr>
      </w:pPr>
      <w:r w:rsidRPr="00B0367C">
        <w:rPr>
          <w:rFonts w:eastAsia="Times New Roman" w:cs="Times New Roman"/>
          <w:b/>
          <w:bCs/>
          <w:color w:val="000000"/>
          <w:sz w:val="24"/>
          <w:szCs w:val="24"/>
        </w:rPr>
        <w:t xml:space="preserve">Table </w:t>
      </w:r>
      <w:r>
        <w:rPr>
          <w:rFonts w:eastAsia="Times New Roman" w:cs="Times New Roman"/>
          <w:b/>
          <w:bCs/>
          <w:color w:val="000000"/>
          <w:sz w:val="24"/>
          <w:szCs w:val="24"/>
        </w:rPr>
        <w:t>1</w:t>
      </w:r>
      <w:r w:rsidR="00906C92">
        <w:rPr>
          <w:rFonts w:eastAsia="Times New Roman" w:cs="Times New Roman"/>
          <w:b/>
          <w:bCs/>
          <w:color w:val="000000"/>
          <w:sz w:val="24"/>
          <w:szCs w:val="24"/>
        </w:rPr>
        <w:t>.</w:t>
      </w:r>
      <w:r w:rsidRPr="00B0367C">
        <w:rPr>
          <w:rFonts w:eastAsia="Times New Roman" w:cs="Times New Roman"/>
          <w:b/>
          <w:bCs/>
          <w:color w:val="000000"/>
          <w:sz w:val="24"/>
          <w:szCs w:val="24"/>
        </w:rPr>
        <w:t xml:space="preserve"> Baseline clinical characteristics and risk factors of subjects by </w:t>
      </w:r>
      <w:proofErr w:type="spellStart"/>
      <w:r w:rsidRPr="00B0367C">
        <w:rPr>
          <w:rFonts w:eastAsia="Times New Roman" w:cs="Times New Roman"/>
          <w:b/>
          <w:bCs/>
          <w:color w:val="000000"/>
          <w:sz w:val="24"/>
          <w:szCs w:val="24"/>
        </w:rPr>
        <w:t>tertile</w:t>
      </w:r>
      <w:proofErr w:type="spellEnd"/>
      <w:r w:rsidRPr="00B0367C">
        <w:rPr>
          <w:rFonts w:eastAsia="Times New Roman" w:cs="Times New Roman"/>
          <w:b/>
          <w:bCs/>
          <w:color w:val="000000"/>
          <w:sz w:val="24"/>
          <w:szCs w:val="24"/>
        </w:rPr>
        <w:t xml:space="preserve"> group of testosterone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409"/>
        <w:gridCol w:w="1621"/>
        <w:gridCol w:w="1620"/>
        <w:gridCol w:w="1620"/>
        <w:gridCol w:w="1070"/>
      </w:tblGrid>
      <w:tr w:rsidR="00805ED6" w:rsidRPr="00B0367C" w:rsidTr="00296197">
        <w:trPr>
          <w:trHeight w:val="288"/>
        </w:trPr>
        <w:tc>
          <w:tcPr>
            <w:tcW w:w="182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B0367C">
              <w:rPr>
                <w:rFonts w:eastAsia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proofErr w:type="spellStart"/>
            <w:r w:rsidRPr="00B0367C">
              <w:rPr>
                <w:rFonts w:eastAsia="Times New Roman" w:cs="Times New Roman"/>
                <w:b/>
                <w:bCs/>
                <w:color w:val="000000"/>
                <w:lang w:bidi="ne-NP"/>
              </w:rPr>
              <w:t>Tertile</w:t>
            </w:r>
            <w:proofErr w:type="spellEnd"/>
            <w:r w:rsidRPr="00B0367C">
              <w:rPr>
                <w:rFonts w:eastAsia="Times New Roman" w:cs="Times New Roman"/>
                <w:b/>
                <w:bCs/>
                <w:color w:val="000000"/>
                <w:lang w:bidi="ne-NP"/>
              </w:rPr>
              <w:t xml:space="preserve"> 1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proofErr w:type="spellStart"/>
            <w:r w:rsidRPr="00B0367C">
              <w:rPr>
                <w:rFonts w:eastAsia="Times New Roman" w:cs="Times New Roman"/>
                <w:b/>
                <w:bCs/>
                <w:color w:val="000000"/>
                <w:lang w:bidi="ne-NP"/>
              </w:rPr>
              <w:t>Tertile</w:t>
            </w:r>
            <w:proofErr w:type="spellEnd"/>
            <w:r w:rsidRPr="00B0367C">
              <w:rPr>
                <w:rFonts w:eastAsia="Times New Roman" w:cs="Times New Roman"/>
                <w:b/>
                <w:bCs/>
                <w:color w:val="000000"/>
                <w:lang w:bidi="ne-NP"/>
              </w:rPr>
              <w:t xml:space="preserve"> 2 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proofErr w:type="spellStart"/>
            <w:r w:rsidRPr="00B0367C">
              <w:rPr>
                <w:rFonts w:eastAsia="Times New Roman" w:cs="Times New Roman"/>
                <w:b/>
                <w:bCs/>
                <w:color w:val="000000"/>
                <w:lang w:bidi="ne-NP"/>
              </w:rPr>
              <w:t>Tertile</w:t>
            </w:r>
            <w:proofErr w:type="spellEnd"/>
            <w:r w:rsidRPr="00B0367C">
              <w:rPr>
                <w:rFonts w:eastAsia="Times New Roman" w:cs="Times New Roman"/>
                <w:b/>
                <w:bCs/>
                <w:color w:val="000000"/>
                <w:lang w:bidi="ne-NP"/>
              </w:rPr>
              <w:t xml:space="preserve"> 3 </w:t>
            </w:r>
          </w:p>
        </w:tc>
        <w:tc>
          <w:tcPr>
            <w:tcW w:w="57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B0367C">
              <w:rPr>
                <w:rFonts w:eastAsia="Times New Roman" w:cs="Times New Roman"/>
                <w:b/>
                <w:bCs/>
                <w:color w:val="000000"/>
              </w:rPr>
              <w:t>P-Value</w:t>
            </w:r>
          </w:p>
        </w:tc>
      </w:tr>
      <w:tr w:rsidR="00805ED6" w:rsidRPr="00B0367C" w:rsidTr="00296197">
        <w:trPr>
          <w:trHeight w:val="648"/>
        </w:trPr>
        <w:tc>
          <w:tcPr>
            <w:tcW w:w="182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B0367C">
              <w:rPr>
                <w:rFonts w:eastAsia="Times New Roman" w:cs="Times New Roman"/>
                <w:b/>
                <w:bCs/>
                <w:color w:val="000000"/>
              </w:rPr>
              <w:t>Mean Clinical Characteristics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B0367C">
              <w:rPr>
                <w:rFonts w:eastAsia="Times New Roman" w:cs="Times New Roman"/>
                <w:b/>
                <w:bCs/>
                <w:color w:val="000000"/>
                <w:lang w:bidi="ne-NP"/>
              </w:rPr>
              <w:t xml:space="preserve"> (&lt;8.7 ng/dl) (n=33) (Mean/n ± SD)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B0367C">
              <w:rPr>
                <w:rFonts w:eastAsia="Times New Roman" w:cs="Times New Roman"/>
                <w:b/>
                <w:bCs/>
                <w:color w:val="000000"/>
                <w:lang w:bidi="ne-NP"/>
              </w:rPr>
              <w:t>(8.7-12.7ng/dl)  (n=33) (Mean/n ± SD)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B0367C">
              <w:rPr>
                <w:rFonts w:eastAsia="Times New Roman" w:cs="Times New Roman"/>
                <w:b/>
                <w:bCs/>
                <w:color w:val="000000"/>
                <w:lang w:bidi="ne-NP"/>
              </w:rPr>
              <w:t>(&gt; 12.7) (n=36) (Mean/n ± SD)</w:t>
            </w:r>
          </w:p>
        </w:tc>
        <w:tc>
          <w:tcPr>
            <w:tcW w:w="5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05ED6" w:rsidRPr="00B0367C" w:rsidRDefault="00805ED6" w:rsidP="0029619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</w:p>
        </w:tc>
      </w:tr>
      <w:tr w:rsidR="00805ED6" w:rsidRPr="00B0367C" w:rsidTr="00296197">
        <w:trPr>
          <w:trHeight w:val="288"/>
        </w:trPr>
        <w:tc>
          <w:tcPr>
            <w:tcW w:w="182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Age (years)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61.6 ± 9.7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59.9 ± 11.</w:t>
            </w:r>
            <w:r w:rsidRPr="00B0367C">
              <w:rPr>
                <w:rFonts w:eastAsia="Times New Roman" w:cs="Times New Roman"/>
                <w:color w:val="000000"/>
                <w:lang w:bidi="ne-NP"/>
              </w:rPr>
              <w:t>8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60.2 ± 12.1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0.814</w:t>
            </w:r>
          </w:p>
        </w:tc>
      </w:tr>
      <w:tr w:rsidR="00805ED6" w:rsidRPr="00B0367C" w:rsidTr="00296197">
        <w:trPr>
          <w:trHeight w:val="288"/>
        </w:trPr>
        <w:tc>
          <w:tcPr>
            <w:tcW w:w="1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Mean Arterial Pressure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93.0 ± 9.8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96.6 ± 9.5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97.1 ± 11.7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0.214</w:t>
            </w:r>
          </w:p>
        </w:tc>
      </w:tr>
      <w:tr w:rsidR="00805ED6" w:rsidRPr="00B0367C" w:rsidTr="00296197">
        <w:trPr>
          <w:trHeight w:val="288"/>
        </w:trPr>
        <w:tc>
          <w:tcPr>
            <w:tcW w:w="1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Body Mass Index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23.3 ± 3.0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24.2 ± 2.6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23.4 ± 2.5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0.309</w:t>
            </w:r>
          </w:p>
        </w:tc>
      </w:tr>
      <w:tr w:rsidR="00805ED6" w:rsidRPr="00B0367C" w:rsidTr="00296197">
        <w:trPr>
          <w:trHeight w:val="288"/>
        </w:trPr>
        <w:tc>
          <w:tcPr>
            <w:tcW w:w="1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Random Blood Sugar (mg/dl)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144.0 ± 75.</w:t>
            </w:r>
            <w:r w:rsidRPr="00B0367C">
              <w:rPr>
                <w:rFonts w:eastAsia="Times New Roman" w:cs="Times New Roman"/>
                <w:color w:val="000000"/>
                <w:lang w:bidi="ne-NP"/>
              </w:rPr>
              <w:t>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137.9 ± 72.</w:t>
            </w:r>
            <w:r w:rsidRPr="00B0367C">
              <w:rPr>
                <w:rFonts w:eastAsia="Times New Roman" w:cs="Times New Roman"/>
                <w:color w:val="000000"/>
                <w:lang w:bidi="ne-NP"/>
              </w:rPr>
              <w:t>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137.4 ± 109.</w:t>
            </w:r>
            <w:r w:rsidRPr="00B0367C">
              <w:rPr>
                <w:rFonts w:eastAsia="Times New Roman" w:cs="Times New Roman"/>
                <w:color w:val="000000"/>
                <w:lang w:bidi="ne-NP"/>
              </w:rPr>
              <w:t>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0.943</w:t>
            </w:r>
          </w:p>
        </w:tc>
      </w:tr>
      <w:tr w:rsidR="00805ED6" w:rsidRPr="00B0367C" w:rsidTr="00296197">
        <w:trPr>
          <w:trHeight w:val="288"/>
        </w:trPr>
        <w:tc>
          <w:tcPr>
            <w:tcW w:w="1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Total Cholest</w:t>
            </w:r>
            <w:r w:rsidR="006E7D9E">
              <w:rPr>
                <w:rFonts w:eastAsia="Times New Roman" w:cs="Times New Roman"/>
                <w:color w:val="000000"/>
                <w:lang w:bidi="ne-NP"/>
              </w:rPr>
              <w:t>e</w:t>
            </w:r>
            <w:r w:rsidRPr="00B0367C">
              <w:rPr>
                <w:rFonts w:eastAsia="Times New Roman" w:cs="Times New Roman"/>
                <w:color w:val="000000"/>
                <w:lang w:bidi="ne-NP"/>
              </w:rPr>
              <w:t>rol (mg/dl)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146.7 ± 43.8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149.1 ± 46.0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142.1 ± 41.0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0.81</w:t>
            </w:r>
          </w:p>
        </w:tc>
      </w:tr>
      <w:tr w:rsidR="00805ED6" w:rsidRPr="00B0367C" w:rsidTr="00296197">
        <w:trPr>
          <w:trHeight w:val="288"/>
        </w:trPr>
        <w:tc>
          <w:tcPr>
            <w:tcW w:w="1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Triglycerides (mg/dl)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158.6 ±77.1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 xml:space="preserve">176.9 </w:t>
            </w:r>
            <w:r w:rsidRPr="00B0367C">
              <w:rPr>
                <w:rFonts w:eastAsia="Times New Roman" w:cs="Times New Roman"/>
                <w:color w:val="000000"/>
                <w:lang w:bidi="ne-NP"/>
              </w:rPr>
              <w:t>±</w:t>
            </w:r>
            <w:r>
              <w:rPr>
                <w:rFonts w:eastAsia="Times New Roman" w:cs="Times New Roman"/>
                <w:color w:val="000000"/>
                <w:lang w:bidi="ne-NP"/>
              </w:rPr>
              <w:t xml:space="preserve"> 130.</w:t>
            </w:r>
            <w:r w:rsidRPr="00B0367C">
              <w:rPr>
                <w:rFonts w:eastAsia="Times New Roman" w:cs="Times New Roman"/>
                <w:color w:val="000000"/>
                <w:lang w:bidi="ne-NP"/>
              </w:rPr>
              <w:t>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130.5 ±68.2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0.14</w:t>
            </w:r>
          </w:p>
        </w:tc>
      </w:tr>
      <w:tr w:rsidR="00805ED6" w:rsidRPr="00B0367C" w:rsidTr="00296197">
        <w:trPr>
          <w:trHeight w:val="288"/>
        </w:trPr>
        <w:tc>
          <w:tcPr>
            <w:tcW w:w="1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HDL Cholesterol (mg/dl)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30.9 ± 18.1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29.7 ± 13.0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33.4 ± 8.</w:t>
            </w:r>
            <w:r w:rsidRPr="00B0367C">
              <w:rPr>
                <w:rFonts w:eastAsia="Times New Roman" w:cs="Times New Roman"/>
                <w:color w:val="000000"/>
                <w:lang w:bidi="ne-NP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0.537</w:t>
            </w:r>
          </w:p>
        </w:tc>
      </w:tr>
      <w:tr w:rsidR="00805ED6" w:rsidRPr="00B0367C" w:rsidTr="00296197">
        <w:trPr>
          <w:trHeight w:val="288"/>
        </w:trPr>
        <w:tc>
          <w:tcPr>
            <w:tcW w:w="1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LDL Cholesterol (mg/dl)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49.7 ± 39.0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50.4 ± 6.2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56.2 ±25.7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0.686</w:t>
            </w:r>
          </w:p>
        </w:tc>
      </w:tr>
      <w:tr w:rsidR="00805ED6" w:rsidRPr="00B0367C" w:rsidTr="00296197">
        <w:trPr>
          <w:trHeight w:val="288"/>
        </w:trPr>
        <w:tc>
          <w:tcPr>
            <w:tcW w:w="1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B0367C">
              <w:rPr>
                <w:rFonts w:eastAsia="Times New Roman" w:cs="Times New Roman"/>
                <w:color w:val="000000"/>
                <w:lang w:bidi="ne-NP"/>
              </w:rPr>
              <w:t>Gensini</w:t>
            </w:r>
            <w:proofErr w:type="spellEnd"/>
            <w:r w:rsidRPr="00B0367C">
              <w:rPr>
                <w:rFonts w:eastAsia="Times New Roman" w:cs="Times New Roman"/>
                <w:color w:val="000000"/>
                <w:lang w:bidi="ne-NP"/>
              </w:rPr>
              <w:t xml:space="preserve"> Score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35.7 ± 24.</w:t>
            </w:r>
            <w:r w:rsidRPr="00B0367C">
              <w:rPr>
                <w:rFonts w:eastAsia="Times New Roman" w:cs="Times New Roman"/>
                <w:color w:val="000000"/>
                <w:lang w:bidi="ne-NP"/>
              </w:rPr>
              <w:t>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38.0 ± 29.4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34.2 ± 30.4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0.855</w:t>
            </w:r>
          </w:p>
        </w:tc>
      </w:tr>
      <w:tr w:rsidR="00805ED6" w:rsidRPr="00B0367C" w:rsidTr="00296197">
        <w:trPr>
          <w:trHeight w:val="288"/>
        </w:trPr>
        <w:tc>
          <w:tcPr>
            <w:tcW w:w="1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Ejection Fraction (Left Ventricle)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47.1 ± 14.4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48.9 ± 11.1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49.4 ± 13.1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0.76</w:t>
            </w:r>
          </w:p>
        </w:tc>
      </w:tr>
      <w:tr w:rsidR="00805ED6" w:rsidRPr="00B0367C" w:rsidTr="00296197">
        <w:trPr>
          <w:trHeight w:val="288"/>
        </w:trPr>
        <w:tc>
          <w:tcPr>
            <w:tcW w:w="1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Diabetic (%)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4</w:t>
            </w:r>
            <w:r>
              <w:rPr>
                <w:rFonts w:eastAsia="Times New Roman" w:cs="Times New Roman"/>
                <w:color w:val="000000"/>
                <w:lang w:bidi="ne-NP"/>
              </w:rPr>
              <w:t>7.5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27.5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25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B0367C">
              <w:rPr>
                <w:rFonts w:eastAsia="Times New Roman" w:cs="Times New Roman"/>
                <w:b/>
                <w:bCs/>
                <w:color w:val="000000"/>
                <w:lang w:bidi="ne-NP"/>
              </w:rPr>
              <w:t>0.040*</w:t>
            </w:r>
          </w:p>
        </w:tc>
      </w:tr>
      <w:tr w:rsidR="00805ED6" w:rsidRPr="00B0367C" w:rsidTr="00296197">
        <w:trPr>
          <w:trHeight w:val="288"/>
        </w:trPr>
        <w:tc>
          <w:tcPr>
            <w:tcW w:w="1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Smoker (%)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29.4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38.2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32.4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0.251</w:t>
            </w:r>
          </w:p>
        </w:tc>
      </w:tr>
      <w:tr w:rsidR="00805ED6" w:rsidRPr="00B0367C" w:rsidTr="00296197">
        <w:trPr>
          <w:trHeight w:val="288"/>
        </w:trPr>
        <w:tc>
          <w:tcPr>
            <w:tcW w:w="1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Alcohol Consumer %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32.6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32.6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34.8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0.988</w:t>
            </w:r>
          </w:p>
        </w:tc>
      </w:tr>
      <w:tr w:rsidR="00805ED6" w:rsidRPr="00B0367C" w:rsidTr="00296197">
        <w:trPr>
          <w:trHeight w:val="300"/>
        </w:trPr>
        <w:tc>
          <w:tcPr>
            <w:tcW w:w="182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B0367C">
              <w:rPr>
                <w:rFonts w:eastAsia="Times New Roman" w:cs="Times New Roman"/>
                <w:color w:val="000000"/>
                <w:lang w:bidi="ne-NP"/>
              </w:rPr>
              <w:t>Hypertensive %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27.0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39.7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33.3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5ED6" w:rsidRPr="00B0367C" w:rsidRDefault="00805ED6" w:rsidP="0029619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lang w:bidi="ne-NP"/>
              </w:rPr>
              <w:t>0.123</w:t>
            </w:r>
          </w:p>
        </w:tc>
      </w:tr>
    </w:tbl>
    <w:p w:rsidR="00185830" w:rsidRDefault="00185830" w:rsidP="00707A55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2D2FAE" w:rsidRDefault="002D2FAE" w:rsidP="00707A55">
      <w:pPr>
        <w:spacing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</wp:posOffset>
                </wp:positionH>
                <wp:positionV relativeFrom="paragraph">
                  <wp:posOffset>61595</wp:posOffset>
                </wp:positionV>
                <wp:extent cx="5915025" cy="4762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02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2AC054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85pt" to="465.7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</w:p>
    <w:p w:rsidR="008221B8" w:rsidRDefault="002D2FAE" w:rsidP="008221B8">
      <w:pPr>
        <w:spacing w:line="360" w:lineRule="auto"/>
        <w:jc w:val="both"/>
        <w:rPr>
          <w:rFonts w:cs="Times New Roman"/>
          <w:b/>
          <w:sz w:val="24"/>
          <w:szCs w:val="24"/>
        </w:rPr>
      </w:pPr>
      <w:r w:rsidRPr="002D2FAE">
        <w:rPr>
          <w:rFonts w:cs="Times New Roman"/>
          <w:b/>
          <w:noProof/>
          <w:sz w:val="24"/>
          <w:szCs w:val="24"/>
        </w:rPr>
        <w:drawing>
          <wp:inline distT="0" distB="0" distL="0" distR="0">
            <wp:extent cx="1152525" cy="1438275"/>
            <wp:effectExtent l="0" t="0" r="9525" b="9525"/>
            <wp:docPr id="1" name="Picture 1" descr="D:\pic\imp pic\6594 D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\imp pic\6594 D - Cop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b/>
          <w:sz w:val="24"/>
          <w:szCs w:val="24"/>
        </w:rPr>
        <w:t xml:space="preserve"> </w:t>
      </w:r>
      <w:r w:rsidR="008221B8">
        <w:rPr>
          <w:rFonts w:cs="Times New Roman"/>
          <w:b/>
          <w:sz w:val="24"/>
          <w:szCs w:val="24"/>
        </w:rPr>
        <w:t>Biography</w:t>
      </w:r>
    </w:p>
    <w:p w:rsidR="008221B8" w:rsidRPr="00CF05E0" w:rsidRDefault="008221B8" w:rsidP="008221B8">
      <w:pPr>
        <w:jc w:val="both"/>
        <w:rPr>
          <w:sz w:val="24"/>
          <w:szCs w:val="24"/>
        </w:rPr>
      </w:pPr>
      <w:r w:rsidRPr="00CF05E0">
        <w:rPr>
          <w:sz w:val="24"/>
          <w:szCs w:val="24"/>
        </w:rPr>
        <w:t xml:space="preserve">Ritu </w:t>
      </w:r>
      <w:proofErr w:type="spellStart"/>
      <w:r w:rsidRPr="00CF05E0">
        <w:rPr>
          <w:sz w:val="24"/>
          <w:szCs w:val="24"/>
        </w:rPr>
        <w:t>Bashyal</w:t>
      </w:r>
      <w:proofErr w:type="spellEnd"/>
      <w:r w:rsidRPr="00CF05E0">
        <w:rPr>
          <w:sz w:val="24"/>
          <w:szCs w:val="24"/>
        </w:rPr>
        <w:t xml:space="preserve">, MD has her expertise in the field of Biochemistry. Currently she holds a Lecturer position at </w:t>
      </w:r>
      <w:proofErr w:type="spellStart"/>
      <w:r w:rsidRPr="00CF05E0">
        <w:rPr>
          <w:sz w:val="24"/>
          <w:szCs w:val="24"/>
        </w:rPr>
        <w:t>Patan</w:t>
      </w:r>
      <w:proofErr w:type="spellEnd"/>
      <w:r w:rsidRPr="00CF05E0">
        <w:rPr>
          <w:sz w:val="24"/>
          <w:szCs w:val="24"/>
        </w:rPr>
        <w:t xml:space="preserve"> Academy of Health Sciences, </w:t>
      </w:r>
      <w:proofErr w:type="spellStart"/>
      <w:r w:rsidRPr="00CF05E0">
        <w:rPr>
          <w:sz w:val="24"/>
          <w:szCs w:val="24"/>
        </w:rPr>
        <w:t>Lalitpur</w:t>
      </w:r>
      <w:proofErr w:type="spellEnd"/>
      <w:r w:rsidRPr="00CF05E0">
        <w:rPr>
          <w:sz w:val="24"/>
          <w:szCs w:val="24"/>
        </w:rPr>
        <w:t xml:space="preserve">, Nepal. Her responsibilities at the </w:t>
      </w:r>
      <w:r>
        <w:rPr>
          <w:sz w:val="24"/>
          <w:szCs w:val="24"/>
        </w:rPr>
        <w:t>academy</w:t>
      </w:r>
      <w:r w:rsidRPr="00CF05E0">
        <w:rPr>
          <w:sz w:val="24"/>
          <w:szCs w:val="24"/>
        </w:rPr>
        <w:t xml:space="preserve"> include, but not limited to: maintaining the problem-based-learning system curriculum for Bachelors of Medicine &amp; Bachelors of surgery (MBBS) students</w:t>
      </w:r>
      <w:r>
        <w:rPr>
          <w:sz w:val="24"/>
          <w:szCs w:val="24"/>
        </w:rPr>
        <w:t>, conducting lab medicine rotation for third year MBBS students</w:t>
      </w:r>
      <w:r w:rsidRPr="00CF05E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and </w:t>
      </w:r>
      <w:r w:rsidRPr="00CF05E0">
        <w:rPr>
          <w:sz w:val="24"/>
          <w:szCs w:val="24"/>
        </w:rPr>
        <w:t xml:space="preserve">implementing laboratory </w:t>
      </w:r>
      <w:r>
        <w:rPr>
          <w:sz w:val="24"/>
          <w:szCs w:val="24"/>
        </w:rPr>
        <w:t xml:space="preserve">total quality management (TQM), </w:t>
      </w:r>
      <w:r w:rsidRPr="00CF05E0">
        <w:rPr>
          <w:sz w:val="24"/>
          <w:szCs w:val="24"/>
        </w:rPr>
        <w:t xml:space="preserve">including both internal </w:t>
      </w:r>
      <w:r>
        <w:rPr>
          <w:sz w:val="24"/>
          <w:szCs w:val="24"/>
        </w:rPr>
        <w:t xml:space="preserve">quality control </w:t>
      </w:r>
      <w:r w:rsidRPr="00CF05E0">
        <w:rPr>
          <w:sz w:val="24"/>
          <w:szCs w:val="24"/>
        </w:rPr>
        <w:t xml:space="preserve">and external quality </w:t>
      </w:r>
      <w:r>
        <w:rPr>
          <w:sz w:val="24"/>
          <w:szCs w:val="24"/>
        </w:rPr>
        <w:t>assessment</w:t>
      </w:r>
      <w:r w:rsidRPr="00CF05E0">
        <w:rPr>
          <w:sz w:val="24"/>
          <w:szCs w:val="24"/>
        </w:rPr>
        <w:t>.</w:t>
      </w:r>
      <w:r>
        <w:rPr>
          <w:sz w:val="24"/>
          <w:szCs w:val="24"/>
        </w:rPr>
        <w:t xml:space="preserve"> She has also completed the Internal Auditor and Quality Management Systems Certificate course (4days) as per ISO 15189-2012 at Institute of Medicine, </w:t>
      </w:r>
      <w:proofErr w:type="spellStart"/>
      <w:r>
        <w:rPr>
          <w:sz w:val="24"/>
          <w:szCs w:val="24"/>
        </w:rPr>
        <w:t>Tribhuvan</w:t>
      </w:r>
      <w:proofErr w:type="spellEnd"/>
      <w:r>
        <w:rPr>
          <w:sz w:val="24"/>
          <w:szCs w:val="24"/>
        </w:rPr>
        <w:t xml:space="preserve"> University, </w:t>
      </w:r>
      <w:proofErr w:type="gramStart"/>
      <w:r>
        <w:rPr>
          <w:sz w:val="24"/>
          <w:szCs w:val="24"/>
        </w:rPr>
        <w:t>Teaching</w:t>
      </w:r>
      <w:proofErr w:type="gramEnd"/>
      <w:r>
        <w:rPr>
          <w:sz w:val="24"/>
          <w:szCs w:val="24"/>
        </w:rPr>
        <w:t xml:space="preserve"> Hospital, Nepal.  </w:t>
      </w:r>
      <w:r w:rsidRPr="00CF05E0">
        <w:rPr>
          <w:sz w:val="24"/>
          <w:szCs w:val="24"/>
        </w:rPr>
        <w:t xml:space="preserve"> </w:t>
      </w:r>
    </w:p>
    <w:p w:rsidR="008221B8" w:rsidRPr="00CF05E0" w:rsidRDefault="008221B8" w:rsidP="008221B8">
      <w:pPr>
        <w:jc w:val="both"/>
        <w:rPr>
          <w:sz w:val="24"/>
          <w:szCs w:val="24"/>
        </w:rPr>
      </w:pPr>
    </w:p>
    <w:p w:rsidR="008221B8" w:rsidRPr="00CF05E0" w:rsidRDefault="008221B8" w:rsidP="008221B8">
      <w:pPr>
        <w:jc w:val="both"/>
        <w:rPr>
          <w:sz w:val="24"/>
          <w:szCs w:val="24"/>
        </w:rPr>
      </w:pPr>
      <w:r w:rsidRPr="00CF05E0">
        <w:rPr>
          <w:sz w:val="24"/>
          <w:szCs w:val="24"/>
        </w:rPr>
        <w:t>Email: ritubashyal@pahs.edu.np</w:t>
      </w:r>
    </w:p>
    <w:p w:rsidR="008221B8" w:rsidRPr="00CF05E0" w:rsidRDefault="008221B8" w:rsidP="008221B8">
      <w:pPr>
        <w:jc w:val="both"/>
        <w:rPr>
          <w:sz w:val="24"/>
          <w:szCs w:val="24"/>
        </w:rPr>
      </w:pPr>
      <w:r w:rsidRPr="00CF05E0">
        <w:rPr>
          <w:sz w:val="24"/>
          <w:szCs w:val="24"/>
        </w:rPr>
        <w:t>Phone: +977-9841873153</w:t>
      </w:r>
    </w:p>
    <w:p w:rsidR="008221B8" w:rsidRPr="00386ABF" w:rsidRDefault="008221B8" w:rsidP="008D04B6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CF05E0" w:rsidRPr="00386ABF" w:rsidRDefault="00CF05E0" w:rsidP="00CF05E0">
      <w:pPr>
        <w:jc w:val="both"/>
        <w:rPr>
          <w:sz w:val="24"/>
          <w:szCs w:val="24"/>
        </w:rPr>
      </w:pPr>
    </w:p>
    <w:p w:rsidR="00CF05E0" w:rsidRPr="002A333D" w:rsidRDefault="00CF05E0" w:rsidP="008D04B6">
      <w:pPr>
        <w:spacing w:line="360" w:lineRule="auto"/>
        <w:jc w:val="both"/>
        <w:rPr>
          <w:rFonts w:cs="Times New Roman"/>
          <w:b/>
          <w:sz w:val="24"/>
          <w:szCs w:val="24"/>
        </w:rPr>
      </w:pPr>
      <w:bookmarkStart w:id="0" w:name="_GoBack"/>
      <w:bookmarkEnd w:id="0"/>
    </w:p>
    <w:p w:rsidR="008D04B6" w:rsidRPr="002A333D" w:rsidRDefault="008D04B6" w:rsidP="008D04B6">
      <w:pPr>
        <w:jc w:val="both"/>
        <w:rPr>
          <w:sz w:val="24"/>
          <w:szCs w:val="24"/>
        </w:rPr>
      </w:pPr>
    </w:p>
    <w:p w:rsidR="008D04B6" w:rsidRPr="002A333D" w:rsidRDefault="008D04B6" w:rsidP="008D04B6">
      <w:pPr>
        <w:rPr>
          <w:b/>
          <w:sz w:val="24"/>
          <w:szCs w:val="24"/>
        </w:rPr>
      </w:pPr>
    </w:p>
    <w:p w:rsidR="008D04B6" w:rsidRPr="002A333D" w:rsidRDefault="008D04B6" w:rsidP="008D04B6">
      <w:pPr>
        <w:spacing w:line="360" w:lineRule="auto"/>
        <w:jc w:val="both"/>
        <w:rPr>
          <w:rFonts w:cs="Times New Roman"/>
          <w:sz w:val="24"/>
          <w:szCs w:val="24"/>
        </w:rPr>
      </w:pPr>
    </w:p>
    <w:p w:rsidR="00605E9A" w:rsidRPr="008D04B6" w:rsidRDefault="00605E9A" w:rsidP="008D04B6"/>
    <w:sectPr w:rsidR="00605E9A" w:rsidRPr="008D0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R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1AE"/>
    <w:rsid w:val="0000495B"/>
    <w:rsid w:val="0005025C"/>
    <w:rsid w:val="00065D94"/>
    <w:rsid w:val="000974B7"/>
    <w:rsid w:val="00152C19"/>
    <w:rsid w:val="00185830"/>
    <w:rsid w:val="002770F0"/>
    <w:rsid w:val="00296197"/>
    <w:rsid w:val="002A333D"/>
    <w:rsid w:val="002D2FAE"/>
    <w:rsid w:val="002E2219"/>
    <w:rsid w:val="002E4333"/>
    <w:rsid w:val="002E77A7"/>
    <w:rsid w:val="00386ABF"/>
    <w:rsid w:val="003B1710"/>
    <w:rsid w:val="003B4ECC"/>
    <w:rsid w:val="0043060C"/>
    <w:rsid w:val="0044362E"/>
    <w:rsid w:val="00473F50"/>
    <w:rsid w:val="00473FBE"/>
    <w:rsid w:val="0057437B"/>
    <w:rsid w:val="00605E9A"/>
    <w:rsid w:val="00656C4D"/>
    <w:rsid w:val="0066445A"/>
    <w:rsid w:val="00673FE3"/>
    <w:rsid w:val="00691A54"/>
    <w:rsid w:val="006E7D9E"/>
    <w:rsid w:val="00707A55"/>
    <w:rsid w:val="0071298F"/>
    <w:rsid w:val="00715229"/>
    <w:rsid w:val="00740D7E"/>
    <w:rsid w:val="00754FC4"/>
    <w:rsid w:val="00786F01"/>
    <w:rsid w:val="007A6781"/>
    <w:rsid w:val="00805ED6"/>
    <w:rsid w:val="008221B8"/>
    <w:rsid w:val="00823AC2"/>
    <w:rsid w:val="008A7BC9"/>
    <w:rsid w:val="008C42E3"/>
    <w:rsid w:val="008D04B6"/>
    <w:rsid w:val="00906C92"/>
    <w:rsid w:val="00950228"/>
    <w:rsid w:val="00A05BEA"/>
    <w:rsid w:val="00A13972"/>
    <w:rsid w:val="00A82BBB"/>
    <w:rsid w:val="00AA2509"/>
    <w:rsid w:val="00AD0275"/>
    <w:rsid w:val="00AD61AE"/>
    <w:rsid w:val="00BA655B"/>
    <w:rsid w:val="00CB0107"/>
    <w:rsid w:val="00CE5839"/>
    <w:rsid w:val="00CF05E0"/>
    <w:rsid w:val="00D27072"/>
    <w:rsid w:val="00D47BA4"/>
    <w:rsid w:val="00DB1147"/>
    <w:rsid w:val="00E627BD"/>
    <w:rsid w:val="00E77F71"/>
    <w:rsid w:val="00E977E8"/>
    <w:rsid w:val="00EA51EC"/>
    <w:rsid w:val="00ED3B17"/>
    <w:rsid w:val="00EF2738"/>
    <w:rsid w:val="00F02A26"/>
    <w:rsid w:val="00F43105"/>
    <w:rsid w:val="00F7443E"/>
    <w:rsid w:val="00FB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952486-0A81-4FCC-91BF-187739B4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07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E9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50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7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3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Ritu Basyal</dc:creator>
  <cp:keywords/>
  <dc:description/>
  <cp:lastModifiedBy>Ritu Basyal</cp:lastModifiedBy>
  <cp:revision>47</cp:revision>
  <dcterms:created xsi:type="dcterms:W3CDTF">2016-09-15T07:32:00Z</dcterms:created>
  <dcterms:modified xsi:type="dcterms:W3CDTF">2016-12-13T16:09:00Z</dcterms:modified>
</cp:coreProperties>
</file>