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116" w:rsidRPr="005F0116" w:rsidRDefault="00167FA8" w:rsidP="005F0116">
      <w:pPr>
        <w:rPr>
          <w:b/>
        </w:rPr>
      </w:pPr>
      <w:bookmarkStart w:id="0" w:name="_GoBack"/>
      <w:bookmarkEnd w:id="0"/>
      <w:r>
        <w:rPr>
          <w:b/>
        </w:rPr>
        <w:t>I</w:t>
      </w:r>
      <w:r w:rsidR="005F0116" w:rsidRPr="005F0116">
        <w:rPr>
          <w:b/>
        </w:rPr>
        <w:t>ntroduction</w:t>
      </w:r>
    </w:p>
    <w:p w:rsidR="005F0116" w:rsidRDefault="005F0116" w:rsidP="005F0116">
      <w:r>
        <w:t xml:space="preserve">Electrocardiograph machines and clinicians can recognize </w:t>
      </w:r>
      <w:proofErr w:type="gramStart"/>
      <w:r>
        <w:t>many common lead misplacements</w:t>
      </w:r>
      <w:proofErr w:type="gramEnd"/>
      <w:r>
        <w:t>. However,</w:t>
      </w:r>
    </w:p>
    <w:p w:rsidR="005F0116" w:rsidRDefault="005F0116" w:rsidP="005F0116">
      <w:proofErr w:type="gramStart"/>
      <w:r>
        <w:t>errors</w:t>
      </w:r>
      <w:proofErr w:type="gramEnd"/>
      <w:r>
        <w:t xml:space="preserve"> in arrangement of bipolar leads potentially create the unique predicament of </w:t>
      </w:r>
      <w:proofErr w:type="spellStart"/>
      <w:r>
        <w:t>pseudoinfarct</w:t>
      </w:r>
      <w:proofErr w:type="spellEnd"/>
      <w:r>
        <w:t xml:space="preserve"> ECG</w:t>
      </w:r>
    </w:p>
    <w:p w:rsidR="005F0116" w:rsidRDefault="005F0116" w:rsidP="005F0116">
      <w:proofErr w:type="gramStart"/>
      <w:r>
        <w:t>patterns</w:t>
      </w:r>
      <w:proofErr w:type="gramEnd"/>
      <w:r>
        <w:t>. Discerning a limb lead misplacement from a true myocardial infarction is challenging and,</w:t>
      </w:r>
    </w:p>
    <w:p w:rsidR="005F0116" w:rsidRDefault="005F0116" w:rsidP="005F0116">
      <w:proofErr w:type="gramStart"/>
      <w:r>
        <w:t>unless</w:t>
      </w:r>
      <w:proofErr w:type="gramEnd"/>
      <w:r>
        <w:t xml:space="preserve"> there are a high clinical suspicion and an astute reader, is frequently overlooked. Here we</w:t>
      </w:r>
    </w:p>
    <w:p w:rsidR="005F0116" w:rsidRDefault="005F0116" w:rsidP="005F0116">
      <w:proofErr w:type="gramStart"/>
      <w:r>
        <w:t>illustrate</w:t>
      </w:r>
      <w:proofErr w:type="gramEnd"/>
      <w:r>
        <w:t xml:space="preserve"> a case of left arm (LA)/left leg (LL) lead reversal, and briefly review the mechanism and clinical</w:t>
      </w:r>
    </w:p>
    <w:p w:rsidR="005F0116" w:rsidRDefault="005F0116" w:rsidP="005F0116">
      <w:proofErr w:type="gramStart"/>
      <w:r>
        <w:t>importance</w:t>
      </w:r>
      <w:proofErr w:type="gramEnd"/>
      <w:r>
        <w:t xml:space="preserve"> of this under-recognized entity.</w:t>
      </w:r>
    </w:p>
    <w:p w:rsidR="005F0116" w:rsidRPr="005F0116" w:rsidRDefault="005F0116" w:rsidP="005F0116">
      <w:pPr>
        <w:rPr>
          <w:b/>
        </w:rPr>
      </w:pPr>
      <w:r w:rsidRPr="005F0116">
        <w:rPr>
          <w:b/>
        </w:rPr>
        <w:t>Case Report</w:t>
      </w:r>
    </w:p>
    <w:p w:rsidR="005F0116" w:rsidRDefault="005F0116" w:rsidP="005F0116">
      <w:r>
        <w:t>A 91 year old hypertensive male, in otherwise excellent physical health, was evaluated for an isolated</w:t>
      </w:r>
    </w:p>
    <w:p w:rsidR="005F0116" w:rsidRDefault="005F0116" w:rsidP="005F0116">
      <w:proofErr w:type="gramStart"/>
      <w:r>
        <w:t>syncopal</w:t>
      </w:r>
      <w:proofErr w:type="gramEnd"/>
      <w:r>
        <w:t xml:space="preserve"> episode. His vital signs and physical examination were unremarkable. A routine</w:t>
      </w:r>
    </w:p>
    <w:p w:rsidR="005F0116" w:rsidRDefault="005F0116" w:rsidP="005F0116">
      <w:proofErr w:type="gramStart"/>
      <w:r>
        <w:t>electrocardiogram</w:t>
      </w:r>
      <w:proofErr w:type="gramEnd"/>
      <w:r>
        <w:t xml:space="preserve"> (ECG) was initially read as sinus rhythm, LVH with repolarization abnormality and</w:t>
      </w:r>
    </w:p>
    <w:p w:rsidR="005F0116" w:rsidRDefault="005F0116" w:rsidP="005F0116">
      <w:proofErr w:type="gramStart"/>
      <w:r>
        <w:t>inferior</w:t>
      </w:r>
      <w:proofErr w:type="gramEnd"/>
      <w:r>
        <w:t xml:space="preserve"> infarct (new as compared to old ECG from 2013, Figure 2). An echocardiogram later revealed</w:t>
      </w:r>
    </w:p>
    <w:p w:rsidR="005F0116" w:rsidRDefault="005F0116" w:rsidP="005F0116">
      <w:proofErr w:type="gramStart"/>
      <w:r>
        <w:t>results</w:t>
      </w:r>
      <w:proofErr w:type="gramEnd"/>
      <w:r>
        <w:t xml:space="preserve"> within normal limits. Further analysis by expert electrocardiogram readers found that the</w:t>
      </w:r>
    </w:p>
    <w:p w:rsidR="005F0116" w:rsidRDefault="005F0116" w:rsidP="005F0116">
      <w:r>
        <w:t>(</w:t>
      </w:r>
      <w:proofErr w:type="gramStart"/>
      <w:r>
        <w:t>pseudo)</w:t>
      </w:r>
      <w:proofErr w:type="gramEnd"/>
      <w:r>
        <w:t>inferior wall infarct pattern was due to a LA/LL lead reversal.</w:t>
      </w:r>
    </w:p>
    <w:p w:rsidR="005F0116" w:rsidRPr="005F0116" w:rsidRDefault="005F0116" w:rsidP="005F0116">
      <w:pPr>
        <w:rPr>
          <w:b/>
        </w:rPr>
      </w:pPr>
      <w:r w:rsidRPr="005F0116">
        <w:rPr>
          <w:b/>
        </w:rPr>
        <w:t>Discussion</w:t>
      </w:r>
    </w:p>
    <w:p w:rsidR="005F0116" w:rsidRDefault="005F0116" w:rsidP="005F0116">
      <w:r>
        <w:t>Although in our case this error was quickly identified and rectified (Figure 3) this type of LA/LL reversal</w:t>
      </w:r>
    </w:p>
    <w:p w:rsidR="005F0116" w:rsidRDefault="005F0116" w:rsidP="005F0116">
      <w:proofErr w:type="gramStart"/>
      <w:r>
        <w:t>has</w:t>
      </w:r>
      <w:proofErr w:type="gramEnd"/>
      <w:r>
        <w:t xml:space="preserve"> the potential to create confusion and in the right clinical setting can lead to expensive, unnecessary</w:t>
      </w:r>
    </w:p>
    <w:p w:rsidR="005F0116" w:rsidRDefault="005F0116" w:rsidP="005F0116">
      <w:proofErr w:type="gramStart"/>
      <w:r>
        <w:t>and</w:t>
      </w:r>
      <w:proofErr w:type="gramEnd"/>
      <w:r>
        <w:t xml:space="preserve"> risky investigations and treatment leading to patient anxiety due to misinterpretation as an infarct.</w:t>
      </w:r>
    </w:p>
    <w:p w:rsidR="005F0116" w:rsidRDefault="005F0116" w:rsidP="005F0116">
      <w:r>
        <w:t>The standard Einthoven’s triangle is represented in Fig. 1. In our patient due to LA/LL reversal the lead III</w:t>
      </w:r>
    </w:p>
    <w:p w:rsidR="005F0116" w:rsidRDefault="005F0116" w:rsidP="005F0116">
      <w:proofErr w:type="gramStart"/>
      <w:r>
        <w:t>would</w:t>
      </w:r>
      <w:proofErr w:type="gramEnd"/>
      <w:r>
        <w:t xml:space="preserve"> be upside down. This leads to a pseudo inferior wall infarct pattern on the surface 12-lead ECG.</w:t>
      </w:r>
    </w:p>
    <w:p w:rsidR="005F0116" w:rsidRDefault="005F0116" w:rsidP="005F0116">
      <w:r>
        <w:t>Frequently this error will lead to a near isoelectric line lead I, II or III, which might be the only sign of</w:t>
      </w:r>
    </w:p>
    <w:p w:rsidR="005F0116" w:rsidRDefault="005F0116" w:rsidP="005F0116">
      <w:r>
        <w:t xml:space="preserve">LA/LL </w:t>
      </w:r>
      <w:proofErr w:type="gramStart"/>
      <w:r>
        <w:t>lead</w:t>
      </w:r>
      <w:proofErr w:type="gramEnd"/>
      <w:r>
        <w:t xml:space="preserve"> reversal in routine clinical practice. Computerized algorithms often lag in the automatic</w:t>
      </w:r>
    </w:p>
    <w:p w:rsidR="00167FA8" w:rsidRPr="00457560" w:rsidRDefault="005F0116" w:rsidP="005F0116">
      <w:proofErr w:type="gramStart"/>
      <w:r>
        <w:t>recognition</w:t>
      </w:r>
      <w:proofErr w:type="gramEnd"/>
      <w:r>
        <w:t xml:space="preserve"> of this type of lead misplacement underlying the need for recognition of this subtle error.</w:t>
      </w:r>
    </w:p>
    <w:sectPr w:rsidR="00167FA8" w:rsidRPr="004575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116"/>
    <w:rsid w:val="000533E2"/>
    <w:rsid w:val="00167FA8"/>
    <w:rsid w:val="001F0291"/>
    <w:rsid w:val="00272C09"/>
    <w:rsid w:val="0038042D"/>
    <w:rsid w:val="00412BE9"/>
    <w:rsid w:val="00457560"/>
    <w:rsid w:val="005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01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01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Mount Sinai Medical Center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Bilins5fl031</dc:creator>
  <cp:lastModifiedBy>Bilins5fl031</cp:lastModifiedBy>
  <cp:revision>2</cp:revision>
  <dcterms:created xsi:type="dcterms:W3CDTF">2016-04-25T18:39:00Z</dcterms:created>
  <dcterms:modified xsi:type="dcterms:W3CDTF">2016-04-25T18:39:00Z</dcterms:modified>
</cp:coreProperties>
</file>