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0320CB" w:rsidP="001F414A">
      <w:pPr>
        <w:jc w:val="both"/>
        <w:rPr>
          <w:sz w:val="22"/>
          <w:szCs w:val="22"/>
          <w:lang w:val="en-GB"/>
        </w:rPr>
      </w:pPr>
      <w:r>
        <w:rPr>
          <w:noProof/>
          <w:sz w:val="22"/>
          <w:szCs w:val="22"/>
          <w:lang w:val="en-GB"/>
        </w:rPr>
        <w:drawing>
          <wp:anchor distT="0" distB="0" distL="114300" distR="114300" simplePos="0" relativeHeight="251664384" behindDoc="0" locked="0" layoutInCell="1" allowOverlap="1">
            <wp:simplePos x="0" y="0"/>
            <wp:positionH relativeFrom="column">
              <wp:posOffset>4686935</wp:posOffset>
            </wp:positionH>
            <wp:positionV relativeFrom="paragraph">
              <wp:posOffset>282</wp:posOffset>
            </wp:positionV>
            <wp:extent cx="1311628" cy="2084551"/>
            <wp:effectExtent l="0" t="0" r="317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8">
                      <a:extLst>
                        <a:ext uri="{28A0092B-C50C-407E-A947-70E740481C1C}">
                          <a14:useLocalDpi xmlns:a14="http://schemas.microsoft.com/office/drawing/2010/main" val="0"/>
                        </a:ext>
                      </a:extLst>
                    </a:blip>
                    <a:stretch>
                      <a:fillRect/>
                    </a:stretch>
                  </pic:blipFill>
                  <pic:spPr>
                    <a:xfrm>
                      <a:off x="0" y="0"/>
                      <a:ext cx="1311628" cy="2084551"/>
                    </a:xfrm>
                    <a:prstGeom prst="rect">
                      <a:avLst/>
                    </a:prstGeom>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BD133E">
        <w:rPr>
          <w:rFonts w:eastAsia="MS PGothic"/>
          <w:b/>
          <w:color w:val="000000"/>
          <w:sz w:val="28"/>
          <w:szCs w:val="28"/>
        </w:rPr>
        <w:t>Aorto-</w:t>
      </w:r>
      <w:r w:rsidR="00A334D6">
        <w:rPr>
          <w:rFonts w:eastAsia="MS PGothic"/>
          <w:b/>
          <w:color w:val="000000"/>
          <w:sz w:val="28"/>
          <w:szCs w:val="28"/>
        </w:rPr>
        <w:t>Coronary-</w:t>
      </w:r>
      <w:r w:rsidR="00BD133E">
        <w:rPr>
          <w:rFonts w:eastAsia="MS PGothic"/>
          <w:b/>
          <w:color w:val="000000"/>
          <w:sz w:val="28"/>
          <w:szCs w:val="28"/>
        </w:rPr>
        <w:t>Right atrial fistula</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A334D6">
        <w:rPr>
          <w:rFonts w:eastAsia="MS PGothic" w:hAnsi="Arial"/>
          <w:color w:val="000000"/>
        </w:rPr>
        <w:t>Reem Laymouna</w:t>
      </w:r>
    </w:p>
    <w:p w:rsidR="00AC3BCD" w:rsidRDefault="00AC3BCD" w:rsidP="00AC3BCD">
      <w:pPr>
        <w:rPr>
          <w:rFonts w:eastAsia="MS PGothic" w:hAnsi="Arial"/>
          <w:color w:val="000000"/>
        </w:rPr>
      </w:pPr>
      <w:r>
        <w:rPr>
          <w:b/>
          <w:sz w:val="28"/>
          <w:szCs w:val="28"/>
        </w:rPr>
        <w:t xml:space="preserve">                     </w:t>
      </w:r>
      <w:r w:rsidR="00F03299">
        <w:rPr>
          <w:rFonts w:eastAsia="MS PGothic" w:hAnsi="Arial"/>
          <w:color w:val="000000"/>
        </w:rPr>
        <w:t xml:space="preserve">Alexandria </w:t>
      </w:r>
      <w:r>
        <w:rPr>
          <w:rFonts w:eastAsia="MS PGothic" w:hAnsi="Arial"/>
          <w:color w:val="000000"/>
        </w:rPr>
        <w:t>University</w:t>
      </w:r>
      <w:r w:rsidR="00F03299">
        <w:rPr>
          <w:rFonts w:eastAsia="MS PGothic" w:hAnsi="Arial"/>
          <w:color w:val="000000"/>
        </w:rPr>
        <w:t xml:space="preserve">, Faculty </w:t>
      </w:r>
      <w:r>
        <w:rPr>
          <w:rFonts w:eastAsia="MS PGothic" w:hAnsi="Arial"/>
          <w:color w:val="000000"/>
        </w:rPr>
        <w:t xml:space="preserve">of Medicine, </w:t>
      </w:r>
      <w:r w:rsidR="00F03299">
        <w:rPr>
          <w:rFonts w:eastAsia="MS PGothic" w:hAnsi="Arial"/>
          <w:color w:val="000000"/>
        </w:rPr>
        <w:t>Alexandria</w:t>
      </w:r>
      <w:r>
        <w:rPr>
          <w:rFonts w:eastAsia="MS PGothic" w:hAnsi="Arial"/>
          <w:color w:val="000000"/>
        </w:rPr>
        <w:t xml:space="preserve">, </w:t>
      </w:r>
      <w:r w:rsidR="00F03299">
        <w:rPr>
          <w:rFonts w:eastAsia="MS PGothic" w:hAnsi="Arial"/>
          <w:color w:val="000000"/>
        </w:rPr>
        <w:t>Egypt</w:t>
      </w:r>
    </w:p>
    <w:p w:rsidR="00AB0A26" w:rsidRPr="00AB0A26" w:rsidRDefault="00AB0A26" w:rsidP="00BD133E">
      <w:pPr>
        <w:jc w:val="both"/>
        <w:rPr>
          <w:rFonts w:eastAsia="MS PGothic"/>
          <w:color w:val="000000"/>
          <w:szCs w:val="32"/>
        </w:rPr>
      </w:pPr>
    </w:p>
    <w:p w:rsidR="00AB0A26" w:rsidRPr="00AB0A26" w:rsidRDefault="00AB0A26" w:rsidP="00AB0A26">
      <w:pPr>
        <w:ind w:firstLine="720"/>
        <w:jc w:val="both"/>
        <w:rPr>
          <w:rFonts w:eastAsia="MS PGothic"/>
          <w:color w:val="000000"/>
          <w:szCs w:val="32"/>
        </w:rPr>
      </w:pPr>
      <w:r w:rsidRPr="00AB0A26">
        <w:rPr>
          <w:rFonts w:eastAsia="MS PGothic"/>
          <w:color w:val="000000"/>
          <w:szCs w:val="32"/>
        </w:rPr>
        <w:t>A 31-year-old male patient, non-smoker, with no medical history of hypertension nor diabetes mellitus. He started complaining of fatigue and effort intolerance in the past six months. The patient denied any previous chest trauma or surgical interventions.</w:t>
      </w:r>
    </w:p>
    <w:p w:rsidR="00AB0A26" w:rsidRPr="00AB0A26" w:rsidRDefault="00AB0A26" w:rsidP="00AB0A26">
      <w:pPr>
        <w:ind w:firstLine="720"/>
        <w:jc w:val="both"/>
        <w:rPr>
          <w:rFonts w:eastAsia="MS PGothic"/>
          <w:color w:val="000000"/>
          <w:szCs w:val="32"/>
        </w:rPr>
      </w:pPr>
      <w:r w:rsidRPr="00AB0A26">
        <w:rPr>
          <w:rFonts w:eastAsia="MS PGothic"/>
          <w:color w:val="000000"/>
          <w:szCs w:val="32"/>
        </w:rPr>
        <w:t xml:space="preserve">Upon examination, the patient had jugular venous distension and hepatomegaly. On cardiac auscultation, a 3/6 continuous murmur was heard over the left second and third intercostal spaces. Electrocardiogram showed sinus tachycardia (normal ST segment and no pathological Q waves). Routine laboratory investigations were unremarkable. </w:t>
      </w:r>
    </w:p>
    <w:p w:rsidR="00AB0A26" w:rsidRPr="00AB0A26" w:rsidRDefault="00AB0A26" w:rsidP="00AB0A26">
      <w:pPr>
        <w:ind w:firstLine="720"/>
        <w:jc w:val="both"/>
        <w:rPr>
          <w:rFonts w:eastAsia="MS PGothic"/>
          <w:color w:val="000000"/>
          <w:szCs w:val="32"/>
        </w:rPr>
      </w:pPr>
      <w:r w:rsidRPr="00AB0A26">
        <w:rPr>
          <w:rFonts w:eastAsia="MS PGothic"/>
          <w:color w:val="000000"/>
          <w:szCs w:val="32"/>
        </w:rPr>
        <w:t>Echocardiography revealed dilated right atrium (RA) and right ventricle (RV) with borderline RV systolic function and evidence of pulmonary hypertension. An Abnormal vascular structure was seen connected to the left coronary sinus of Valsalva with continuous systolic and diastolic flow. This structure was also observed to be connected to the right atrium. Mildly dilated left ventricular (LV) dimensions with preserved systolic function (EF=65%) were also noted.</w:t>
      </w:r>
    </w:p>
    <w:p w:rsidR="00AB0A26" w:rsidRPr="00AB0A26" w:rsidRDefault="00AB0A26" w:rsidP="00AB0A26">
      <w:pPr>
        <w:ind w:firstLine="720"/>
        <w:jc w:val="both"/>
        <w:rPr>
          <w:rFonts w:eastAsia="MS PGothic"/>
          <w:color w:val="000000"/>
          <w:szCs w:val="32"/>
        </w:rPr>
      </w:pPr>
      <w:r w:rsidRPr="00AB0A26">
        <w:rPr>
          <w:rFonts w:eastAsia="MS PGothic"/>
          <w:color w:val="000000"/>
          <w:szCs w:val="32"/>
        </w:rPr>
        <w:t xml:space="preserve">128-MDCT showed a large vascular structure (diameter 3 cm at the beginning and 2.8 at the end) was arising from the left coronary sinus of Valsalva, passing through the left atrio-ventricular groove, draining into the right atrium (taking the course of coronary sinus but with separate draining sites into the right atrium). The left anterior descending artery (LAD) was seen arising from the proximal part of the fistula, then it continued with normal course and caliber in the anterior inter-ventricular groove. The obtuse marginal branch (OM) was also arising from this fistula. Right coronary artery (RCA) was arising normally from the right sinus of Valsalva. </w:t>
      </w:r>
    </w:p>
    <w:p w:rsidR="00AB0A26" w:rsidRPr="00AB0A26" w:rsidRDefault="00AB0A26" w:rsidP="00AB0A26">
      <w:pPr>
        <w:ind w:firstLine="720"/>
        <w:jc w:val="both"/>
        <w:rPr>
          <w:rFonts w:eastAsia="MS PGothic"/>
          <w:color w:val="000000"/>
          <w:szCs w:val="32"/>
        </w:rPr>
      </w:pPr>
      <w:r w:rsidRPr="00AB0A26">
        <w:rPr>
          <w:rFonts w:eastAsia="MS PGothic"/>
          <w:color w:val="000000"/>
          <w:szCs w:val="32"/>
        </w:rPr>
        <w:t xml:space="preserve">So, we have a case of large aorto-right atrial fistula with LAD and OM arising from this fistula and complicated with right ventricular systolic failure. The patient was referred to a cardiac surgeon for surgical closure. </w:t>
      </w:r>
    </w:p>
    <w:p w:rsidR="00AC3BCD" w:rsidRDefault="00AB0A26" w:rsidP="00F01887">
      <w:pPr>
        <w:ind w:firstLine="720"/>
        <w:jc w:val="both"/>
        <w:rPr>
          <w:color w:val="000000"/>
        </w:rPr>
      </w:pPr>
      <w:r w:rsidRPr="00BD133E">
        <w:rPr>
          <w:rFonts w:eastAsia="MS PGothic"/>
          <w:b/>
          <w:bCs/>
          <w:color w:val="000000"/>
          <w:szCs w:val="32"/>
        </w:rPr>
        <w:t>Conclusion:</w:t>
      </w:r>
      <w:r w:rsidRPr="00AB0A26">
        <w:rPr>
          <w:rFonts w:eastAsia="MS PGothic"/>
          <w:color w:val="000000"/>
          <w:szCs w:val="32"/>
        </w:rPr>
        <w:t xml:space="preserve"> Aortoatrial fistulas are rare extracardiac vascular channels. These fistulous vascular communications can have an origin from any of the three sinuses of Valsalva. Although the ascending aorta is reported to be the most common site of origin for aortocameral fistulas, reports have described fistulas emanating from the descending thoracic aorta.Various treatment options are available according to the type of fistula, its caliber, tortuosity, calcification, course, and relation of the coronary ostia to the aortic orifice of the fistula.</w:t>
      </w:r>
    </w:p>
    <w:p w:rsidR="00AC3BCD" w:rsidRDefault="00AC3BCD" w:rsidP="00AC3BCD">
      <w:pPr>
        <w:jc w:val="both"/>
        <w:rPr>
          <w:color w:val="000000"/>
        </w:rPr>
      </w:pPr>
    </w:p>
    <w:p w:rsidR="000C35CE" w:rsidRDefault="0024370B" w:rsidP="00AC3BCD">
      <w:pPr>
        <w:jc w:val="both"/>
        <w:rPr>
          <w:b/>
        </w:rPr>
      </w:pPr>
      <w:r>
        <w:rPr>
          <w:noProof/>
        </w:rPr>
        <w:lastRenderedPageBreak/>
        <w:drawing>
          <wp:anchor distT="0" distB="0" distL="114300" distR="114300" simplePos="0" relativeHeight="251659264" behindDoc="0" locked="0" layoutInCell="1" allowOverlap="1" wp14:anchorId="718ED0A8" wp14:editId="6B36B9D6">
            <wp:simplePos x="0" y="0"/>
            <wp:positionH relativeFrom="column">
              <wp:posOffset>81068</wp:posOffset>
            </wp:positionH>
            <wp:positionV relativeFrom="paragraph">
              <wp:posOffset>70</wp:posOffset>
            </wp:positionV>
            <wp:extent cx="6059805" cy="2788285"/>
            <wp:effectExtent l="0" t="0" r="0" b="0"/>
            <wp:wrapTopAndBottom/>
            <wp:docPr id="2" name="Content Placeholder 4">
              <a:extLst xmlns:a="http://schemas.openxmlformats.org/drawingml/2006/main">
                <a:ext uri="{FF2B5EF4-FFF2-40B4-BE49-F238E27FC236}">
                  <a16:creationId xmlns:a16="http://schemas.microsoft.com/office/drawing/2014/main" id="{47066B0E-58CE-498E-B26C-7AB516F57A6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4">
                      <a:extLst>
                        <a:ext uri="{FF2B5EF4-FFF2-40B4-BE49-F238E27FC236}">
                          <a16:creationId xmlns:a16="http://schemas.microsoft.com/office/drawing/2014/main" id="{47066B0E-58CE-498E-B26C-7AB516F57A67}"/>
                        </a:ext>
                      </a:extLst>
                    </pic:cNvPr>
                    <pic:cNvPicPr>
                      <a:picLocks noGrp="1" noChangeAspect="1"/>
                    </pic:cNvPicPr>
                  </pic:nvPicPr>
                  <pic:blipFill rotWithShape="1">
                    <a:blip r:embed="rId9"/>
                    <a:srcRect l="1838" t="-743" b="1"/>
                    <a:stretch/>
                  </pic:blipFill>
                  <pic:spPr>
                    <a:xfrm>
                      <a:off x="0" y="0"/>
                      <a:ext cx="6059805" cy="2788285"/>
                    </a:xfrm>
                    <a:prstGeom prst="rect">
                      <a:avLst/>
                    </a:prstGeom>
                  </pic:spPr>
                </pic:pic>
              </a:graphicData>
            </a:graphic>
            <wp14:sizeRelH relativeFrom="margin">
              <wp14:pctWidth>0</wp14:pctWidth>
            </wp14:sizeRelH>
            <wp14:sizeRelV relativeFrom="margin">
              <wp14:pctHeight>0</wp14:pctHeight>
            </wp14:sizeRelV>
          </wp:anchor>
        </w:drawing>
      </w:r>
    </w:p>
    <w:p w:rsidR="000C35CE" w:rsidRDefault="000C35CE" w:rsidP="00AC3BCD">
      <w:pPr>
        <w:jc w:val="both"/>
        <w:rPr>
          <w:b/>
        </w:rPr>
      </w:pPr>
    </w:p>
    <w:p w:rsidR="000C35CE" w:rsidRDefault="0073724B" w:rsidP="00AC3BCD">
      <w:pPr>
        <w:jc w:val="both"/>
        <w:rPr>
          <w:b/>
        </w:rPr>
      </w:pPr>
      <w:r>
        <w:rPr>
          <w:noProof/>
        </w:rPr>
        <w:drawing>
          <wp:anchor distT="0" distB="0" distL="114300" distR="114300" simplePos="0" relativeHeight="251661312" behindDoc="0" locked="0" layoutInCell="1" allowOverlap="1" wp14:anchorId="2FEDE7EF" wp14:editId="4FFB93BE">
            <wp:simplePos x="0" y="0"/>
            <wp:positionH relativeFrom="column">
              <wp:posOffset>2187</wp:posOffset>
            </wp:positionH>
            <wp:positionV relativeFrom="paragraph">
              <wp:posOffset>175260</wp:posOffset>
            </wp:positionV>
            <wp:extent cx="6138545" cy="2582545"/>
            <wp:effectExtent l="0" t="0" r="0" b="8255"/>
            <wp:wrapTopAndBottom/>
            <wp:docPr id="3" name="Picture 1">
              <a:extLst xmlns:a="http://schemas.openxmlformats.org/drawingml/2006/main">
                <a:ext uri="{FF2B5EF4-FFF2-40B4-BE49-F238E27FC236}">
                  <a16:creationId xmlns:a16="http://schemas.microsoft.com/office/drawing/2014/main" id="{7C19B49B-EFB8-423E-B054-EF7E2006C5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C19B49B-EFB8-423E-B054-EF7E2006C532}"/>
                        </a:ext>
                      </a:extLst>
                    </pic:cNvPr>
                    <pic:cNvPicPr>
                      <a:picLocks noChangeAspect="1"/>
                    </pic:cNvPicPr>
                  </pic:nvPicPr>
                  <pic:blipFill>
                    <a:blip r:embed="rId10"/>
                    <a:stretch>
                      <a:fillRect/>
                    </a:stretch>
                  </pic:blipFill>
                  <pic:spPr>
                    <a:xfrm>
                      <a:off x="0" y="0"/>
                      <a:ext cx="6138545" cy="2582545"/>
                    </a:xfrm>
                    <a:prstGeom prst="rect">
                      <a:avLst/>
                    </a:prstGeom>
                  </pic:spPr>
                </pic:pic>
              </a:graphicData>
            </a:graphic>
            <wp14:sizeRelH relativeFrom="margin">
              <wp14:pctWidth>0</wp14:pctWidth>
            </wp14:sizeRelH>
            <wp14:sizeRelV relativeFrom="margin">
              <wp14:pctHeight>0</wp14:pctHeight>
            </wp14:sizeRelV>
          </wp:anchor>
        </w:drawing>
      </w:r>
    </w:p>
    <w:p w:rsidR="000C35CE" w:rsidRDefault="000C35CE" w:rsidP="00AC3BCD">
      <w:pPr>
        <w:jc w:val="both"/>
        <w:rPr>
          <w:b/>
        </w:rPr>
      </w:pPr>
    </w:p>
    <w:p w:rsidR="0024370B" w:rsidRDefault="0024370B" w:rsidP="00AC3BCD">
      <w:pPr>
        <w:jc w:val="both"/>
        <w:rPr>
          <w:b/>
        </w:rPr>
      </w:pPr>
    </w:p>
    <w:p w:rsidR="0024370B" w:rsidRDefault="008133FA" w:rsidP="00AC3BCD">
      <w:pPr>
        <w:jc w:val="both"/>
        <w:rPr>
          <w:b/>
        </w:rPr>
      </w:pPr>
      <w:r>
        <w:rPr>
          <w:noProof/>
        </w:rPr>
        <w:drawing>
          <wp:anchor distT="0" distB="0" distL="114300" distR="114300" simplePos="0" relativeHeight="251663360" behindDoc="0" locked="0" layoutInCell="1" allowOverlap="1" wp14:anchorId="4C2DFE8F" wp14:editId="5740A839">
            <wp:simplePos x="0" y="0"/>
            <wp:positionH relativeFrom="column">
              <wp:posOffset>1905</wp:posOffset>
            </wp:positionH>
            <wp:positionV relativeFrom="paragraph">
              <wp:posOffset>163195</wp:posOffset>
            </wp:positionV>
            <wp:extent cx="6138545" cy="2582545"/>
            <wp:effectExtent l="0" t="0" r="0" b="8255"/>
            <wp:wrapTopAndBottom/>
            <wp:docPr id="4" name="Picture 1">
              <a:extLst xmlns:a="http://schemas.openxmlformats.org/drawingml/2006/main">
                <a:ext uri="{FF2B5EF4-FFF2-40B4-BE49-F238E27FC236}">
                  <a16:creationId xmlns:a16="http://schemas.microsoft.com/office/drawing/2014/main" id="{7C19B49B-EFB8-423E-B054-EF7E2006C5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C19B49B-EFB8-423E-B054-EF7E2006C532}"/>
                        </a:ext>
                      </a:extLst>
                    </pic:cNvPr>
                    <pic:cNvPicPr>
                      <a:picLocks noChangeAspect="1"/>
                    </pic:cNvPicPr>
                  </pic:nvPicPr>
                  <pic:blipFill>
                    <a:blip r:embed="rId10"/>
                    <a:stretch>
                      <a:fillRect/>
                    </a:stretch>
                  </pic:blipFill>
                  <pic:spPr>
                    <a:xfrm>
                      <a:off x="0" y="0"/>
                      <a:ext cx="6138545" cy="2582545"/>
                    </a:xfrm>
                    <a:prstGeom prst="rect">
                      <a:avLst/>
                    </a:prstGeom>
                  </pic:spPr>
                </pic:pic>
              </a:graphicData>
            </a:graphic>
            <wp14:sizeRelH relativeFrom="margin">
              <wp14:pctWidth>0</wp14:pctWidth>
            </wp14:sizeRelH>
            <wp14:sizeRelV relativeFrom="margin">
              <wp14:pctHeight>0</wp14:pctHeight>
            </wp14:sizeRelV>
          </wp:anchor>
        </w:drawing>
      </w:r>
    </w:p>
    <w:p w:rsidR="0024370B" w:rsidRDefault="0024370B" w:rsidP="00AC3BCD">
      <w:pPr>
        <w:jc w:val="both"/>
        <w:rPr>
          <w:b/>
        </w:rPr>
      </w:pPr>
    </w:p>
    <w:p w:rsidR="0024370B" w:rsidRDefault="0024370B" w:rsidP="00AC3BCD">
      <w:pPr>
        <w:jc w:val="both"/>
        <w:rPr>
          <w:b/>
        </w:rPr>
      </w:pPr>
    </w:p>
    <w:p w:rsidR="0024370B" w:rsidRDefault="0024370B" w:rsidP="00AC3BCD">
      <w:pPr>
        <w:jc w:val="both"/>
        <w:rPr>
          <w:b/>
        </w:rPr>
      </w:pPr>
    </w:p>
    <w:p w:rsidR="0024370B" w:rsidRDefault="0024370B" w:rsidP="00AC3BCD">
      <w:pPr>
        <w:jc w:val="both"/>
        <w:rPr>
          <w:b/>
        </w:rPr>
      </w:pPr>
    </w:p>
    <w:p w:rsidR="0024370B" w:rsidRDefault="0024370B" w:rsidP="00AC3BCD">
      <w:pPr>
        <w:jc w:val="both"/>
        <w:rPr>
          <w:b/>
        </w:rPr>
      </w:pPr>
    </w:p>
    <w:p w:rsidR="0024370B" w:rsidRDefault="0024370B"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924CE8" w:rsidP="00AC3BCD">
      <w:pPr>
        <w:jc w:val="both"/>
        <w:rPr>
          <w:rFonts w:eastAsia="MS PGothic"/>
          <w:b/>
          <w:color w:val="000000"/>
          <w:szCs w:val="32"/>
        </w:rPr>
      </w:pPr>
      <w:r>
        <w:t>Reem Laymouna is c</w:t>
      </w:r>
      <w:r w:rsidR="00253A60" w:rsidRPr="00253A60">
        <w:t>ardiologist, specialized in cardiac imaging</w:t>
      </w:r>
      <w:r>
        <w:t>, Got</w:t>
      </w:r>
      <w:r w:rsidR="00253A60" w:rsidRPr="00253A60">
        <w:t xml:space="preserve"> Level 2 cardiac CT, Edinburgh University, UK 2016 (BSCI/BSCCT accredited)</w:t>
      </w:r>
      <w:r w:rsidR="0027492E">
        <w:t>, o</w:t>
      </w:r>
      <w:r w:rsidR="0079612C">
        <w:t>btained my m</w:t>
      </w:r>
      <w:r w:rsidR="00253A60" w:rsidRPr="00253A60">
        <w:t>aster degree in cardiology 2014</w:t>
      </w:r>
      <w:r w:rsidR="0079612C">
        <w:t xml:space="preserve"> and started my doctorate </w:t>
      </w:r>
      <w:r w:rsidR="00DD1B5F">
        <w:t>in cardiology in 2014 till now.</w:t>
      </w:r>
      <w:r w:rsidR="00780B00">
        <w:t xml:space="preserve"> Five</w:t>
      </w:r>
      <w:r w:rsidR="00253A60" w:rsidRPr="00253A60">
        <w:t xml:space="preserve"> years experience in cardiac imaging </w:t>
      </w:r>
      <w:r w:rsidR="00780B00">
        <w:t xml:space="preserve">and </w:t>
      </w:r>
      <w:r w:rsidR="00253A60" w:rsidRPr="00253A60">
        <w:t>10 years experience in clinical cardiology</w:t>
      </w:r>
      <w:r w:rsidR="00AB56ED">
        <w:t>.</w:t>
      </w:r>
      <w:r w:rsidR="00EF788A">
        <w:t xml:space="preserve"> Participated</w:t>
      </w:r>
      <w:r w:rsidR="00206B67">
        <w:t>,</w:t>
      </w:r>
      <w:r w:rsidR="00DC3476">
        <w:t xml:space="preserve"> presnted</w:t>
      </w:r>
      <w:r w:rsidR="00206B67">
        <w:t xml:space="preserve"> and awarded</w:t>
      </w:r>
      <w:r w:rsidR="00DC3476">
        <w:t xml:space="preserve"> </w:t>
      </w:r>
      <w:r w:rsidR="00EF788A">
        <w:t xml:space="preserve">in </w:t>
      </w:r>
      <w:r w:rsidR="00555BCD">
        <w:t>multiple international cardiology</w:t>
      </w:r>
      <w:r w:rsidR="00DC3476">
        <w:t xml:space="preserve"> conferences (Euro-Echo Imagind</w:t>
      </w:r>
      <w:r w:rsidR="00206B67">
        <w:t>,</w:t>
      </w:r>
      <w:r w:rsidR="00DC3476">
        <w:t xml:space="preserve"> ESC</w:t>
      </w:r>
      <w:r w:rsidR="00206B67">
        <w:t>, CardioAlex and CardioEgypt</w:t>
      </w:r>
      <w:r w:rsidR="00DC3476">
        <w:t>)</w:t>
      </w:r>
      <w:r w:rsidR="00206B67">
        <w:t>.</w:t>
      </w:r>
      <w:bookmarkStart w:id="0" w:name="_GoBack"/>
      <w:bookmarkEnd w:id="0"/>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Full name:</w:t>
      </w:r>
      <w:r w:rsidR="006D7939">
        <w:rPr>
          <w:lang w:val="en-NZ"/>
        </w:rPr>
        <w:t xml:space="preserve"> </w:t>
      </w:r>
      <w:proofErr w:type="spellStart"/>
      <w:r w:rsidR="006D7939">
        <w:rPr>
          <w:lang w:val="en-NZ"/>
        </w:rPr>
        <w:t>Reem</w:t>
      </w:r>
      <w:proofErr w:type="spellEnd"/>
      <w:r w:rsidR="006D7939">
        <w:rPr>
          <w:lang w:val="en-NZ"/>
        </w:rPr>
        <w:t xml:space="preserve"> </w:t>
      </w:r>
      <w:proofErr w:type="spellStart"/>
      <w:r w:rsidR="006D7939">
        <w:rPr>
          <w:lang w:val="en-NZ"/>
        </w:rPr>
        <w:t>Hamdy</w:t>
      </w:r>
      <w:proofErr w:type="spellEnd"/>
      <w:r w:rsidR="006D7939">
        <w:rPr>
          <w:lang w:val="en-NZ"/>
        </w:rPr>
        <w:t xml:space="preserve"> </w:t>
      </w:r>
      <w:proofErr w:type="spellStart"/>
      <w:r w:rsidR="006D7939">
        <w:rPr>
          <w:lang w:val="en-NZ"/>
        </w:rPr>
        <w:t>Laymouna</w:t>
      </w:r>
      <w:proofErr w:type="spellEnd"/>
      <w:r w:rsidR="00D367E3" w:rsidRPr="008A690F">
        <w:rPr>
          <w:lang w:val="en-NZ"/>
        </w:rPr>
        <w:t xml:space="preserve"> </w:t>
      </w:r>
      <w:r w:rsidRPr="008A690F">
        <w:rPr>
          <w:lang w:val="en-NZ"/>
        </w:rPr>
        <w:br/>
        <w:t>Contact number:</w:t>
      </w:r>
      <w:r w:rsidR="006D7939">
        <w:rPr>
          <w:lang w:val="en-NZ"/>
        </w:rPr>
        <w:t xml:space="preserve"> </w:t>
      </w:r>
      <w:r w:rsidR="00102B09">
        <w:rPr>
          <w:lang w:val="en-NZ"/>
        </w:rPr>
        <w:t>00201006464345</w:t>
      </w:r>
      <w:r w:rsidRPr="008A690F">
        <w:rPr>
          <w:lang w:val="en-NZ"/>
        </w:rPr>
        <w:br/>
        <w:t>Linked In account:</w:t>
      </w:r>
      <w:r w:rsidR="00102B09">
        <w:rPr>
          <w:lang w:val="en-NZ"/>
        </w:rPr>
        <w:t xml:space="preserve"> </w:t>
      </w:r>
      <w:proofErr w:type="spellStart"/>
      <w:r w:rsidR="00102B09">
        <w:rPr>
          <w:lang w:val="en-NZ"/>
        </w:rPr>
        <w:t>Reem</w:t>
      </w:r>
      <w:proofErr w:type="spellEnd"/>
      <w:r w:rsidR="00102B09">
        <w:rPr>
          <w:lang w:val="en-NZ"/>
        </w:rPr>
        <w:t xml:space="preserve"> </w:t>
      </w:r>
      <w:proofErr w:type="spellStart"/>
      <w:r w:rsidR="00102B09">
        <w:rPr>
          <w:lang w:val="en-NZ"/>
        </w:rPr>
        <w:t>Laymouna</w:t>
      </w:r>
      <w:proofErr w:type="spellEnd"/>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02B09">
        <w:rPr>
          <w:lang w:val="en-NZ"/>
        </w:rPr>
        <w:t xml:space="preserve"> Case report</w:t>
      </w:r>
      <w:r w:rsidR="004F1B25">
        <w:rPr>
          <w:lang w:val="en-NZ"/>
        </w:rPr>
        <w:t>s on cardiology</w:t>
      </w:r>
      <w:r w:rsidRPr="008A690F">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320CB"/>
    <w:rsid w:val="00072E30"/>
    <w:rsid w:val="00085B88"/>
    <w:rsid w:val="00090564"/>
    <w:rsid w:val="00097CA5"/>
    <w:rsid w:val="000A4C72"/>
    <w:rsid w:val="000C35CE"/>
    <w:rsid w:val="000E7A02"/>
    <w:rsid w:val="00101A04"/>
    <w:rsid w:val="00102B09"/>
    <w:rsid w:val="00106952"/>
    <w:rsid w:val="001216E5"/>
    <w:rsid w:val="0013563F"/>
    <w:rsid w:val="00145878"/>
    <w:rsid w:val="0019451D"/>
    <w:rsid w:val="001A411C"/>
    <w:rsid w:val="001B1336"/>
    <w:rsid w:val="001B6DE6"/>
    <w:rsid w:val="001F414A"/>
    <w:rsid w:val="001F74B0"/>
    <w:rsid w:val="00205354"/>
    <w:rsid w:val="00206B67"/>
    <w:rsid w:val="0024370B"/>
    <w:rsid w:val="00253A60"/>
    <w:rsid w:val="002659F1"/>
    <w:rsid w:val="00270EC9"/>
    <w:rsid w:val="0027492E"/>
    <w:rsid w:val="00292DC0"/>
    <w:rsid w:val="002B18D5"/>
    <w:rsid w:val="002C0F2B"/>
    <w:rsid w:val="003753DD"/>
    <w:rsid w:val="003A4429"/>
    <w:rsid w:val="004775E3"/>
    <w:rsid w:val="0049217F"/>
    <w:rsid w:val="004A262E"/>
    <w:rsid w:val="004A2CA1"/>
    <w:rsid w:val="004B3B30"/>
    <w:rsid w:val="004F1B25"/>
    <w:rsid w:val="00505DA1"/>
    <w:rsid w:val="005408D9"/>
    <w:rsid w:val="00555BCD"/>
    <w:rsid w:val="00555DAD"/>
    <w:rsid w:val="005967D0"/>
    <w:rsid w:val="005B168A"/>
    <w:rsid w:val="005C2EA1"/>
    <w:rsid w:val="005C3848"/>
    <w:rsid w:val="005D43ED"/>
    <w:rsid w:val="00605142"/>
    <w:rsid w:val="00612C13"/>
    <w:rsid w:val="006511AA"/>
    <w:rsid w:val="00671A59"/>
    <w:rsid w:val="00691F82"/>
    <w:rsid w:val="006B463C"/>
    <w:rsid w:val="006C51B8"/>
    <w:rsid w:val="006D7939"/>
    <w:rsid w:val="006F0C5C"/>
    <w:rsid w:val="007258AA"/>
    <w:rsid w:val="0073724B"/>
    <w:rsid w:val="00743CCA"/>
    <w:rsid w:val="00746319"/>
    <w:rsid w:val="00780B00"/>
    <w:rsid w:val="007875D1"/>
    <w:rsid w:val="00790C29"/>
    <w:rsid w:val="0079612C"/>
    <w:rsid w:val="007F0333"/>
    <w:rsid w:val="00800D58"/>
    <w:rsid w:val="008133FA"/>
    <w:rsid w:val="00834D93"/>
    <w:rsid w:val="00862283"/>
    <w:rsid w:val="008A3E9A"/>
    <w:rsid w:val="008A690F"/>
    <w:rsid w:val="00901E5B"/>
    <w:rsid w:val="00924CE8"/>
    <w:rsid w:val="00970E67"/>
    <w:rsid w:val="009821B4"/>
    <w:rsid w:val="00983B41"/>
    <w:rsid w:val="009A6AD9"/>
    <w:rsid w:val="009B0CCF"/>
    <w:rsid w:val="009B7F4F"/>
    <w:rsid w:val="009D3EA4"/>
    <w:rsid w:val="009E6632"/>
    <w:rsid w:val="009E6C61"/>
    <w:rsid w:val="00A31D17"/>
    <w:rsid w:val="00A334D6"/>
    <w:rsid w:val="00A41107"/>
    <w:rsid w:val="00A50066"/>
    <w:rsid w:val="00A668A1"/>
    <w:rsid w:val="00A76E81"/>
    <w:rsid w:val="00A83688"/>
    <w:rsid w:val="00A83863"/>
    <w:rsid w:val="00AA59CC"/>
    <w:rsid w:val="00AB0A26"/>
    <w:rsid w:val="00AB56ED"/>
    <w:rsid w:val="00AC3BCD"/>
    <w:rsid w:val="00AD6315"/>
    <w:rsid w:val="00AF4356"/>
    <w:rsid w:val="00B152D4"/>
    <w:rsid w:val="00B26097"/>
    <w:rsid w:val="00B27625"/>
    <w:rsid w:val="00B675D9"/>
    <w:rsid w:val="00BD133E"/>
    <w:rsid w:val="00BF5676"/>
    <w:rsid w:val="00C402E3"/>
    <w:rsid w:val="00CE08A2"/>
    <w:rsid w:val="00D367E3"/>
    <w:rsid w:val="00DA2249"/>
    <w:rsid w:val="00DA581F"/>
    <w:rsid w:val="00DC29A1"/>
    <w:rsid w:val="00DC3476"/>
    <w:rsid w:val="00DC7405"/>
    <w:rsid w:val="00DD1B5F"/>
    <w:rsid w:val="00DD3006"/>
    <w:rsid w:val="00DE2102"/>
    <w:rsid w:val="00E119D1"/>
    <w:rsid w:val="00E713DA"/>
    <w:rsid w:val="00E85CF8"/>
    <w:rsid w:val="00EB353E"/>
    <w:rsid w:val="00ED51D7"/>
    <w:rsid w:val="00EE1DF0"/>
    <w:rsid w:val="00EF788A"/>
    <w:rsid w:val="00F01887"/>
    <w:rsid w:val="00F03299"/>
    <w:rsid w:val="00F215A7"/>
    <w:rsid w:val="00F42DCF"/>
    <w:rsid w:val="00F709F5"/>
    <w:rsid w:val="00F90AE2"/>
    <w:rsid w:val="00FA5CBE"/>
    <w:rsid w:val="00FB262C"/>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C10345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457B4-3BE3-47C8-B0C8-F9E1ABB464C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2993</Characters>
  <Application>Microsoft Office Word</Application>
  <DocSecurity>0</DocSecurity>
  <Lines>24</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2018-04-19T22:44:00Z</dcterms:created>
  <dcterms:modified xsi:type="dcterms:W3CDTF">2018-04-19T22:44:00Z</dcterms:modified>
</cp:coreProperties>
</file>