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D3A" w:rsidRPr="00E96A98" w:rsidRDefault="00BD4D3A" w:rsidP="00BD4D3A">
      <w:pPr>
        <w:rPr>
          <w:rFonts w:ascii="Arial" w:hAnsi="Arial" w:cs="Arial"/>
          <w:sz w:val="44"/>
          <w:szCs w:val="44"/>
        </w:rPr>
      </w:pPr>
      <w:r w:rsidRPr="00E96A98">
        <w:rPr>
          <w:rFonts w:ascii="Arial" w:hAnsi="Arial" w:cs="Arial"/>
          <w:sz w:val="44"/>
          <w:szCs w:val="44"/>
        </w:rPr>
        <w:t>KEEPING A HEALTHY HEART WAVE ON THE SCREEN: A WAKE-UP CALL FOR ALL</w:t>
      </w:r>
    </w:p>
    <w:p w:rsidR="00BD4D3A" w:rsidRPr="00E96A98" w:rsidRDefault="00BD4D3A" w:rsidP="00BD4D3A">
      <w:pPr>
        <w:rPr>
          <w:rFonts w:ascii="Arial" w:hAnsi="Arial" w:cs="Arial"/>
        </w:rPr>
      </w:pPr>
      <w:r w:rsidRPr="00E96A98">
        <w:rPr>
          <w:rFonts w:ascii="Arial" w:hAnsi="Arial" w:cs="Arial"/>
        </w:rPr>
        <w:t>CHUKWUDEBELU VICTOR</w:t>
      </w:r>
      <w:r w:rsidR="00E26655">
        <w:rPr>
          <w:rFonts w:ascii="Arial" w:hAnsi="Arial" w:cs="Arial"/>
        </w:rPr>
        <w:t xml:space="preserve"> S.</w:t>
      </w:r>
      <w:r w:rsidRPr="00E96A98">
        <w:rPr>
          <w:rFonts w:ascii="Arial" w:hAnsi="Arial" w:cs="Arial"/>
        </w:rPr>
        <w:t>, RN, LORMA COLLEGES, PHILIPPINES</w:t>
      </w:r>
    </w:p>
    <w:p w:rsidR="00B91218" w:rsidRDefault="00B91218"/>
    <w:p w:rsidR="00540E1C" w:rsidRDefault="00EA3B14" w:rsidP="00A7707F">
      <w:pPr>
        <w:jc w:val="both"/>
      </w:pPr>
      <w:r w:rsidRPr="00EA3B14">
        <w:rPr>
          <w:b/>
        </w:rPr>
        <w:t>Statement of the problem</w:t>
      </w:r>
      <w:r>
        <w:t xml:space="preserve">: “What do we know about what affects a healthy heart?” </w:t>
      </w:r>
      <w:r w:rsidR="00BD4D3A">
        <w:t>Cardiovascular diseases are the leading cause of death globally. Together they resulted in 17.9 million deaths</w:t>
      </w:r>
      <w:r w:rsidR="005060CB">
        <w:t xml:space="preserve"> </w:t>
      </w:r>
      <w:r w:rsidR="00BD4D3A">
        <w:t xml:space="preserve">(32.1%) in 2015. About 610,000 people die of heart disease </w:t>
      </w:r>
      <w:r w:rsidR="005060CB">
        <w:t>in the United S</w:t>
      </w:r>
      <w:r w:rsidR="00BD4D3A">
        <w:t xml:space="preserve">tates every year__ that is 1 in every 4 deaths. </w:t>
      </w:r>
    </w:p>
    <w:p w:rsidR="00540E1C" w:rsidRDefault="00EA3B14" w:rsidP="00A7707F">
      <w:pPr>
        <w:jc w:val="both"/>
      </w:pPr>
      <w:r w:rsidRPr="00EA3B14">
        <w:rPr>
          <w:b/>
        </w:rPr>
        <w:t>Purpose of the study</w:t>
      </w:r>
      <w:r>
        <w:rPr>
          <w:b/>
        </w:rPr>
        <w:t>:</w:t>
      </w:r>
      <w:r>
        <w:t xml:space="preserve"> </w:t>
      </w:r>
      <w:r w:rsidR="00A7707F">
        <w:t>This study was aimed</w:t>
      </w:r>
      <w:r w:rsidR="00F540B4">
        <w:t xml:space="preserve"> at</w:t>
      </w:r>
      <w:r w:rsidR="00A7707F">
        <w:t xml:space="preserve"> determining the level of awareness on the prevention and</w:t>
      </w:r>
      <w:r w:rsidR="00FD66A4">
        <w:t xml:space="preserve"> the</w:t>
      </w:r>
      <w:r w:rsidR="00A7707F">
        <w:t xml:space="preserve"> detection of early warning signs of cardiovascular disease</w:t>
      </w:r>
      <w:r w:rsidR="00E020C8">
        <w:t xml:space="preserve"> attacks by a group of adults</w:t>
      </w:r>
      <w:r w:rsidR="00F540B4">
        <w:t xml:space="preserve"> living in a particular area</w:t>
      </w:r>
      <w:r w:rsidR="00A7707F">
        <w:t>.</w:t>
      </w:r>
      <w:r w:rsidR="003437FA">
        <w:t xml:space="preserve"> </w:t>
      </w:r>
    </w:p>
    <w:p w:rsidR="00540E1C" w:rsidRDefault="003437FA" w:rsidP="00A7707F">
      <w:pPr>
        <w:jc w:val="both"/>
      </w:pPr>
      <w:r w:rsidRPr="003437FA">
        <w:rPr>
          <w:b/>
        </w:rPr>
        <w:t>Methodology</w:t>
      </w:r>
      <w:r w:rsidRPr="00FD66A4">
        <w:t xml:space="preserve">: The study sample was selected using a stratified random </w:t>
      </w:r>
      <w:r w:rsidR="00447CD8" w:rsidRPr="00FD66A4">
        <w:t xml:space="preserve">sampling </w:t>
      </w:r>
      <w:r w:rsidR="00FD66A4" w:rsidRPr="00FD66A4">
        <w:t>technique. A structured closed-ended questionnaire was used as a</w:t>
      </w:r>
      <w:r w:rsidR="00FD66A4">
        <w:t>n instrument for data collection.</w:t>
      </w:r>
    </w:p>
    <w:p w:rsidR="00540E1C" w:rsidRDefault="00FD66A4" w:rsidP="00A7707F">
      <w:pPr>
        <w:jc w:val="both"/>
      </w:pPr>
      <w:r>
        <w:t xml:space="preserve"> </w:t>
      </w:r>
      <w:r w:rsidRPr="00FD66A4">
        <w:rPr>
          <w:b/>
        </w:rPr>
        <w:t>Findings:</w:t>
      </w:r>
      <w:r>
        <w:t xml:space="preserve"> </w:t>
      </w:r>
      <w:r w:rsidR="00380E2F">
        <w:t>In the study, it was gathered that the majority of the respondents were aware of cardiovascular disease prevention, but could only identify one early sign</w:t>
      </w:r>
      <w:r w:rsidR="00E020C8">
        <w:t xml:space="preserve"> of cardiovascular attacks</w:t>
      </w:r>
      <w:r w:rsidR="00380E2F">
        <w:t xml:space="preserve"> that could lead to</w:t>
      </w:r>
      <w:r w:rsidR="00E020C8">
        <w:t xml:space="preserve"> a</w:t>
      </w:r>
      <w:r w:rsidR="00380E2F">
        <w:t xml:space="preserve"> sudden</w:t>
      </w:r>
      <w:r w:rsidR="00E020C8">
        <w:t xml:space="preserve"> </w:t>
      </w:r>
      <w:r w:rsidR="00380E2F">
        <w:t>death.</w:t>
      </w:r>
    </w:p>
    <w:p w:rsidR="00595604" w:rsidRDefault="00380E2F" w:rsidP="00A7707F">
      <w:pPr>
        <w:jc w:val="both"/>
        <w:rPr>
          <w:rFonts w:ascii="Arial" w:hAnsi="Arial" w:cs="Arial"/>
          <w:sz w:val="20"/>
          <w:szCs w:val="20"/>
        </w:rPr>
      </w:pPr>
      <w:r w:rsidRPr="00F540B4">
        <w:rPr>
          <w:b/>
        </w:rPr>
        <w:t xml:space="preserve"> </w:t>
      </w:r>
      <w:r w:rsidR="00F540B4" w:rsidRPr="00F540B4">
        <w:rPr>
          <w:b/>
        </w:rPr>
        <w:t>Conclusion</w:t>
      </w:r>
      <w:r w:rsidR="00F540B4">
        <w:t>:</w:t>
      </w:r>
      <w:r w:rsidR="0098645C">
        <w:t xml:space="preserve"> This showed that many people are not aware of the early signs of cardiovascular heart attacks. Although most cardiovascular nurses work in hospitals, they offer a wide range o</w:t>
      </w:r>
      <w:r w:rsidR="00432502">
        <w:t xml:space="preserve">f services in multiple settings. These services are </w:t>
      </w:r>
      <w:r w:rsidR="0098645C">
        <w:t>not enough to tackle the menace</w:t>
      </w:r>
      <w:r w:rsidR="00432502">
        <w:t xml:space="preserve"> of cardiovascular disease</w:t>
      </w:r>
      <w:r w:rsidR="0098645C">
        <w:t xml:space="preserve"> attack</w:t>
      </w:r>
      <w:r w:rsidR="00ED48C2">
        <w:t>s</w:t>
      </w:r>
      <w:r w:rsidR="0098645C">
        <w:t xml:space="preserve"> leading to sudden deaths. It is now a combined efforts of the Public health nurses</w:t>
      </w:r>
      <w:r w:rsidR="00432502">
        <w:t xml:space="preserve"> and midwives, Physicians and other healthcare professional</w:t>
      </w:r>
      <w:r w:rsidR="00ED48C2">
        <w:t>s</w:t>
      </w:r>
      <w:r w:rsidR="00432502">
        <w:t xml:space="preserve"> to take this message to where it is needed in order to cut down the rate of sudden deaths resulting from cardiovascular disorders.</w:t>
      </w:r>
      <w:r w:rsidR="00ED48C2">
        <w:t xml:space="preserve"> Health promotion which is the process of enabling people to increase control over, and to improve, their health and the</w:t>
      </w:r>
      <w:r w:rsidR="00ED48C2" w:rsidRPr="00ED48C2">
        <w:rPr>
          <w:rFonts w:ascii="Arial" w:hAnsi="Arial" w:cs="Arial"/>
          <w:sz w:val="20"/>
          <w:szCs w:val="20"/>
        </w:rPr>
        <w:t xml:space="preserve"> need to set up a local critical care medicine training program to p</w:t>
      </w:r>
      <w:r w:rsidR="00ED48C2">
        <w:rPr>
          <w:rFonts w:ascii="Arial" w:hAnsi="Arial" w:cs="Arial"/>
          <w:sz w:val="20"/>
          <w:szCs w:val="20"/>
        </w:rPr>
        <w:t>roduce intensive care professionals for the critical heart cases</w:t>
      </w:r>
      <w:r w:rsidR="00ED48C2" w:rsidRPr="00ED48C2">
        <w:rPr>
          <w:rFonts w:ascii="Arial" w:hAnsi="Arial" w:cs="Arial"/>
          <w:sz w:val="20"/>
          <w:szCs w:val="20"/>
        </w:rPr>
        <w:t xml:space="preserve"> should be put in place</w:t>
      </w:r>
      <w:r w:rsidR="00ED48C2">
        <w:rPr>
          <w:rFonts w:ascii="Arial" w:hAnsi="Arial" w:cs="Arial"/>
          <w:sz w:val="20"/>
          <w:szCs w:val="20"/>
        </w:rPr>
        <w:t>.</w:t>
      </w:r>
    </w:p>
    <w:p w:rsidR="00540E1C" w:rsidRDefault="00540E1C" w:rsidP="00540E1C">
      <w:pPr>
        <w:jc w:val="both"/>
      </w:pPr>
      <w:r>
        <w:rPr>
          <w:noProof/>
        </w:rPr>
        <w:drawing>
          <wp:inline distT="0" distB="0" distL="0" distR="0" wp14:anchorId="68F4B2F6" wp14:editId="0E826A93">
            <wp:extent cx="5486400" cy="2133600"/>
            <wp:effectExtent l="38100" t="19050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rsidR="00540E1C" w:rsidRDefault="00540E1C" w:rsidP="00540E1C">
      <w:pPr>
        <w:jc w:val="both"/>
      </w:pPr>
      <w:r w:rsidRPr="00540E1C">
        <w:rPr>
          <w:b/>
        </w:rPr>
        <w:lastRenderedPageBreak/>
        <w:t>Figure 1:</w:t>
      </w:r>
      <w:r>
        <w:t xml:space="preserve"> A concept map showing the important facts to be considered in cardiovascular diseases.</w:t>
      </w:r>
    </w:p>
    <w:p w:rsidR="00595604" w:rsidRDefault="00595604" w:rsidP="00A7707F">
      <w:pPr>
        <w:jc w:val="both"/>
        <w:rPr>
          <w:rFonts w:ascii="Arial" w:hAnsi="Arial" w:cs="Arial"/>
          <w:sz w:val="20"/>
          <w:szCs w:val="20"/>
        </w:rPr>
      </w:pPr>
    </w:p>
    <w:p w:rsidR="00595604" w:rsidRDefault="00595604" w:rsidP="00A7707F">
      <w:pPr>
        <w:jc w:val="both"/>
      </w:pPr>
    </w:p>
    <w:p w:rsidR="00C4178A" w:rsidRDefault="008A63A3" w:rsidP="00A7707F">
      <w:pPr>
        <w:jc w:val="both"/>
        <w:rPr>
          <w:b/>
          <w:sz w:val="24"/>
          <w:szCs w:val="24"/>
        </w:rPr>
      </w:pPr>
      <w:r>
        <w:t xml:space="preserve"> </w:t>
      </w:r>
      <w:r w:rsidR="00595604">
        <w:t xml:space="preserve">  </w:t>
      </w:r>
      <w:r w:rsidR="00B36DE5">
        <w:rPr>
          <w:noProof/>
        </w:rPr>
        <w:drawing>
          <wp:inline distT="0" distB="0" distL="0" distR="0" wp14:anchorId="1A53D0D8" wp14:editId="1C7FB62D">
            <wp:extent cx="945358" cy="96188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peg_34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54829" cy="1073269"/>
                    </a:xfrm>
                    <a:prstGeom prst="rect">
                      <a:avLst/>
                    </a:prstGeom>
                  </pic:spPr>
                </pic:pic>
              </a:graphicData>
            </a:graphic>
          </wp:inline>
        </w:drawing>
      </w:r>
      <w:r w:rsidR="00595604">
        <w:t xml:space="preserve">      </w:t>
      </w:r>
      <w:r w:rsidR="00291156" w:rsidRPr="00E020C8">
        <w:rPr>
          <w:b/>
          <w:sz w:val="24"/>
          <w:szCs w:val="24"/>
        </w:rPr>
        <w:t>Biography</w:t>
      </w:r>
      <w:r w:rsidR="00595604">
        <w:rPr>
          <w:b/>
          <w:sz w:val="24"/>
          <w:szCs w:val="24"/>
        </w:rPr>
        <w:t>:</w:t>
      </w:r>
      <w:r w:rsidR="00E9580F">
        <w:rPr>
          <w:b/>
          <w:sz w:val="24"/>
          <w:szCs w:val="24"/>
        </w:rPr>
        <w:t xml:space="preserve"> </w:t>
      </w:r>
    </w:p>
    <w:p w:rsidR="00E020C8" w:rsidRDefault="00E26655" w:rsidP="00A7707F">
      <w:pPr>
        <w:jc w:val="both"/>
      </w:pPr>
      <w:proofErr w:type="spellStart"/>
      <w:r>
        <w:t>Chukwudebelu</w:t>
      </w:r>
      <w:proofErr w:type="spellEnd"/>
      <w:r>
        <w:t xml:space="preserve"> Victor S.</w:t>
      </w:r>
      <w:r w:rsidR="00A92A57">
        <w:t xml:space="preserve"> is Registered Nurse,</w:t>
      </w:r>
      <w:r>
        <w:t xml:space="preserve"> born in </w:t>
      </w:r>
      <w:r w:rsidR="00A92A57">
        <w:t xml:space="preserve">Nigeria in February, 1989. He obtained his Diploma in Nursing and Practice License from the same country before he moved to Philippines for academic advancement. He has published many books including research topics/titles. It has been his utmost desire to become a Cardiovascular Nurse Specialist where he dreams to contribute his quota toward </w:t>
      </w:r>
      <w:r w:rsidR="00595604">
        <w:t>reducing the menace of cardiovascular diseases.</w:t>
      </w:r>
      <w:r w:rsidR="00A92A57">
        <w:t xml:space="preserve"> </w:t>
      </w:r>
    </w:p>
    <w:p w:rsidR="00E9580F" w:rsidRDefault="00E9580F" w:rsidP="00A7707F">
      <w:pPr>
        <w:jc w:val="both"/>
      </w:pPr>
      <w:r w:rsidRPr="00E9580F">
        <w:rPr>
          <w:b/>
        </w:rPr>
        <w:t>Email</w:t>
      </w:r>
      <w:r>
        <w:t>: chukwudebeluvictor@gmail.com</w:t>
      </w:r>
    </w:p>
    <w:p w:rsidR="00595604" w:rsidRDefault="00595604" w:rsidP="00A7707F">
      <w:pPr>
        <w:jc w:val="both"/>
        <w:rPr>
          <w:b/>
          <w:sz w:val="24"/>
          <w:szCs w:val="24"/>
        </w:rPr>
      </w:pPr>
    </w:p>
    <w:p w:rsidR="00540E1C" w:rsidRDefault="00540E1C" w:rsidP="00A7707F">
      <w:pPr>
        <w:jc w:val="both"/>
        <w:rPr>
          <w:b/>
          <w:sz w:val="24"/>
          <w:szCs w:val="24"/>
        </w:rPr>
      </w:pPr>
    </w:p>
    <w:p w:rsidR="00A0327B" w:rsidRDefault="00A0327B" w:rsidP="00A7707F">
      <w:pPr>
        <w:jc w:val="both"/>
        <w:rPr>
          <w:b/>
          <w:sz w:val="24"/>
          <w:szCs w:val="24"/>
        </w:rPr>
      </w:pPr>
      <w:r>
        <w:rPr>
          <w:b/>
          <w:sz w:val="24"/>
          <w:szCs w:val="24"/>
        </w:rPr>
        <w:t>Re</w:t>
      </w:r>
      <w:r w:rsidRPr="00A0327B">
        <w:rPr>
          <w:b/>
          <w:sz w:val="24"/>
          <w:szCs w:val="24"/>
        </w:rPr>
        <w:t>ferences</w:t>
      </w:r>
      <w:r w:rsidR="002776DD">
        <w:rPr>
          <w:b/>
          <w:sz w:val="24"/>
          <w:szCs w:val="24"/>
        </w:rPr>
        <w:t>:</w:t>
      </w:r>
    </w:p>
    <w:p w:rsidR="002776DD" w:rsidRPr="00D7220F" w:rsidRDefault="002776DD" w:rsidP="00A7707F">
      <w:pPr>
        <w:jc w:val="both"/>
        <w:rPr>
          <w:rFonts w:ascii="Arial" w:hAnsi="Arial" w:cs="Arial"/>
          <w:sz w:val="20"/>
          <w:szCs w:val="20"/>
        </w:rPr>
      </w:pPr>
      <w:r w:rsidRPr="00D7220F">
        <w:rPr>
          <w:rFonts w:ascii="Arial" w:hAnsi="Arial" w:cs="Arial"/>
          <w:sz w:val="20"/>
          <w:szCs w:val="20"/>
        </w:rPr>
        <w:t xml:space="preserve">1. </w:t>
      </w:r>
      <w:proofErr w:type="spellStart"/>
      <w:r w:rsidRPr="00D7220F">
        <w:rPr>
          <w:rFonts w:ascii="Arial" w:hAnsi="Arial" w:cs="Arial"/>
          <w:sz w:val="20"/>
          <w:szCs w:val="20"/>
        </w:rPr>
        <w:t>Celilia</w:t>
      </w:r>
      <w:proofErr w:type="spellEnd"/>
      <w:r w:rsidRPr="00D7220F">
        <w:rPr>
          <w:rFonts w:ascii="Arial" w:hAnsi="Arial" w:cs="Arial"/>
          <w:sz w:val="20"/>
          <w:szCs w:val="20"/>
        </w:rPr>
        <w:t xml:space="preserve"> Estrada-Castro (2012). Community health nursing and community health development. Philippines: </w:t>
      </w:r>
      <w:proofErr w:type="spellStart"/>
      <w:r w:rsidRPr="00D7220F">
        <w:rPr>
          <w:rFonts w:ascii="Arial" w:hAnsi="Arial" w:cs="Arial"/>
          <w:sz w:val="20"/>
          <w:szCs w:val="20"/>
        </w:rPr>
        <w:t>Giuani</w:t>
      </w:r>
      <w:proofErr w:type="spellEnd"/>
      <w:r w:rsidRPr="00D7220F">
        <w:rPr>
          <w:rFonts w:ascii="Arial" w:hAnsi="Arial" w:cs="Arial"/>
          <w:sz w:val="20"/>
          <w:szCs w:val="20"/>
        </w:rPr>
        <w:t xml:space="preserve"> prints house.</w:t>
      </w:r>
    </w:p>
    <w:p w:rsidR="00947DB8" w:rsidRPr="00D7220F" w:rsidRDefault="00D7220F" w:rsidP="00D7220F">
      <w:pPr>
        <w:spacing w:line="360" w:lineRule="auto"/>
        <w:jc w:val="both"/>
        <w:rPr>
          <w:rFonts w:ascii="Arial" w:hAnsi="Arial" w:cs="Arial"/>
          <w:sz w:val="20"/>
          <w:szCs w:val="20"/>
        </w:rPr>
      </w:pPr>
      <w:r w:rsidRPr="00D7220F">
        <w:rPr>
          <w:rFonts w:ascii="Arial" w:hAnsi="Arial" w:cs="Arial"/>
          <w:sz w:val="20"/>
          <w:szCs w:val="20"/>
        </w:rPr>
        <w:t xml:space="preserve">2. </w:t>
      </w:r>
      <w:proofErr w:type="spellStart"/>
      <w:r w:rsidRPr="00D7220F">
        <w:rPr>
          <w:rFonts w:ascii="Arial" w:hAnsi="Arial" w:cs="Arial"/>
          <w:sz w:val="20"/>
          <w:szCs w:val="20"/>
        </w:rPr>
        <w:t>Poluyi</w:t>
      </w:r>
      <w:proofErr w:type="spellEnd"/>
      <w:r w:rsidRPr="00D7220F">
        <w:rPr>
          <w:rFonts w:ascii="Arial" w:hAnsi="Arial" w:cs="Arial"/>
          <w:sz w:val="20"/>
          <w:szCs w:val="20"/>
        </w:rPr>
        <w:t xml:space="preserve"> EO, </w:t>
      </w:r>
      <w:proofErr w:type="spellStart"/>
      <w:r w:rsidRPr="00D7220F">
        <w:rPr>
          <w:rFonts w:ascii="Arial" w:hAnsi="Arial" w:cs="Arial"/>
          <w:sz w:val="20"/>
          <w:szCs w:val="20"/>
        </w:rPr>
        <w:t>Fadiran</w:t>
      </w:r>
      <w:proofErr w:type="spellEnd"/>
      <w:r w:rsidRPr="00D7220F">
        <w:rPr>
          <w:rFonts w:ascii="Arial" w:hAnsi="Arial" w:cs="Arial"/>
          <w:sz w:val="20"/>
          <w:szCs w:val="20"/>
        </w:rPr>
        <w:t xml:space="preserve"> OO, </w:t>
      </w:r>
      <w:proofErr w:type="spellStart"/>
      <w:r w:rsidRPr="00D7220F">
        <w:rPr>
          <w:rFonts w:ascii="Arial" w:hAnsi="Arial" w:cs="Arial"/>
          <w:sz w:val="20"/>
          <w:szCs w:val="20"/>
        </w:rPr>
        <w:t>Poluyi</w:t>
      </w:r>
      <w:proofErr w:type="spellEnd"/>
      <w:r w:rsidRPr="00D7220F">
        <w:rPr>
          <w:rFonts w:ascii="Arial" w:hAnsi="Arial" w:cs="Arial"/>
          <w:sz w:val="20"/>
          <w:szCs w:val="20"/>
        </w:rPr>
        <w:t xml:space="preserve"> CO, et al.</w:t>
      </w:r>
      <w:r>
        <w:rPr>
          <w:rFonts w:ascii="Arial" w:hAnsi="Arial" w:cs="Arial"/>
          <w:sz w:val="20"/>
          <w:szCs w:val="20"/>
        </w:rPr>
        <w:t xml:space="preserve"> </w:t>
      </w:r>
      <w:r w:rsidRPr="00D7220F">
        <w:rPr>
          <w:rFonts w:ascii="Arial" w:hAnsi="Arial" w:cs="Arial"/>
          <w:sz w:val="20"/>
          <w:szCs w:val="20"/>
        </w:rPr>
        <w:t xml:space="preserve">(2016). Profile of Intensive Care Unit Admissions and Outcomes in a Tertiary Care Center of a Developing Country in West Africa: A 5 Year Analysis. J Intensive &amp; </w:t>
      </w:r>
      <w:proofErr w:type="spellStart"/>
      <w:r w:rsidRPr="00D7220F">
        <w:rPr>
          <w:rFonts w:ascii="Arial" w:hAnsi="Arial" w:cs="Arial"/>
          <w:sz w:val="20"/>
          <w:szCs w:val="20"/>
        </w:rPr>
        <w:t>Crit</w:t>
      </w:r>
      <w:proofErr w:type="spellEnd"/>
      <w:r w:rsidRPr="00D7220F">
        <w:rPr>
          <w:rFonts w:ascii="Arial" w:hAnsi="Arial" w:cs="Arial"/>
          <w:sz w:val="20"/>
          <w:szCs w:val="20"/>
        </w:rPr>
        <w:t xml:space="preserve"> Care.</w:t>
      </w:r>
    </w:p>
    <w:p w:rsidR="002776DD" w:rsidRPr="00D7220F" w:rsidRDefault="00D7220F" w:rsidP="00A7707F">
      <w:pPr>
        <w:jc w:val="both"/>
        <w:rPr>
          <w:rFonts w:ascii="Arial" w:hAnsi="Arial" w:cs="Arial"/>
          <w:sz w:val="20"/>
          <w:szCs w:val="20"/>
        </w:rPr>
      </w:pPr>
      <w:r>
        <w:rPr>
          <w:rFonts w:ascii="Arial" w:hAnsi="Arial" w:cs="Arial"/>
          <w:sz w:val="20"/>
          <w:szCs w:val="20"/>
        </w:rPr>
        <w:t>3</w:t>
      </w:r>
      <w:r w:rsidR="002776DD" w:rsidRPr="00D7220F">
        <w:rPr>
          <w:rFonts w:ascii="Arial" w:hAnsi="Arial" w:cs="Arial"/>
          <w:sz w:val="20"/>
          <w:szCs w:val="20"/>
        </w:rPr>
        <w:t>. Wikipedia. Cardiovascular disease Retrieved May 24</w:t>
      </w:r>
      <w:r w:rsidR="002776DD" w:rsidRPr="00D7220F">
        <w:rPr>
          <w:rFonts w:ascii="Arial" w:hAnsi="Arial" w:cs="Arial"/>
          <w:sz w:val="20"/>
          <w:szCs w:val="20"/>
          <w:vertAlign w:val="superscript"/>
        </w:rPr>
        <w:t>th</w:t>
      </w:r>
      <w:r w:rsidR="002776DD" w:rsidRPr="00D7220F">
        <w:rPr>
          <w:rFonts w:ascii="Arial" w:hAnsi="Arial" w:cs="Arial"/>
          <w:sz w:val="20"/>
          <w:szCs w:val="20"/>
        </w:rPr>
        <w:t xml:space="preserve">, 2017 from the world-wide web: </w:t>
      </w:r>
      <w:hyperlink r:id="rId10" w:history="1">
        <w:r w:rsidR="005853A9" w:rsidRPr="00D7220F">
          <w:rPr>
            <w:rStyle w:val="Hyperlink"/>
            <w:rFonts w:ascii="Arial" w:hAnsi="Arial" w:cs="Arial"/>
            <w:sz w:val="20"/>
            <w:szCs w:val="20"/>
          </w:rPr>
          <w:t>https://en.m.wikipedia.org/wiki/cardiovascular-disease</w:t>
        </w:r>
      </w:hyperlink>
      <w:r w:rsidR="005853A9" w:rsidRPr="00D7220F">
        <w:rPr>
          <w:rFonts w:ascii="Arial" w:hAnsi="Arial" w:cs="Arial"/>
          <w:sz w:val="20"/>
          <w:szCs w:val="20"/>
        </w:rPr>
        <w:t>.</w:t>
      </w:r>
    </w:p>
    <w:p w:rsidR="00947DB8" w:rsidRPr="00D7220F" w:rsidRDefault="00D7220F" w:rsidP="00A7707F">
      <w:pPr>
        <w:jc w:val="both"/>
        <w:rPr>
          <w:rFonts w:ascii="Arial" w:hAnsi="Arial" w:cs="Arial"/>
          <w:sz w:val="20"/>
          <w:szCs w:val="20"/>
        </w:rPr>
      </w:pPr>
      <w:r>
        <w:rPr>
          <w:rFonts w:ascii="Arial" w:hAnsi="Arial" w:cs="Arial"/>
          <w:sz w:val="20"/>
          <w:szCs w:val="20"/>
        </w:rPr>
        <w:t>4</w:t>
      </w:r>
      <w:r w:rsidR="005853A9" w:rsidRPr="00D7220F">
        <w:rPr>
          <w:rFonts w:ascii="Arial" w:hAnsi="Arial" w:cs="Arial"/>
          <w:sz w:val="20"/>
          <w:szCs w:val="20"/>
        </w:rPr>
        <w:t>. Center</w:t>
      </w:r>
      <w:r w:rsidR="00947DB8" w:rsidRPr="00D7220F">
        <w:rPr>
          <w:rFonts w:ascii="Arial" w:hAnsi="Arial" w:cs="Arial"/>
          <w:sz w:val="20"/>
          <w:szCs w:val="20"/>
        </w:rPr>
        <w:t>s</w:t>
      </w:r>
      <w:r w:rsidR="005853A9" w:rsidRPr="00D7220F">
        <w:rPr>
          <w:rFonts w:ascii="Arial" w:hAnsi="Arial" w:cs="Arial"/>
          <w:sz w:val="20"/>
          <w:szCs w:val="20"/>
        </w:rPr>
        <w:t xml:space="preserve"> for Disease Control</w:t>
      </w:r>
      <w:r w:rsidR="00947DB8" w:rsidRPr="00D7220F">
        <w:rPr>
          <w:rFonts w:ascii="Arial" w:hAnsi="Arial" w:cs="Arial"/>
          <w:sz w:val="20"/>
          <w:szCs w:val="20"/>
        </w:rPr>
        <w:t xml:space="preserve"> and Prevention. Heart disease Retrieved May 24</w:t>
      </w:r>
      <w:r w:rsidR="00947DB8" w:rsidRPr="00D7220F">
        <w:rPr>
          <w:rFonts w:ascii="Arial" w:hAnsi="Arial" w:cs="Arial"/>
          <w:sz w:val="20"/>
          <w:szCs w:val="20"/>
          <w:vertAlign w:val="superscript"/>
        </w:rPr>
        <w:t>th</w:t>
      </w:r>
      <w:r w:rsidR="00947DB8" w:rsidRPr="00D7220F">
        <w:rPr>
          <w:rFonts w:ascii="Arial" w:hAnsi="Arial" w:cs="Arial"/>
          <w:sz w:val="20"/>
          <w:szCs w:val="20"/>
        </w:rPr>
        <w:t xml:space="preserve">, 2017 from the world-wide web: </w:t>
      </w:r>
      <w:hyperlink r:id="rId11" w:history="1">
        <w:r w:rsidR="00947DB8" w:rsidRPr="00D7220F">
          <w:rPr>
            <w:rStyle w:val="Hyperlink"/>
            <w:rFonts w:ascii="Arial" w:hAnsi="Arial" w:cs="Arial"/>
            <w:sz w:val="20"/>
            <w:szCs w:val="20"/>
          </w:rPr>
          <w:t>https://www.cdc.gov/heartdisease/facts.htm</w:t>
        </w:r>
      </w:hyperlink>
      <w:r w:rsidR="00947DB8" w:rsidRPr="00D7220F">
        <w:rPr>
          <w:rFonts w:ascii="Arial" w:hAnsi="Arial" w:cs="Arial"/>
          <w:sz w:val="20"/>
          <w:szCs w:val="20"/>
        </w:rPr>
        <w:t>.</w:t>
      </w:r>
    </w:p>
    <w:p w:rsidR="00947DB8" w:rsidRPr="00D7220F" w:rsidRDefault="00D7220F" w:rsidP="00A7707F">
      <w:pPr>
        <w:jc w:val="both"/>
        <w:rPr>
          <w:rFonts w:ascii="Arial" w:hAnsi="Arial" w:cs="Arial"/>
          <w:sz w:val="20"/>
          <w:szCs w:val="20"/>
        </w:rPr>
      </w:pPr>
      <w:r>
        <w:rPr>
          <w:rFonts w:ascii="Arial" w:hAnsi="Arial" w:cs="Arial"/>
          <w:sz w:val="20"/>
          <w:szCs w:val="20"/>
        </w:rPr>
        <w:t>5</w:t>
      </w:r>
      <w:r w:rsidR="00947DB8" w:rsidRPr="00D7220F">
        <w:rPr>
          <w:rFonts w:ascii="Arial" w:hAnsi="Arial" w:cs="Arial"/>
          <w:sz w:val="20"/>
          <w:szCs w:val="20"/>
        </w:rPr>
        <w:t>. Nursing Explorer. Cardiovascular nurse Retrieved May 24</w:t>
      </w:r>
      <w:r w:rsidR="00947DB8" w:rsidRPr="00D7220F">
        <w:rPr>
          <w:rFonts w:ascii="Arial" w:hAnsi="Arial" w:cs="Arial"/>
          <w:sz w:val="20"/>
          <w:szCs w:val="20"/>
          <w:vertAlign w:val="superscript"/>
        </w:rPr>
        <w:t>th</w:t>
      </w:r>
      <w:r>
        <w:rPr>
          <w:rFonts w:ascii="Arial" w:hAnsi="Arial" w:cs="Arial"/>
          <w:sz w:val="20"/>
          <w:szCs w:val="20"/>
        </w:rPr>
        <w:t xml:space="preserve">, 2017 from the world-wide web: </w:t>
      </w:r>
      <w:bookmarkStart w:id="0" w:name="_GoBack"/>
      <w:bookmarkEnd w:id="0"/>
      <w:r>
        <w:rPr>
          <w:rFonts w:ascii="Arial" w:hAnsi="Arial" w:cs="Arial"/>
          <w:sz w:val="20"/>
          <w:szCs w:val="20"/>
        </w:rPr>
        <w:t>https</w:t>
      </w:r>
      <w:r w:rsidR="00947DB8" w:rsidRPr="00D7220F">
        <w:rPr>
          <w:rFonts w:ascii="Arial" w:hAnsi="Arial" w:cs="Arial"/>
          <w:sz w:val="20"/>
          <w:szCs w:val="20"/>
        </w:rPr>
        <w:t>://www.nursingexplorer.com/carrers/cardiovascular-nurse</w:t>
      </w:r>
      <w:r>
        <w:rPr>
          <w:rFonts w:ascii="Arial" w:hAnsi="Arial" w:cs="Arial"/>
          <w:sz w:val="20"/>
          <w:szCs w:val="20"/>
        </w:rPr>
        <w:t>.</w:t>
      </w:r>
    </w:p>
    <w:sectPr w:rsidR="00947DB8" w:rsidRPr="00D722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D3A"/>
    <w:rsid w:val="000F0D3A"/>
    <w:rsid w:val="00157275"/>
    <w:rsid w:val="00233C0E"/>
    <w:rsid w:val="002776DD"/>
    <w:rsid w:val="00291156"/>
    <w:rsid w:val="003437FA"/>
    <w:rsid w:val="00380E2F"/>
    <w:rsid w:val="00432502"/>
    <w:rsid w:val="00447CD8"/>
    <w:rsid w:val="00463F88"/>
    <w:rsid w:val="005060CB"/>
    <w:rsid w:val="00540E1C"/>
    <w:rsid w:val="005853A9"/>
    <w:rsid w:val="00595604"/>
    <w:rsid w:val="005F7C53"/>
    <w:rsid w:val="006C464D"/>
    <w:rsid w:val="00730FE7"/>
    <w:rsid w:val="008A63A3"/>
    <w:rsid w:val="0092675D"/>
    <w:rsid w:val="00947DB8"/>
    <w:rsid w:val="0098645C"/>
    <w:rsid w:val="00A0327B"/>
    <w:rsid w:val="00A7707F"/>
    <w:rsid w:val="00A92A57"/>
    <w:rsid w:val="00B36DE5"/>
    <w:rsid w:val="00B91218"/>
    <w:rsid w:val="00BC0D4A"/>
    <w:rsid w:val="00BD4D3A"/>
    <w:rsid w:val="00C4178A"/>
    <w:rsid w:val="00C81012"/>
    <w:rsid w:val="00D7220F"/>
    <w:rsid w:val="00E020C8"/>
    <w:rsid w:val="00E26655"/>
    <w:rsid w:val="00E9580F"/>
    <w:rsid w:val="00EA3B14"/>
    <w:rsid w:val="00ED48C2"/>
    <w:rsid w:val="00F540B4"/>
    <w:rsid w:val="00FD6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5633AA-EC3B-4938-A79F-2C9FF77C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D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53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diagramColors" Target="diagrams/colors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11" Type="http://schemas.openxmlformats.org/officeDocument/2006/relationships/hyperlink" Target="https://www.cdc.gov/heartdisease/facts.htm" TargetMode="External"/><Relationship Id="rId5" Type="http://schemas.openxmlformats.org/officeDocument/2006/relationships/diagramLayout" Target="diagrams/layout1.xml"/><Relationship Id="rId10" Type="http://schemas.openxmlformats.org/officeDocument/2006/relationships/hyperlink" Target="https://en.m.wikipedia.org/wiki/cardiovascular-disease" TargetMode="External"/><Relationship Id="rId4" Type="http://schemas.openxmlformats.org/officeDocument/2006/relationships/diagramData" Target="diagrams/data1.xml"/><Relationship Id="rId9"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188F0D8-9D03-415B-94E7-62FE03FBF18D}"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US"/>
        </a:p>
      </dgm:t>
    </dgm:pt>
    <dgm:pt modelId="{2F7DB9E7-49AF-4D6D-AFEE-8F6D96EDA5D7}">
      <dgm:prSet phldrT="[Text]"/>
      <dgm:spPr/>
      <dgm:t>
        <a:bodyPr/>
        <a:lstStyle/>
        <a:p>
          <a:r>
            <a:rPr lang="en-US"/>
            <a:t>jnujmjmjmimjmjmjmjmjmm</a:t>
          </a:r>
        </a:p>
      </dgm:t>
    </dgm:pt>
    <dgm:pt modelId="{8370C1AC-E212-44E7-A68C-5568B246FF90}" type="parTrans" cxnId="{B4A4643B-2B42-4709-9E66-187E4DA077AE}">
      <dgm:prSet/>
      <dgm:spPr/>
      <dgm:t>
        <a:bodyPr/>
        <a:lstStyle/>
        <a:p>
          <a:endParaRPr lang="en-US"/>
        </a:p>
      </dgm:t>
    </dgm:pt>
    <dgm:pt modelId="{8891DD92-A874-4CCE-A0AA-F5D8F79E9B2D}" type="sibTrans" cxnId="{B4A4643B-2B42-4709-9E66-187E4DA077AE}">
      <dgm:prSet/>
      <dgm:spPr/>
      <dgm:t>
        <a:bodyPr/>
        <a:lstStyle/>
        <a:p>
          <a:endParaRPr lang="en-US"/>
        </a:p>
      </dgm:t>
    </dgm:pt>
    <dgm:pt modelId="{5F7F9B92-525A-4E3B-A820-AA6658F7462D}">
      <dgm:prSet phldrT="[Text]" custT="1"/>
      <dgm:spPr>
        <a:solidFill>
          <a:schemeClr val="tx1"/>
        </a:solidFill>
      </dgm:spPr>
      <dgm:t>
        <a:bodyPr/>
        <a:lstStyle/>
        <a:p>
          <a:r>
            <a:rPr lang="en-US" sz="1200" b="1" u="sng"/>
            <a:t>Risk factors:</a:t>
          </a:r>
        </a:p>
        <a:p>
          <a:r>
            <a:rPr lang="en-US" sz="1000" b="1"/>
            <a:t>-High blood pressure, smoking, sedentary lifestyle, excessive alcohol intake, obesity, malnutrition, diabetes...</a:t>
          </a:r>
        </a:p>
      </dgm:t>
    </dgm:pt>
    <dgm:pt modelId="{6FE42FE2-9FED-4144-8E34-1B6783286513}" type="parTrans" cxnId="{77BBBEEF-3555-461C-BF7B-69444F7FB15E}">
      <dgm:prSet/>
      <dgm:spPr/>
      <dgm:t>
        <a:bodyPr/>
        <a:lstStyle/>
        <a:p>
          <a:endParaRPr lang="en-US"/>
        </a:p>
      </dgm:t>
    </dgm:pt>
    <dgm:pt modelId="{C482C869-2CF9-4005-979C-E73ED5DBCCBA}" type="sibTrans" cxnId="{77BBBEEF-3555-461C-BF7B-69444F7FB15E}">
      <dgm:prSet/>
      <dgm:spPr/>
      <dgm:t>
        <a:bodyPr/>
        <a:lstStyle/>
        <a:p>
          <a:endParaRPr lang="en-US"/>
        </a:p>
      </dgm:t>
    </dgm:pt>
    <dgm:pt modelId="{57C2858D-6BB7-42DF-BB0C-ABC99F4F95C1}">
      <dgm:prSet phldrT="[Text]" custT="1"/>
      <dgm:spPr>
        <a:solidFill>
          <a:schemeClr val="tx1"/>
        </a:solidFill>
      </dgm:spPr>
      <dgm:t>
        <a:bodyPr/>
        <a:lstStyle/>
        <a:p>
          <a:r>
            <a:rPr lang="en-US" sz="900" b="1" u="sng"/>
            <a:t>Warning signs of attack</a:t>
          </a:r>
          <a:r>
            <a:rPr lang="en-US" sz="900" b="1"/>
            <a:t>:</a:t>
          </a:r>
        </a:p>
        <a:p>
          <a:r>
            <a:rPr lang="en-US" sz="900" b="1"/>
            <a:t>-Chest pain, shortness of breath, nausea, lightheadedness, cold sweats...</a:t>
          </a:r>
        </a:p>
        <a:p>
          <a:endParaRPr lang="en-US" sz="900" b="1"/>
        </a:p>
      </dgm:t>
    </dgm:pt>
    <dgm:pt modelId="{61FE82A5-F29A-4817-BC9F-56281EDECBDA}" type="parTrans" cxnId="{8F77FDC9-FE38-4A4F-A989-2EADF8AB601D}">
      <dgm:prSet/>
      <dgm:spPr/>
      <dgm:t>
        <a:bodyPr/>
        <a:lstStyle/>
        <a:p>
          <a:endParaRPr lang="en-US"/>
        </a:p>
      </dgm:t>
    </dgm:pt>
    <dgm:pt modelId="{330FA414-2C3D-426D-9E37-B07C31A42757}" type="sibTrans" cxnId="{8F77FDC9-FE38-4A4F-A989-2EADF8AB601D}">
      <dgm:prSet/>
      <dgm:spPr/>
      <dgm:t>
        <a:bodyPr/>
        <a:lstStyle/>
        <a:p>
          <a:endParaRPr lang="en-US"/>
        </a:p>
      </dgm:t>
    </dgm:pt>
    <dgm:pt modelId="{C82F4BEA-6550-4827-A714-4EE2D7F50AC0}">
      <dgm:prSet phldrT="[Text]" phldr="1"/>
      <dgm:spPr/>
      <dgm:t>
        <a:bodyPr/>
        <a:lstStyle/>
        <a:p>
          <a:endParaRPr lang="en-US"/>
        </a:p>
      </dgm:t>
    </dgm:pt>
    <dgm:pt modelId="{9C0DE1A4-2029-4312-A4AA-2ED464A01B72}" type="parTrans" cxnId="{E88AACED-F0CA-4C48-BCA4-DE3DF004613E}">
      <dgm:prSet/>
      <dgm:spPr/>
      <dgm:t>
        <a:bodyPr/>
        <a:lstStyle/>
        <a:p>
          <a:endParaRPr lang="en-US"/>
        </a:p>
      </dgm:t>
    </dgm:pt>
    <dgm:pt modelId="{E886208E-4E17-4E79-B93D-56AE6585BAF9}" type="sibTrans" cxnId="{E88AACED-F0CA-4C48-BCA4-DE3DF004613E}">
      <dgm:prSet/>
      <dgm:spPr/>
      <dgm:t>
        <a:bodyPr/>
        <a:lstStyle/>
        <a:p>
          <a:endParaRPr lang="en-US"/>
        </a:p>
      </dgm:t>
    </dgm:pt>
    <dgm:pt modelId="{A4AD8BA6-57DF-4B26-8260-FEA61622D1B0}">
      <dgm:prSet phldrT="[Text]" custT="1"/>
      <dgm:spPr>
        <a:solidFill>
          <a:schemeClr val="tx1"/>
        </a:solidFill>
      </dgm:spPr>
      <dgm:t>
        <a:bodyPr/>
        <a:lstStyle/>
        <a:p>
          <a:endParaRPr lang="en-US" sz="1100" b="1" u="sng"/>
        </a:p>
        <a:p>
          <a:r>
            <a:rPr lang="en-US" sz="1100" b="1" u="sng"/>
            <a:t>Cardivascular diseases</a:t>
          </a:r>
          <a:r>
            <a:rPr lang="en-US" sz="500" b="1"/>
            <a:t>:</a:t>
          </a:r>
        </a:p>
        <a:p>
          <a:r>
            <a:rPr lang="en-US" sz="500" b="1"/>
            <a:t>-</a:t>
          </a:r>
          <a:r>
            <a:rPr lang="en-US" sz="1000" b="1"/>
            <a:t>Heart failure,  coronary artery disease, hypertensive heart disease</a:t>
          </a:r>
          <a:r>
            <a:rPr lang="en-US" sz="700" b="1"/>
            <a:t>, </a:t>
          </a:r>
          <a:r>
            <a:rPr lang="en-US" sz="900" b="1"/>
            <a:t>rheumatic heart disease...</a:t>
          </a:r>
        </a:p>
        <a:p>
          <a:endParaRPr lang="en-US" sz="500"/>
        </a:p>
        <a:p>
          <a:endParaRPr lang="en-US" sz="500"/>
        </a:p>
      </dgm:t>
    </dgm:pt>
    <dgm:pt modelId="{B471B395-F87B-406A-B180-7AA6E6CB21CF}" type="sibTrans" cxnId="{31CD0DE8-65D7-4050-8A2D-84144D324C26}">
      <dgm:prSet/>
      <dgm:spPr/>
      <dgm:t>
        <a:bodyPr/>
        <a:lstStyle/>
        <a:p>
          <a:endParaRPr lang="en-US"/>
        </a:p>
      </dgm:t>
    </dgm:pt>
    <dgm:pt modelId="{C7A0AC8A-2172-422B-A19D-6B018400E1DA}" type="parTrans" cxnId="{31CD0DE8-65D7-4050-8A2D-84144D324C26}">
      <dgm:prSet/>
      <dgm:spPr/>
      <dgm:t>
        <a:bodyPr/>
        <a:lstStyle/>
        <a:p>
          <a:endParaRPr lang="en-US"/>
        </a:p>
      </dgm:t>
    </dgm:pt>
    <dgm:pt modelId="{4C449D00-B537-4843-B766-07C203D8F748}">
      <dgm:prSet/>
      <dgm:spPr/>
      <dgm:t>
        <a:bodyPr/>
        <a:lstStyle/>
        <a:p>
          <a:endParaRPr lang="en-US"/>
        </a:p>
      </dgm:t>
    </dgm:pt>
    <dgm:pt modelId="{4C27BB9C-5919-4988-8CB9-11FED5C26DB5}" type="parTrans" cxnId="{1E864047-61D5-4B36-8CAA-B7831845A6CC}">
      <dgm:prSet/>
      <dgm:spPr/>
      <dgm:t>
        <a:bodyPr/>
        <a:lstStyle/>
        <a:p>
          <a:endParaRPr lang="en-US"/>
        </a:p>
      </dgm:t>
    </dgm:pt>
    <dgm:pt modelId="{37BA0460-2188-4B03-A130-330BC53C0C52}" type="sibTrans" cxnId="{1E864047-61D5-4B36-8CAA-B7831845A6CC}">
      <dgm:prSet/>
      <dgm:spPr/>
      <dgm:t>
        <a:bodyPr/>
        <a:lstStyle/>
        <a:p>
          <a:endParaRPr lang="en-US"/>
        </a:p>
      </dgm:t>
    </dgm:pt>
    <dgm:pt modelId="{305AE0A0-A5F8-4676-8689-E6BA6AE91DFD}">
      <dgm:prSet custT="1"/>
      <dgm:spPr>
        <a:solidFill>
          <a:schemeClr val="tx1"/>
        </a:solidFill>
      </dgm:spPr>
      <dgm:t>
        <a:bodyPr/>
        <a:lstStyle/>
        <a:p>
          <a:r>
            <a:rPr lang="en-US" sz="1000" b="1" u="sng"/>
            <a:t>Prevention/Management</a:t>
          </a:r>
          <a:r>
            <a:rPr lang="en-US" sz="900" b="1" u="sng"/>
            <a:t>:</a:t>
          </a:r>
        </a:p>
        <a:p>
          <a:r>
            <a:rPr lang="en-US" sz="900" b="1" u="none"/>
            <a:t>_A colaborative efforts of the critical care nurses, public health nurses and midwive, physicians and other healthcare professionals.</a:t>
          </a:r>
        </a:p>
      </dgm:t>
    </dgm:pt>
    <dgm:pt modelId="{2D461314-90A0-42D6-AFFC-72FA1F9EFEBA}" type="parTrans" cxnId="{8FCF50C8-D870-4854-986E-1E8D428D52F4}">
      <dgm:prSet/>
      <dgm:spPr/>
      <dgm:t>
        <a:bodyPr/>
        <a:lstStyle/>
        <a:p>
          <a:endParaRPr lang="en-US"/>
        </a:p>
      </dgm:t>
    </dgm:pt>
    <dgm:pt modelId="{0A992560-428D-4214-98D6-1963210865D7}" type="sibTrans" cxnId="{8FCF50C8-D870-4854-986E-1E8D428D52F4}">
      <dgm:prSet/>
      <dgm:spPr/>
      <dgm:t>
        <a:bodyPr/>
        <a:lstStyle/>
        <a:p>
          <a:endParaRPr lang="en-US"/>
        </a:p>
      </dgm:t>
    </dgm:pt>
    <dgm:pt modelId="{1AA7109B-B94E-42D9-8B82-B92C528D2DFE}">
      <dgm:prSet/>
      <dgm:spPr/>
      <dgm:t>
        <a:bodyPr/>
        <a:lstStyle/>
        <a:p>
          <a:endParaRPr lang="en-US"/>
        </a:p>
      </dgm:t>
    </dgm:pt>
    <dgm:pt modelId="{C7104236-8639-4F36-A15B-B6ACF2C86C38}" type="parTrans" cxnId="{6241F4E7-0F32-41EF-9CBC-0ABC18ED7CAE}">
      <dgm:prSet/>
      <dgm:spPr/>
      <dgm:t>
        <a:bodyPr/>
        <a:lstStyle/>
        <a:p>
          <a:endParaRPr lang="en-US"/>
        </a:p>
      </dgm:t>
    </dgm:pt>
    <dgm:pt modelId="{5DCBC909-1666-462D-8E03-FF1B0605EBEB}" type="sibTrans" cxnId="{6241F4E7-0F32-41EF-9CBC-0ABC18ED7CAE}">
      <dgm:prSet/>
      <dgm:spPr/>
      <dgm:t>
        <a:bodyPr/>
        <a:lstStyle/>
        <a:p>
          <a:endParaRPr lang="en-US"/>
        </a:p>
      </dgm:t>
    </dgm:pt>
    <dgm:pt modelId="{72D9E177-AFB3-47B0-A670-A6B06ADAE693}">
      <dgm:prSet custT="1"/>
      <dgm:spPr>
        <a:solidFill>
          <a:schemeClr val="tx1"/>
        </a:solidFill>
      </dgm:spPr>
      <dgm:t>
        <a:bodyPr/>
        <a:lstStyle/>
        <a:p>
          <a:r>
            <a:rPr lang="en-US" sz="1000"/>
            <a:t>Health promotion and prevention through community health services...</a:t>
          </a:r>
        </a:p>
      </dgm:t>
    </dgm:pt>
    <dgm:pt modelId="{7F46F97B-088B-4432-AD7B-15FE05C80C6C}" type="parTrans" cxnId="{BC5B80D4-66BC-4D4A-B662-C39F9B3BF51E}">
      <dgm:prSet/>
      <dgm:spPr/>
      <dgm:t>
        <a:bodyPr/>
        <a:lstStyle/>
        <a:p>
          <a:endParaRPr lang="en-US"/>
        </a:p>
      </dgm:t>
    </dgm:pt>
    <dgm:pt modelId="{2426DF90-824B-40CC-8A13-AA63ADA4869C}" type="sibTrans" cxnId="{BC5B80D4-66BC-4D4A-B662-C39F9B3BF51E}">
      <dgm:prSet/>
      <dgm:spPr/>
      <dgm:t>
        <a:bodyPr/>
        <a:lstStyle/>
        <a:p>
          <a:endParaRPr lang="en-US"/>
        </a:p>
      </dgm:t>
    </dgm:pt>
    <dgm:pt modelId="{B3D9D4F3-D278-4BB7-B026-851ED59345B6}" type="pres">
      <dgm:prSet presAssocID="{4188F0D8-9D03-415B-94E7-62FE03FBF18D}" presName="diagram" presStyleCnt="0">
        <dgm:presLayoutVars>
          <dgm:dir/>
          <dgm:resizeHandles val="exact"/>
        </dgm:presLayoutVars>
      </dgm:prSet>
      <dgm:spPr/>
      <dgm:t>
        <a:bodyPr/>
        <a:lstStyle/>
        <a:p>
          <a:endParaRPr lang="en-US"/>
        </a:p>
      </dgm:t>
    </dgm:pt>
    <dgm:pt modelId="{33C44065-2DB7-466C-81D5-475E43B37B8F}" type="pres">
      <dgm:prSet presAssocID="{A4AD8BA6-57DF-4B26-8260-FEA61622D1B0}" presName="node" presStyleLbl="node1" presStyleIdx="0" presStyleCnt="9">
        <dgm:presLayoutVars>
          <dgm:bulletEnabled val="1"/>
        </dgm:presLayoutVars>
      </dgm:prSet>
      <dgm:spPr/>
      <dgm:t>
        <a:bodyPr/>
        <a:lstStyle/>
        <a:p>
          <a:endParaRPr lang="en-US"/>
        </a:p>
      </dgm:t>
    </dgm:pt>
    <dgm:pt modelId="{FCFDBC62-D27E-4F9D-A67C-CB66FE3E5566}" type="pres">
      <dgm:prSet presAssocID="{B471B395-F87B-406A-B180-7AA6E6CB21CF}" presName="sibTrans" presStyleCnt="0"/>
      <dgm:spPr/>
    </dgm:pt>
    <dgm:pt modelId="{73A69147-EE15-4630-8885-4573216B9696}" type="pres">
      <dgm:prSet presAssocID="{2F7DB9E7-49AF-4D6D-AFEE-8F6D96EDA5D7}" presName="node" presStyleLbl="node1" presStyleIdx="1" presStyleCnt="9" custFlipVert="1" custScaleX="7713" custScaleY="34386">
        <dgm:presLayoutVars>
          <dgm:bulletEnabled val="1"/>
        </dgm:presLayoutVars>
      </dgm:prSet>
      <dgm:spPr>
        <a:prstGeom prst="rightArrow">
          <a:avLst/>
        </a:prstGeom>
      </dgm:spPr>
      <dgm:t>
        <a:bodyPr/>
        <a:lstStyle/>
        <a:p>
          <a:endParaRPr lang="en-US"/>
        </a:p>
      </dgm:t>
    </dgm:pt>
    <dgm:pt modelId="{28A7F0C8-E796-4970-BE33-814E8D0C8A04}" type="pres">
      <dgm:prSet presAssocID="{8891DD92-A874-4CCE-A0AA-F5D8F79E9B2D}" presName="sibTrans" presStyleCnt="0"/>
      <dgm:spPr/>
    </dgm:pt>
    <dgm:pt modelId="{56FC6F5C-638D-44DC-AA93-AFFBD9EF5DF1}" type="pres">
      <dgm:prSet presAssocID="{5F7F9B92-525A-4E3B-A820-AA6658F7462D}" presName="node" presStyleLbl="node1" presStyleIdx="2" presStyleCnt="9" custLinFactNeighborY="-2054">
        <dgm:presLayoutVars>
          <dgm:bulletEnabled val="1"/>
        </dgm:presLayoutVars>
      </dgm:prSet>
      <dgm:spPr/>
      <dgm:t>
        <a:bodyPr/>
        <a:lstStyle/>
        <a:p>
          <a:endParaRPr lang="en-US"/>
        </a:p>
      </dgm:t>
    </dgm:pt>
    <dgm:pt modelId="{7F5FD740-1A34-4EAE-980A-4AB519335045}" type="pres">
      <dgm:prSet presAssocID="{C482C869-2CF9-4005-979C-E73ED5DBCCBA}" presName="sibTrans" presStyleCnt="0"/>
      <dgm:spPr/>
    </dgm:pt>
    <dgm:pt modelId="{56D15E23-1561-4D6D-A153-B2CEDB02A3DC}" type="pres">
      <dgm:prSet presAssocID="{4C449D00-B537-4843-B766-07C203D8F748}" presName="node" presStyleLbl="node1" presStyleIdx="3" presStyleCnt="9" custScaleX="6768" custScaleY="51025">
        <dgm:presLayoutVars>
          <dgm:bulletEnabled val="1"/>
        </dgm:presLayoutVars>
      </dgm:prSet>
      <dgm:spPr>
        <a:prstGeom prst="rightArrow">
          <a:avLst/>
        </a:prstGeom>
      </dgm:spPr>
      <dgm:t>
        <a:bodyPr/>
        <a:lstStyle/>
        <a:p>
          <a:endParaRPr lang="en-US"/>
        </a:p>
      </dgm:t>
    </dgm:pt>
    <dgm:pt modelId="{4E0344FF-9770-42EB-A1BA-6BC02901B0C2}" type="pres">
      <dgm:prSet presAssocID="{37BA0460-2188-4B03-A130-330BC53C0C52}" presName="sibTrans" presStyleCnt="0"/>
      <dgm:spPr/>
    </dgm:pt>
    <dgm:pt modelId="{75436381-C284-4431-86C2-8398D06137D8}" type="pres">
      <dgm:prSet presAssocID="{57C2858D-6BB7-42DF-BB0C-ABC99F4F95C1}" presName="node" presStyleLbl="node1" presStyleIdx="4" presStyleCnt="9" custLinFactNeighborX="-1232" custLinFactNeighborY="-2054">
        <dgm:presLayoutVars>
          <dgm:bulletEnabled val="1"/>
        </dgm:presLayoutVars>
      </dgm:prSet>
      <dgm:spPr/>
      <dgm:t>
        <a:bodyPr/>
        <a:lstStyle/>
        <a:p>
          <a:endParaRPr lang="en-US"/>
        </a:p>
      </dgm:t>
    </dgm:pt>
    <dgm:pt modelId="{A95CED83-5727-44A5-BABD-C6DFFAD8781B}" type="pres">
      <dgm:prSet presAssocID="{330FA414-2C3D-426D-9E37-B07C31A42757}" presName="sibTrans" presStyleCnt="0"/>
      <dgm:spPr/>
    </dgm:pt>
    <dgm:pt modelId="{F5F901DF-FF39-4D9B-B365-28773B99ED63}" type="pres">
      <dgm:prSet presAssocID="{C82F4BEA-6550-4827-A714-4EE2D7F50AC0}" presName="node" presStyleLbl="node1" presStyleIdx="5" presStyleCnt="9" custScaleX="8105" custScaleY="62120" custLinFactNeighborY="8746">
        <dgm:presLayoutVars>
          <dgm:bulletEnabled val="1"/>
        </dgm:presLayoutVars>
      </dgm:prSet>
      <dgm:spPr>
        <a:prstGeom prst="rightArrow">
          <a:avLst/>
        </a:prstGeom>
      </dgm:spPr>
      <dgm:t>
        <a:bodyPr/>
        <a:lstStyle/>
        <a:p>
          <a:endParaRPr lang="en-US"/>
        </a:p>
      </dgm:t>
    </dgm:pt>
    <dgm:pt modelId="{30675563-EAE2-4BD6-B14C-1E57042ABA11}" type="pres">
      <dgm:prSet presAssocID="{E886208E-4E17-4E79-B93D-56AE6585BAF9}" presName="sibTrans" presStyleCnt="0"/>
      <dgm:spPr/>
    </dgm:pt>
    <dgm:pt modelId="{4D709D4B-F3A5-4EA3-96B5-89C0E7F2F72C}" type="pres">
      <dgm:prSet presAssocID="{305AE0A0-A5F8-4676-8689-E6BA6AE91DFD}" presName="node" presStyleLbl="node1" presStyleIdx="6" presStyleCnt="9">
        <dgm:presLayoutVars>
          <dgm:bulletEnabled val="1"/>
        </dgm:presLayoutVars>
      </dgm:prSet>
      <dgm:spPr/>
      <dgm:t>
        <a:bodyPr/>
        <a:lstStyle/>
        <a:p>
          <a:endParaRPr lang="en-US"/>
        </a:p>
      </dgm:t>
    </dgm:pt>
    <dgm:pt modelId="{D05235AE-760A-4CEB-8D32-6038DAA5A86B}" type="pres">
      <dgm:prSet presAssocID="{0A992560-428D-4214-98D6-1963210865D7}" presName="sibTrans" presStyleCnt="0"/>
      <dgm:spPr/>
    </dgm:pt>
    <dgm:pt modelId="{24AD02CA-5391-44C4-AB52-EE9E06F30D66}" type="pres">
      <dgm:prSet presAssocID="{1AA7109B-B94E-42D9-8B82-B92C528D2DFE}" presName="node" presStyleLbl="node1" presStyleIdx="7" presStyleCnt="9" custScaleX="6544" custScaleY="36559">
        <dgm:presLayoutVars>
          <dgm:bulletEnabled val="1"/>
        </dgm:presLayoutVars>
      </dgm:prSet>
      <dgm:spPr>
        <a:prstGeom prst="rightArrow">
          <a:avLst/>
        </a:prstGeom>
      </dgm:spPr>
      <dgm:t>
        <a:bodyPr/>
        <a:lstStyle/>
        <a:p>
          <a:endParaRPr lang="en-US"/>
        </a:p>
      </dgm:t>
    </dgm:pt>
    <dgm:pt modelId="{FD8BCE2E-26E0-4413-BEA4-EA04F8FE766A}" type="pres">
      <dgm:prSet presAssocID="{5DCBC909-1666-462D-8E03-FF1B0605EBEB}" presName="sibTrans" presStyleCnt="0"/>
      <dgm:spPr/>
    </dgm:pt>
    <dgm:pt modelId="{54FD9FB3-4BD2-4546-950C-8D4942846002}" type="pres">
      <dgm:prSet presAssocID="{72D9E177-AFB3-47B0-A670-A6B06ADAE693}" presName="node" presStyleLbl="node1" presStyleIdx="8" presStyleCnt="9">
        <dgm:presLayoutVars>
          <dgm:bulletEnabled val="1"/>
        </dgm:presLayoutVars>
      </dgm:prSet>
      <dgm:spPr/>
      <dgm:t>
        <a:bodyPr/>
        <a:lstStyle/>
        <a:p>
          <a:endParaRPr lang="en-US"/>
        </a:p>
      </dgm:t>
    </dgm:pt>
  </dgm:ptLst>
  <dgm:cxnLst>
    <dgm:cxn modelId="{4C70721F-FDD6-47F6-8697-E3721E37FEE9}" type="presOf" srcId="{4188F0D8-9D03-415B-94E7-62FE03FBF18D}" destId="{B3D9D4F3-D278-4BB7-B026-851ED59345B6}" srcOrd="0" destOrd="0" presId="urn:microsoft.com/office/officeart/2005/8/layout/default"/>
    <dgm:cxn modelId="{E88AACED-F0CA-4C48-BCA4-DE3DF004613E}" srcId="{4188F0D8-9D03-415B-94E7-62FE03FBF18D}" destId="{C82F4BEA-6550-4827-A714-4EE2D7F50AC0}" srcOrd="5" destOrd="0" parTransId="{9C0DE1A4-2029-4312-A4AA-2ED464A01B72}" sibTransId="{E886208E-4E17-4E79-B93D-56AE6585BAF9}"/>
    <dgm:cxn modelId="{1DD8B79D-13E1-4C75-9E3B-E8CA2FE77D2A}" type="presOf" srcId="{72D9E177-AFB3-47B0-A670-A6B06ADAE693}" destId="{54FD9FB3-4BD2-4546-950C-8D4942846002}" srcOrd="0" destOrd="0" presId="urn:microsoft.com/office/officeart/2005/8/layout/default"/>
    <dgm:cxn modelId="{7F435EBD-EDD7-4AF8-8CC6-BA2F32217FF1}" type="presOf" srcId="{305AE0A0-A5F8-4676-8689-E6BA6AE91DFD}" destId="{4D709D4B-F3A5-4EA3-96B5-89C0E7F2F72C}" srcOrd="0" destOrd="0" presId="urn:microsoft.com/office/officeart/2005/8/layout/default"/>
    <dgm:cxn modelId="{1AE9A20B-FDB4-4A46-9D75-B906D8451554}" type="presOf" srcId="{2F7DB9E7-49AF-4D6D-AFEE-8F6D96EDA5D7}" destId="{73A69147-EE15-4630-8885-4573216B9696}" srcOrd="0" destOrd="0" presId="urn:microsoft.com/office/officeart/2005/8/layout/default"/>
    <dgm:cxn modelId="{3C76798D-E8F4-40DD-8053-306938DAE64D}" type="presOf" srcId="{1AA7109B-B94E-42D9-8B82-B92C528D2DFE}" destId="{24AD02CA-5391-44C4-AB52-EE9E06F30D66}" srcOrd="0" destOrd="0" presId="urn:microsoft.com/office/officeart/2005/8/layout/default"/>
    <dgm:cxn modelId="{480C9412-D0DD-40AC-8A15-9A96C7C172BD}" type="presOf" srcId="{5F7F9B92-525A-4E3B-A820-AA6658F7462D}" destId="{56FC6F5C-638D-44DC-AA93-AFFBD9EF5DF1}" srcOrd="0" destOrd="0" presId="urn:microsoft.com/office/officeart/2005/8/layout/default"/>
    <dgm:cxn modelId="{50390083-E175-44B8-BBE2-5422EA9B9583}" type="presOf" srcId="{A4AD8BA6-57DF-4B26-8260-FEA61622D1B0}" destId="{33C44065-2DB7-466C-81D5-475E43B37B8F}" srcOrd="0" destOrd="0" presId="urn:microsoft.com/office/officeart/2005/8/layout/default"/>
    <dgm:cxn modelId="{77BBBEEF-3555-461C-BF7B-69444F7FB15E}" srcId="{4188F0D8-9D03-415B-94E7-62FE03FBF18D}" destId="{5F7F9B92-525A-4E3B-A820-AA6658F7462D}" srcOrd="2" destOrd="0" parTransId="{6FE42FE2-9FED-4144-8E34-1B6783286513}" sibTransId="{C482C869-2CF9-4005-979C-E73ED5DBCCBA}"/>
    <dgm:cxn modelId="{6241F4E7-0F32-41EF-9CBC-0ABC18ED7CAE}" srcId="{4188F0D8-9D03-415B-94E7-62FE03FBF18D}" destId="{1AA7109B-B94E-42D9-8B82-B92C528D2DFE}" srcOrd="7" destOrd="0" parTransId="{C7104236-8639-4F36-A15B-B6ACF2C86C38}" sibTransId="{5DCBC909-1666-462D-8E03-FF1B0605EBEB}"/>
    <dgm:cxn modelId="{40C719FE-0CD6-43D6-91FB-DF6B0F2E2466}" type="presOf" srcId="{4C449D00-B537-4843-B766-07C203D8F748}" destId="{56D15E23-1561-4D6D-A153-B2CEDB02A3DC}" srcOrd="0" destOrd="0" presId="urn:microsoft.com/office/officeart/2005/8/layout/default"/>
    <dgm:cxn modelId="{A949B044-6B6F-440F-8831-512D3E63ED03}" type="presOf" srcId="{57C2858D-6BB7-42DF-BB0C-ABC99F4F95C1}" destId="{75436381-C284-4431-86C2-8398D06137D8}" srcOrd="0" destOrd="0" presId="urn:microsoft.com/office/officeart/2005/8/layout/default"/>
    <dgm:cxn modelId="{BC5B80D4-66BC-4D4A-B662-C39F9B3BF51E}" srcId="{4188F0D8-9D03-415B-94E7-62FE03FBF18D}" destId="{72D9E177-AFB3-47B0-A670-A6B06ADAE693}" srcOrd="8" destOrd="0" parTransId="{7F46F97B-088B-4432-AD7B-15FE05C80C6C}" sibTransId="{2426DF90-824B-40CC-8A13-AA63ADA4869C}"/>
    <dgm:cxn modelId="{31CD0DE8-65D7-4050-8A2D-84144D324C26}" srcId="{4188F0D8-9D03-415B-94E7-62FE03FBF18D}" destId="{A4AD8BA6-57DF-4B26-8260-FEA61622D1B0}" srcOrd="0" destOrd="0" parTransId="{C7A0AC8A-2172-422B-A19D-6B018400E1DA}" sibTransId="{B471B395-F87B-406A-B180-7AA6E6CB21CF}"/>
    <dgm:cxn modelId="{8FCF50C8-D870-4854-986E-1E8D428D52F4}" srcId="{4188F0D8-9D03-415B-94E7-62FE03FBF18D}" destId="{305AE0A0-A5F8-4676-8689-E6BA6AE91DFD}" srcOrd="6" destOrd="0" parTransId="{2D461314-90A0-42D6-AFFC-72FA1F9EFEBA}" sibTransId="{0A992560-428D-4214-98D6-1963210865D7}"/>
    <dgm:cxn modelId="{1E864047-61D5-4B36-8CAA-B7831845A6CC}" srcId="{4188F0D8-9D03-415B-94E7-62FE03FBF18D}" destId="{4C449D00-B537-4843-B766-07C203D8F748}" srcOrd="3" destOrd="0" parTransId="{4C27BB9C-5919-4988-8CB9-11FED5C26DB5}" sibTransId="{37BA0460-2188-4B03-A130-330BC53C0C52}"/>
    <dgm:cxn modelId="{BF78782D-72EE-4C80-B9F8-2D0D44F0270E}" type="presOf" srcId="{C82F4BEA-6550-4827-A714-4EE2D7F50AC0}" destId="{F5F901DF-FF39-4D9B-B365-28773B99ED63}" srcOrd="0" destOrd="0" presId="urn:microsoft.com/office/officeart/2005/8/layout/default"/>
    <dgm:cxn modelId="{8F77FDC9-FE38-4A4F-A989-2EADF8AB601D}" srcId="{4188F0D8-9D03-415B-94E7-62FE03FBF18D}" destId="{57C2858D-6BB7-42DF-BB0C-ABC99F4F95C1}" srcOrd="4" destOrd="0" parTransId="{61FE82A5-F29A-4817-BC9F-56281EDECBDA}" sibTransId="{330FA414-2C3D-426D-9E37-B07C31A42757}"/>
    <dgm:cxn modelId="{B4A4643B-2B42-4709-9E66-187E4DA077AE}" srcId="{4188F0D8-9D03-415B-94E7-62FE03FBF18D}" destId="{2F7DB9E7-49AF-4D6D-AFEE-8F6D96EDA5D7}" srcOrd="1" destOrd="0" parTransId="{8370C1AC-E212-44E7-A68C-5568B246FF90}" sibTransId="{8891DD92-A874-4CCE-A0AA-F5D8F79E9B2D}"/>
    <dgm:cxn modelId="{2BBA79B8-3C67-48E2-8A03-5158F55C5674}" type="presParOf" srcId="{B3D9D4F3-D278-4BB7-B026-851ED59345B6}" destId="{33C44065-2DB7-466C-81D5-475E43B37B8F}" srcOrd="0" destOrd="0" presId="urn:microsoft.com/office/officeart/2005/8/layout/default"/>
    <dgm:cxn modelId="{30F5FD2B-8F65-492E-8031-460B069FF25F}" type="presParOf" srcId="{B3D9D4F3-D278-4BB7-B026-851ED59345B6}" destId="{FCFDBC62-D27E-4F9D-A67C-CB66FE3E5566}" srcOrd="1" destOrd="0" presId="urn:microsoft.com/office/officeart/2005/8/layout/default"/>
    <dgm:cxn modelId="{1F8B61A9-4961-42A6-9057-A47ADDB24649}" type="presParOf" srcId="{B3D9D4F3-D278-4BB7-B026-851ED59345B6}" destId="{73A69147-EE15-4630-8885-4573216B9696}" srcOrd="2" destOrd="0" presId="urn:microsoft.com/office/officeart/2005/8/layout/default"/>
    <dgm:cxn modelId="{6CE0D6A9-301C-4DB8-B098-AE520C3CC8A7}" type="presParOf" srcId="{B3D9D4F3-D278-4BB7-B026-851ED59345B6}" destId="{28A7F0C8-E796-4970-BE33-814E8D0C8A04}" srcOrd="3" destOrd="0" presId="urn:microsoft.com/office/officeart/2005/8/layout/default"/>
    <dgm:cxn modelId="{4218A8F0-7098-44C4-9889-FB9B2C6414B5}" type="presParOf" srcId="{B3D9D4F3-D278-4BB7-B026-851ED59345B6}" destId="{56FC6F5C-638D-44DC-AA93-AFFBD9EF5DF1}" srcOrd="4" destOrd="0" presId="urn:microsoft.com/office/officeart/2005/8/layout/default"/>
    <dgm:cxn modelId="{8B0250FA-47DB-4CA3-BE33-AC54FE51035C}" type="presParOf" srcId="{B3D9D4F3-D278-4BB7-B026-851ED59345B6}" destId="{7F5FD740-1A34-4EAE-980A-4AB519335045}" srcOrd="5" destOrd="0" presId="urn:microsoft.com/office/officeart/2005/8/layout/default"/>
    <dgm:cxn modelId="{7E888887-9780-4600-B425-DE1F0BB0777B}" type="presParOf" srcId="{B3D9D4F3-D278-4BB7-B026-851ED59345B6}" destId="{56D15E23-1561-4D6D-A153-B2CEDB02A3DC}" srcOrd="6" destOrd="0" presId="urn:microsoft.com/office/officeart/2005/8/layout/default"/>
    <dgm:cxn modelId="{59F0557E-E788-45F7-B490-A26693B50720}" type="presParOf" srcId="{B3D9D4F3-D278-4BB7-B026-851ED59345B6}" destId="{4E0344FF-9770-42EB-A1BA-6BC02901B0C2}" srcOrd="7" destOrd="0" presId="urn:microsoft.com/office/officeart/2005/8/layout/default"/>
    <dgm:cxn modelId="{DC976996-033D-4BA0-9D7E-8F1E32EB2B96}" type="presParOf" srcId="{B3D9D4F3-D278-4BB7-B026-851ED59345B6}" destId="{75436381-C284-4431-86C2-8398D06137D8}" srcOrd="8" destOrd="0" presId="urn:microsoft.com/office/officeart/2005/8/layout/default"/>
    <dgm:cxn modelId="{547F49DA-5B83-4DFC-9062-76F73FB0DF44}" type="presParOf" srcId="{B3D9D4F3-D278-4BB7-B026-851ED59345B6}" destId="{A95CED83-5727-44A5-BABD-C6DFFAD8781B}" srcOrd="9" destOrd="0" presId="urn:microsoft.com/office/officeart/2005/8/layout/default"/>
    <dgm:cxn modelId="{16BCFD11-97B8-4773-8A81-F61A436634D6}" type="presParOf" srcId="{B3D9D4F3-D278-4BB7-B026-851ED59345B6}" destId="{F5F901DF-FF39-4D9B-B365-28773B99ED63}" srcOrd="10" destOrd="0" presId="urn:microsoft.com/office/officeart/2005/8/layout/default"/>
    <dgm:cxn modelId="{632BACEC-4AE3-4A8F-A8AA-E3AB3411CEFC}" type="presParOf" srcId="{B3D9D4F3-D278-4BB7-B026-851ED59345B6}" destId="{30675563-EAE2-4BD6-B14C-1E57042ABA11}" srcOrd="11" destOrd="0" presId="urn:microsoft.com/office/officeart/2005/8/layout/default"/>
    <dgm:cxn modelId="{996AAEC8-4ACA-4974-A34D-0A9309C52E18}" type="presParOf" srcId="{B3D9D4F3-D278-4BB7-B026-851ED59345B6}" destId="{4D709D4B-F3A5-4EA3-96B5-89C0E7F2F72C}" srcOrd="12" destOrd="0" presId="urn:microsoft.com/office/officeart/2005/8/layout/default"/>
    <dgm:cxn modelId="{DE957520-C782-49B2-AB96-E835CA886138}" type="presParOf" srcId="{B3D9D4F3-D278-4BB7-B026-851ED59345B6}" destId="{D05235AE-760A-4CEB-8D32-6038DAA5A86B}" srcOrd="13" destOrd="0" presId="urn:microsoft.com/office/officeart/2005/8/layout/default"/>
    <dgm:cxn modelId="{DD20A689-9EC8-46C2-973F-CA05BDDBE3F3}" type="presParOf" srcId="{B3D9D4F3-D278-4BB7-B026-851ED59345B6}" destId="{24AD02CA-5391-44C4-AB52-EE9E06F30D66}" srcOrd="14" destOrd="0" presId="urn:microsoft.com/office/officeart/2005/8/layout/default"/>
    <dgm:cxn modelId="{19FCD22C-FBDE-4B2E-9319-18E42D877363}" type="presParOf" srcId="{B3D9D4F3-D278-4BB7-B026-851ED59345B6}" destId="{FD8BCE2E-26E0-4413-BEA4-EA04F8FE766A}" srcOrd="15" destOrd="0" presId="urn:microsoft.com/office/officeart/2005/8/layout/default"/>
    <dgm:cxn modelId="{41A91E81-56E1-48E4-899A-BEB6EF4218BC}" type="presParOf" srcId="{B3D9D4F3-D278-4BB7-B026-851ED59345B6}" destId="{54FD9FB3-4BD2-4546-950C-8D4942846002}" srcOrd="16" destOrd="0" presId="urn:microsoft.com/office/officeart/2005/8/layout/default"/>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C44065-2DB7-466C-81D5-475E43B37B8F}">
      <dsp:nvSpPr>
        <dsp:cNvPr id="0" name=""/>
        <dsp:cNvSpPr/>
      </dsp:nvSpPr>
      <dsp:spPr>
        <a:xfrm>
          <a:off x="3542" y="62076"/>
          <a:ext cx="1545728" cy="927437"/>
        </a:xfrm>
        <a:prstGeom prst="rect">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endParaRPr lang="en-US" sz="1100" b="1" u="sng" kern="1200"/>
        </a:p>
        <a:p>
          <a:pPr lvl="0" algn="ctr" defTabSz="488950">
            <a:lnSpc>
              <a:spcPct val="90000"/>
            </a:lnSpc>
            <a:spcBef>
              <a:spcPct val="0"/>
            </a:spcBef>
            <a:spcAft>
              <a:spcPct val="35000"/>
            </a:spcAft>
          </a:pPr>
          <a:r>
            <a:rPr lang="en-US" sz="1100" b="1" u="sng" kern="1200"/>
            <a:t>Cardivascular diseases</a:t>
          </a:r>
          <a:r>
            <a:rPr lang="en-US" sz="500" b="1" kern="1200"/>
            <a:t>:</a:t>
          </a:r>
        </a:p>
        <a:p>
          <a:pPr lvl="0" algn="ctr" defTabSz="488950">
            <a:lnSpc>
              <a:spcPct val="90000"/>
            </a:lnSpc>
            <a:spcBef>
              <a:spcPct val="0"/>
            </a:spcBef>
            <a:spcAft>
              <a:spcPct val="35000"/>
            </a:spcAft>
          </a:pPr>
          <a:r>
            <a:rPr lang="en-US" sz="500" b="1" kern="1200"/>
            <a:t>-</a:t>
          </a:r>
          <a:r>
            <a:rPr lang="en-US" sz="1000" b="1" kern="1200"/>
            <a:t>Heart failure,  coronary artery disease, hypertensive heart disease</a:t>
          </a:r>
          <a:r>
            <a:rPr lang="en-US" sz="700" b="1" kern="1200"/>
            <a:t>, </a:t>
          </a:r>
          <a:r>
            <a:rPr lang="en-US" sz="900" b="1" kern="1200"/>
            <a:t>rheumatic heart disease...</a:t>
          </a:r>
        </a:p>
        <a:p>
          <a:pPr lvl="0" algn="ctr" defTabSz="488950">
            <a:lnSpc>
              <a:spcPct val="90000"/>
            </a:lnSpc>
            <a:spcBef>
              <a:spcPct val="0"/>
            </a:spcBef>
            <a:spcAft>
              <a:spcPct val="35000"/>
            </a:spcAft>
          </a:pPr>
          <a:endParaRPr lang="en-US" sz="500" kern="1200"/>
        </a:p>
        <a:p>
          <a:pPr lvl="0" algn="ctr" defTabSz="488950">
            <a:lnSpc>
              <a:spcPct val="90000"/>
            </a:lnSpc>
            <a:spcBef>
              <a:spcPct val="0"/>
            </a:spcBef>
            <a:spcAft>
              <a:spcPct val="35000"/>
            </a:spcAft>
          </a:pPr>
          <a:endParaRPr lang="en-US" sz="500" kern="1200"/>
        </a:p>
      </dsp:txBody>
      <dsp:txXfrm>
        <a:off x="3542" y="62076"/>
        <a:ext cx="1545728" cy="927437"/>
      </dsp:txXfrm>
    </dsp:sp>
    <dsp:sp modelId="{73A69147-EE15-4630-8885-4573216B9696}">
      <dsp:nvSpPr>
        <dsp:cNvPr id="0" name=""/>
        <dsp:cNvSpPr/>
      </dsp:nvSpPr>
      <dsp:spPr>
        <a:xfrm flipV="1">
          <a:off x="1703844" y="366340"/>
          <a:ext cx="119222" cy="318908"/>
        </a:xfrm>
        <a:prstGeom prst="rightArrow">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jnujmjmjmimjmjmjmjmjmm</a:t>
          </a:r>
        </a:p>
      </dsp:txBody>
      <dsp:txXfrm rot="10800000">
        <a:off x="1703844" y="446067"/>
        <a:ext cx="89417" cy="159454"/>
      </dsp:txXfrm>
    </dsp:sp>
    <dsp:sp modelId="{56FC6F5C-638D-44DC-AA93-AFFBD9EF5DF1}">
      <dsp:nvSpPr>
        <dsp:cNvPr id="0" name=""/>
        <dsp:cNvSpPr/>
      </dsp:nvSpPr>
      <dsp:spPr>
        <a:xfrm>
          <a:off x="1977639" y="43026"/>
          <a:ext cx="1545728" cy="927437"/>
        </a:xfrm>
        <a:prstGeom prst="rect">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u="sng" kern="1200"/>
            <a:t>Risk factors:</a:t>
          </a:r>
        </a:p>
        <a:p>
          <a:pPr lvl="0" algn="ctr" defTabSz="533400">
            <a:lnSpc>
              <a:spcPct val="90000"/>
            </a:lnSpc>
            <a:spcBef>
              <a:spcPct val="0"/>
            </a:spcBef>
            <a:spcAft>
              <a:spcPct val="35000"/>
            </a:spcAft>
          </a:pPr>
          <a:r>
            <a:rPr lang="en-US" sz="1000" b="1" kern="1200"/>
            <a:t>-High blood pressure, smoking, sedentary lifestyle, excessive alcohol intake, obesity, malnutrition, diabetes...</a:t>
          </a:r>
        </a:p>
      </dsp:txBody>
      <dsp:txXfrm>
        <a:off x="1977639" y="43026"/>
        <a:ext cx="1545728" cy="927437"/>
      </dsp:txXfrm>
    </dsp:sp>
    <dsp:sp modelId="{56D15E23-1561-4D6D-A153-B2CEDB02A3DC}">
      <dsp:nvSpPr>
        <dsp:cNvPr id="0" name=""/>
        <dsp:cNvSpPr/>
      </dsp:nvSpPr>
      <dsp:spPr>
        <a:xfrm>
          <a:off x="3677940" y="289182"/>
          <a:ext cx="104614" cy="473224"/>
        </a:xfrm>
        <a:prstGeom prst="rightArrow">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endParaRPr lang="en-US" sz="500" kern="1200"/>
        </a:p>
      </dsp:txBody>
      <dsp:txXfrm>
        <a:off x="3677940" y="407488"/>
        <a:ext cx="78461" cy="236612"/>
      </dsp:txXfrm>
    </dsp:sp>
    <dsp:sp modelId="{75436381-C284-4431-86C2-8398D06137D8}">
      <dsp:nvSpPr>
        <dsp:cNvPr id="0" name=""/>
        <dsp:cNvSpPr/>
      </dsp:nvSpPr>
      <dsp:spPr>
        <a:xfrm>
          <a:off x="3918085" y="43026"/>
          <a:ext cx="1545728" cy="927437"/>
        </a:xfrm>
        <a:prstGeom prst="rect">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u="sng" kern="1200"/>
            <a:t>Warning signs of attack</a:t>
          </a:r>
          <a:r>
            <a:rPr lang="en-US" sz="900" b="1" kern="1200"/>
            <a:t>:</a:t>
          </a:r>
        </a:p>
        <a:p>
          <a:pPr lvl="0" algn="ctr" defTabSz="400050">
            <a:lnSpc>
              <a:spcPct val="90000"/>
            </a:lnSpc>
            <a:spcBef>
              <a:spcPct val="0"/>
            </a:spcBef>
            <a:spcAft>
              <a:spcPct val="35000"/>
            </a:spcAft>
          </a:pPr>
          <a:r>
            <a:rPr lang="en-US" sz="900" b="1" kern="1200"/>
            <a:t>-Chest pain, shortness of breath, nausea, lightheadedness, cold sweats...</a:t>
          </a:r>
        </a:p>
        <a:p>
          <a:pPr lvl="0" algn="ctr" defTabSz="400050">
            <a:lnSpc>
              <a:spcPct val="90000"/>
            </a:lnSpc>
            <a:spcBef>
              <a:spcPct val="0"/>
            </a:spcBef>
            <a:spcAft>
              <a:spcPct val="35000"/>
            </a:spcAft>
          </a:pPr>
          <a:endParaRPr lang="en-US" sz="900" b="1" kern="1200"/>
        </a:p>
      </dsp:txBody>
      <dsp:txXfrm>
        <a:off x="3918085" y="43026"/>
        <a:ext cx="1545728" cy="927437"/>
      </dsp:txXfrm>
    </dsp:sp>
    <dsp:sp modelId="{F5F901DF-FF39-4D9B-B365-28773B99ED63}">
      <dsp:nvSpPr>
        <dsp:cNvPr id="0" name=""/>
        <dsp:cNvSpPr/>
      </dsp:nvSpPr>
      <dsp:spPr>
        <a:xfrm>
          <a:off x="852394" y="1400856"/>
          <a:ext cx="125281" cy="576124"/>
        </a:xfrm>
        <a:prstGeom prst="rightArrow">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endParaRPr lang="en-US" sz="500" kern="1200"/>
        </a:p>
      </dsp:txBody>
      <dsp:txXfrm>
        <a:off x="852394" y="1544887"/>
        <a:ext cx="93961" cy="288062"/>
      </dsp:txXfrm>
    </dsp:sp>
    <dsp:sp modelId="{4D709D4B-F3A5-4EA3-96B5-89C0E7F2F72C}">
      <dsp:nvSpPr>
        <dsp:cNvPr id="0" name=""/>
        <dsp:cNvSpPr/>
      </dsp:nvSpPr>
      <dsp:spPr>
        <a:xfrm>
          <a:off x="1132249" y="1144086"/>
          <a:ext cx="1545728" cy="927437"/>
        </a:xfrm>
        <a:prstGeom prst="rect">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u="sng" kern="1200"/>
            <a:t>Prevention/Management</a:t>
          </a:r>
          <a:r>
            <a:rPr lang="en-US" sz="900" b="1" u="sng" kern="1200"/>
            <a:t>:</a:t>
          </a:r>
        </a:p>
        <a:p>
          <a:pPr lvl="0" algn="ctr" defTabSz="444500">
            <a:lnSpc>
              <a:spcPct val="90000"/>
            </a:lnSpc>
            <a:spcBef>
              <a:spcPct val="0"/>
            </a:spcBef>
            <a:spcAft>
              <a:spcPct val="35000"/>
            </a:spcAft>
          </a:pPr>
          <a:r>
            <a:rPr lang="en-US" sz="900" b="1" u="none" kern="1200"/>
            <a:t>_A colaborative efforts of the critical care nurses, public health nurses and midwive, physicians and other healthcare professionals.</a:t>
          </a:r>
        </a:p>
      </dsp:txBody>
      <dsp:txXfrm>
        <a:off x="1132249" y="1144086"/>
        <a:ext cx="1545728" cy="927437"/>
      </dsp:txXfrm>
    </dsp:sp>
    <dsp:sp modelId="{24AD02CA-5391-44C4-AB52-EE9E06F30D66}">
      <dsp:nvSpPr>
        <dsp:cNvPr id="0" name=""/>
        <dsp:cNvSpPr/>
      </dsp:nvSpPr>
      <dsp:spPr>
        <a:xfrm>
          <a:off x="2832550" y="1438274"/>
          <a:ext cx="101152" cy="339061"/>
        </a:xfrm>
        <a:prstGeom prst="rightArrow">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endParaRPr lang="en-US" sz="500" kern="1200"/>
        </a:p>
      </dsp:txBody>
      <dsp:txXfrm>
        <a:off x="2832550" y="1523039"/>
        <a:ext cx="75864" cy="169531"/>
      </dsp:txXfrm>
    </dsp:sp>
    <dsp:sp modelId="{54FD9FB3-4BD2-4546-950C-8D4942846002}">
      <dsp:nvSpPr>
        <dsp:cNvPr id="0" name=""/>
        <dsp:cNvSpPr/>
      </dsp:nvSpPr>
      <dsp:spPr>
        <a:xfrm>
          <a:off x="3088276" y="1144086"/>
          <a:ext cx="1545728" cy="927437"/>
        </a:xfrm>
        <a:prstGeom prst="rect">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Health promotion and prevention through community health services...</a:t>
          </a:r>
        </a:p>
      </dsp:txBody>
      <dsp:txXfrm>
        <a:off x="3088276" y="1144086"/>
        <a:ext cx="1545728" cy="927437"/>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2017-05-26T06:52:00Z</dcterms:created>
  <dcterms:modified xsi:type="dcterms:W3CDTF">2017-05-26T07:07:00Z</dcterms:modified>
</cp:coreProperties>
</file>