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727" w:rsidRPr="00AE4B52" w:rsidRDefault="00994727" w:rsidP="00994727">
      <w:pPr>
        <w:pStyle w:val="NoSpacing"/>
        <w:jc w:val="both"/>
        <w:rPr>
          <w:rFonts w:ascii="Times New Roman" w:hAnsi="Times New Roman" w:cs="Times New Roman"/>
          <w:sz w:val="28"/>
          <w:szCs w:val="28"/>
        </w:rPr>
      </w:pPr>
      <w:r w:rsidRPr="00C24C60">
        <w:rPr>
          <w:rFonts w:ascii="Times New Roman" w:hAnsi="Times New Roman" w:cs="Times New Roman"/>
          <w:b/>
          <w:sz w:val="28"/>
          <w:szCs w:val="28"/>
        </w:rPr>
        <w:t>Objectives:</w:t>
      </w:r>
      <w:r w:rsidRPr="00AE4B52">
        <w:rPr>
          <w:rFonts w:ascii="Times New Roman" w:hAnsi="Times New Roman" w:cs="Times New Roman"/>
          <w:sz w:val="28"/>
          <w:szCs w:val="28"/>
        </w:rPr>
        <w:t xml:space="preserve"> A retrospective research was carried out to elicit the management and outcome of preeclampsia among women in maternity unit of University of Calabar Teaching Hospital, Calabar between January, 2011 and December, 2015. This study was brought about due to prevalence of preeclampsia and its associated complications. Three (3) specific objectives were to determine prevalence of preeclampsia, the treatment regimen utilized in management of preeclampsia and the outcome of preeclampsia among pregnant women in maternity unit of </w:t>
      </w:r>
      <w:proofErr w:type="spellStart"/>
      <w:r w:rsidRPr="00AE4B52">
        <w:rPr>
          <w:rFonts w:ascii="Times New Roman" w:hAnsi="Times New Roman" w:cs="Times New Roman"/>
          <w:sz w:val="28"/>
          <w:szCs w:val="28"/>
        </w:rPr>
        <w:t>UCTH.</w:t>
      </w:r>
      <w:r w:rsidRPr="00C24C60">
        <w:rPr>
          <w:rFonts w:ascii="Times New Roman" w:hAnsi="Times New Roman" w:cs="Times New Roman"/>
          <w:b/>
          <w:sz w:val="28"/>
          <w:szCs w:val="28"/>
        </w:rPr>
        <w:t>Methods</w:t>
      </w:r>
      <w:proofErr w:type="spellEnd"/>
      <w:r>
        <w:rPr>
          <w:rFonts w:ascii="Times New Roman" w:hAnsi="Times New Roman" w:cs="Times New Roman"/>
          <w:b/>
          <w:sz w:val="28"/>
          <w:szCs w:val="28"/>
        </w:rPr>
        <w:t>:</w:t>
      </w:r>
      <w:r w:rsidRPr="00AE4B52">
        <w:rPr>
          <w:rFonts w:ascii="Times New Roman" w:hAnsi="Times New Roman" w:cs="Times New Roman"/>
          <w:sz w:val="28"/>
          <w:szCs w:val="28"/>
        </w:rPr>
        <w:t xml:space="preserve"> The sample size was 197 charts of pregnant women suffering from preeclampsia. Data was extracted through the use of checklist, no sampling technique was used. The instrument was validated by the project supervisor who checked for face validity. Data was collected by reviewing records and folders of pregnant women that were diagnosed of preeclampsia.</w:t>
      </w:r>
      <w:r>
        <w:rPr>
          <w:rFonts w:ascii="Times New Roman" w:hAnsi="Times New Roman" w:cs="Times New Roman"/>
          <w:sz w:val="28"/>
          <w:szCs w:val="28"/>
        </w:rPr>
        <w:t xml:space="preserve"> </w:t>
      </w:r>
      <w:r w:rsidRPr="00C24C60">
        <w:rPr>
          <w:rFonts w:ascii="Times New Roman" w:hAnsi="Times New Roman" w:cs="Times New Roman"/>
          <w:b/>
          <w:sz w:val="28"/>
          <w:szCs w:val="28"/>
        </w:rPr>
        <w:t>Result</w:t>
      </w:r>
      <w:r>
        <w:rPr>
          <w:rFonts w:ascii="Times New Roman" w:hAnsi="Times New Roman" w:cs="Times New Roman"/>
          <w:b/>
          <w:sz w:val="28"/>
          <w:szCs w:val="28"/>
        </w:rPr>
        <w:t>s:</w:t>
      </w:r>
      <w:r w:rsidRPr="00AE4B52">
        <w:rPr>
          <w:rFonts w:ascii="Times New Roman" w:hAnsi="Times New Roman" w:cs="Times New Roman"/>
          <w:sz w:val="28"/>
          <w:szCs w:val="28"/>
        </w:rPr>
        <w:t xml:space="preserve"> The result revealed that the prevalence of preeclampsia from January, 2011 – December, 2015 was 7.34%</w:t>
      </w:r>
      <w:r w:rsidRPr="00503181">
        <w:rPr>
          <w:rFonts w:ascii="Times New Roman" w:hAnsi="Times New Roman" w:cs="Times New Roman"/>
          <w:b/>
          <w:sz w:val="28"/>
          <w:szCs w:val="28"/>
        </w:rPr>
        <w:t>.Conclusion</w:t>
      </w:r>
      <w:r w:rsidRPr="00AE4B52">
        <w:rPr>
          <w:rFonts w:ascii="Times New Roman" w:hAnsi="Times New Roman" w:cs="Times New Roman"/>
          <w:sz w:val="28"/>
          <w:szCs w:val="28"/>
        </w:rPr>
        <w:t xml:space="preserve"> Based</w:t>
      </w:r>
      <w:r>
        <w:rPr>
          <w:rFonts w:ascii="Times New Roman" w:hAnsi="Times New Roman" w:cs="Times New Roman"/>
          <w:sz w:val="28"/>
          <w:szCs w:val="28"/>
        </w:rPr>
        <w:t xml:space="preserve"> on the finding, conclusion</w:t>
      </w:r>
      <w:r w:rsidRPr="00AE4B52">
        <w:rPr>
          <w:rFonts w:ascii="Times New Roman" w:hAnsi="Times New Roman" w:cs="Times New Roman"/>
          <w:sz w:val="28"/>
          <w:szCs w:val="28"/>
        </w:rPr>
        <w:t xml:space="preserve"> were made that </w:t>
      </w:r>
      <w:r w:rsidRPr="00AE4B52">
        <w:rPr>
          <w:rFonts w:ascii="Times New Roman" w:hAnsi="Times New Roman" w:cs="Times New Roman"/>
          <w:sz w:val="28"/>
        </w:rPr>
        <w:t>r</w:t>
      </w:r>
      <w:r w:rsidRPr="00AE4B52">
        <w:rPr>
          <w:rFonts w:ascii="Times New Roman" w:hAnsi="Times New Roman" w:cs="Times New Roman"/>
          <w:sz w:val="28"/>
          <w:szCs w:val="24"/>
        </w:rPr>
        <w:t>egular training workshops and seminars for midwives, medical practitioners and other relevant health workers on preeclampsia and the current advances in its management</w:t>
      </w:r>
      <w:r>
        <w:rPr>
          <w:rFonts w:ascii="Times New Roman" w:hAnsi="Times New Roman" w:cs="Times New Roman"/>
          <w:sz w:val="28"/>
          <w:szCs w:val="24"/>
        </w:rPr>
        <w:t xml:space="preserve"> will go a long way to rescue patients during the crisis</w:t>
      </w:r>
      <w:r w:rsidRPr="00AE4B52">
        <w:rPr>
          <w:rFonts w:ascii="Times New Roman" w:hAnsi="Times New Roman" w:cs="Times New Roman"/>
          <w:sz w:val="28"/>
          <w:szCs w:val="24"/>
        </w:rPr>
        <w:t>.</w:t>
      </w:r>
    </w:p>
    <w:p w:rsidR="00C428E6" w:rsidRDefault="00C428E6"/>
    <w:sectPr w:rsidR="00C428E6" w:rsidSect="0070772B">
      <w:type w:val="continuous"/>
      <w:pgSz w:w="12240" w:h="15840" w:code="1"/>
      <w:pgMar w:top="1440" w:right="1440" w:bottom="1440" w:left="144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compat/>
  <w:rsids>
    <w:rsidRoot w:val="00994727"/>
    <w:rsid w:val="002044C1"/>
    <w:rsid w:val="00262B57"/>
    <w:rsid w:val="002C3A8F"/>
    <w:rsid w:val="004D610B"/>
    <w:rsid w:val="00516D5B"/>
    <w:rsid w:val="005A1717"/>
    <w:rsid w:val="0070772B"/>
    <w:rsid w:val="007C1C0C"/>
    <w:rsid w:val="00832450"/>
    <w:rsid w:val="00994727"/>
    <w:rsid w:val="00C428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Minion Pro"/>
        <w:bCs/>
        <w:color w:val="000000"/>
        <w:sz w:val="26"/>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1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4727"/>
    <w:pPr>
      <w:spacing w:after="0" w:line="240" w:lineRule="auto"/>
    </w:pPr>
    <w:rPr>
      <w:rFonts w:cstheme="minorBidi"/>
      <w:bCs w:val="0"/>
      <w:color w:val="auto"/>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dc:creator>
  <cp:lastModifiedBy>DR E</cp:lastModifiedBy>
  <cp:revision>1</cp:revision>
  <dcterms:created xsi:type="dcterms:W3CDTF">2017-05-21T06:58:00Z</dcterms:created>
  <dcterms:modified xsi:type="dcterms:W3CDTF">2017-05-21T07:00:00Z</dcterms:modified>
</cp:coreProperties>
</file>