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2B7" w:rsidRPr="004663E2" w:rsidRDefault="00D452B7" w:rsidP="00D452B7">
      <w:pPr>
        <w:rPr>
          <w:rFonts w:ascii="Arial" w:hAnsi="Arial" w:cs="Arial"/>
          <w:color w:val="000000"/>
          <w:sz w:val="24"/>
          <w:szCs w:val="24"/>
          <w:shd w:val="clear" w:color="auto" w:fill="FFFFFF"/>
        </w:rPr>
      </w:pPr>
      <w:r w:rsidRPr="004663E2">
        <w:rPr>
          <w:rFonts w:ascii="Arial" w:hAnsi="Arial" w:cs="Arial"/>
          <w:color w:val="000000"/>
          <w:sz w:val="24"/>
          <w:szCs w:val="24"/>
          <w:shd w:val="clear" w:color="auto" w:fill="FFFFFF"/>
        </w:rPr>
        <w:t xml:space="preserve">Serum </w:t>
      </w:r>
      <w:proofErr w:type="spellStart"/>
      <w:r w:rsidRPr="004663E2">
        <w:rPr>
          <w:rFonts w:ascii="Arial" w:hAnsi="Arial" w:cs="Arial"/>
          <w:color w:val="000000"/>
          <w:sz w:val="24"/>
          <w:szCs w:val="24"/>
          <w:shd w:val="clear" w:color="auto" w:fill="FFFFFF"/>
        </w:rPr>
        <w:t>Homocysteine</w:t>
      </w:r>
      <w:proofErr w:type="spellEnd"/>
      <w:r w:rsidRPr="004663E2">
        <w:rPr>
          <w:rFonts w:ascii="Arial" w:hAnsi="Arial" w:cs="Arial"/>
          <w:color w:val="000000"/>
          <w:sz w:val="24"/>
          <w:szCs w:val="24"/>
          <w:shd w:val="clear" w:color="auto" w:fill="FFFFFF"/>
        </w:rPr>
        <w:t xml:space="preserve"> level a traditional risk factor in scholar PG students with acute coronary syndrome in </w:t>
      </w:r>
      <w:proofErr w:type="spellStart"/>
      <w:proofErr w:type="gramStart"/>
      <w:r w:rsidRPr="004663E2">
        <w:rPr>
          <w:rFonts w:ascii="Arial" w:hAnsi="Arial" w:cs="Arial"/>
          <w:color w:val="000000"/>
          <w:sz w:val="24"/>
          <w:szCs w:val="24"/>
          <w:shd w:val="clear" w:color="auto" w:fill="FFFFFF"/>
        </w:rPr>
        <w:t>india</w:t>
      </w:r>
      <w:proofErr w:type="spellEnd"/>
      <w:proofErr w:type="gramEnd"/>
    </w:p>
    <w:p w:rsidR="00D452B7" w:rsidRDefault="00D452B7" w:rsidP="00D452B7">
      <w:pPr>
        <w:rPr>
          <w:rFonts w:ascii="Arial" w:hAnsi="Arial" w:cs="Arial"/>
          <w:color w:val="000000"/>
          <w:sz w:val="16"/>
          <w:szCs w:val="16"/>
          <w:shd w:val="clear" w:color="auto" w:fill="FFFFFF"/>
        </w:rPr>
      </w:pPr>
      <w:proofErr w:type="gramStart"/>
      <w:r>
        <w:rPr>
          <w:rFonts w:ascii="Arial" w:hAnsi="Arial" w:cs="Arial"/>
          <w:color w:val="000000"/>
          <w:sz w:val="16"/>
          <w:szCs w:val="16"/>
          <w:shd w:val="clear" w:color="auto" w:fill="FFFFFF"/>
        </w:rPr>
        <w:t>SONAL.</w:t>
      </w:r>
      <w:proofErr w:type="gramEnd"/>
      <w:r>
        <w:rPr>
          <w:rFonts w:ascii="Arial" w:hAnsi="Arial" w:cs="Arial"/>
          <w:color w:val="000000"/>
          <w:sz w:val="16"/>
          <w:szCs w:val="16"/>
          <w:shd w:val="clear" w:color="auto" w:fill="FFFFFF"/>
        </w:rPr>
        <w:t xml:space="preserve"> Tanwar</w:t>
      </w:r>
      <w:r>
        <w:rPr>
          <w:rFonts w:ascii="Arial" w:hAnsi="Arial" w:cs="Arial"/>
          <w:color w:val="000000"/>
          <w:sz w:val="12"/>
          <w:szCs w:val="12"/>
          <w:shd w:val="clear" w:color="auto" w:fill="FFFFFF"/>
          <w:vertAlign w:val="superscript"/>
        </w:rPr>
        <w:t>1</w:t>
      </w:r>
      <w:r w:rsidRPr="009436CB">
        <w:rPr>
          <w:rFonts w:ascii="Arial" w:hAnsi="Arial" w:cs="Arial"/>
          <w:color w:val="000000"/>
          <w:sz w:val="16"/>
          <w:szCs w:val="16"/>
          <w:shd w:val="clear" w:color="auto" w:fill="FFFFFF"/>
        </w:rPr>
        <w:t xml:space="preserve"> </w:t>
      </w:r>
      <w:r>
        <w:rPr>
          <w:rFonts w:ascii="Arial" w:hAnsi="Arial" w:cs="Arial"/>
          <w:color w:val="000000"/>
          <w:sz w:val="16"/>
          <w:szCs w:val="16"/>
          <w:shd w:val="clear" w:color="auto" w:fill="FFFFFF"/>
        </w:rPr>
        <w:t>N. Sen</w:t>
      </w:r>
      <w:r>
        <w:rPr>
          <w:rFonts w:ascii="Arial" w:hAnsi="Arial" w:cs="Arial"/>
          <w:color w:val="000000"/>
          <w:sz w:val="12"/>
          <w:szCs w:val="12"/>
          <w:shd w:val="clear" w:color="auto" w:fill="FFFFFF"/>
          <w:vertAlign w:val="superscript"/>
        </w:rPr>
        <w:t>2</w:t>
      </w:r>
      <w:r>
        <w:rPr>
          <w:rFonts w:ascii="Arial" w:hAnsi="Arial" w:cs="Arial"/>
          <w:color w:val="000000"/>
          <w:sz w:val="16"/>
          <w:szCs w:val="16"/>
          <w:shd w:val="clear" w:color="auto" w:fill="FFFFFF"/>
        </w:rPr>
        <w:t>,</w:t>
      </w:r>
      <w:r>
        <w:rPr>
          <w:rStyle w:val="apple-converted-space"/>
          <w:rFonts w:ascii="Arial" w:hAnsi="Arial" w:cs="Arial"/>
          <w:color w:val="000000"/>
          <w:sz w:val="16"/>
          <w:szCs w:val="16"/>
          <w:shd w:val="clear" w:color="auto" w:fill="FFFFFF"/>
        </w:rPr>
        <w:t> </w:t>
      </w:r>
      <w:r>
        <w:rPr>
          <w:rFonts w:ascii="Arial" w:hAnsi="Arial" w:cs="Arial"/>
          <w:color w:val="000000"/>
          <w:sz w:val="16"/>
          <w:szCs w:val="16"/>
          <w:shd w:val="clear" w:color="auto" w:fill="FFFFFF"/>
        </w:rPr>
        <w:t xml:space="preserve">- (1) Rajasthan University of Health Sciences, Cardiology, </w:t>
      </w:r>
      <w:proofErr w:type="spellStart"/>
      <w:r>
        <w:rPr>
          <w:rFonts w:ascii="Arial" w:hAnsi="Arial" w:cs="Arial"/>
          <w:color w:val="000000"/>
          <w:sz w:val="16"/>
          <w:szCs w:val="16"/>
          <w:shd w:val="clear" w:color="auto" w:fill="FFFFFF"/>
        </w:rPr>
        <w:t>Jaipur</w:t>
      </w:r>
      <w:proofErr w:type="spellEnd"/>
      <w:r>
        <w:rPr>
          <w:rFonts w:ascii="Arial" w:hAnsi="Arial" w:cs="Arial"/>
          <w:color w:val="000000"/>
          <w:sz w:val="16"/>
          <w:szCs w:val="16"/>
          <w:shd w:val="clear" w:color="auto" w:fill="FFFFFF"/>
        </w:rPr>
        <w:t>, India</w:t>
      </w:r>
      <w:r w:rsidRPr="009436CB">
        <w:rPr>
          <w:rFonts w:ascii="Arial" w:hAnsi="Arial" w:cs="Arial"/>
          <w:color w:val="000000"/>
          <w:sz w:val="16"/>
          <w:szCs w:val="16"/>
          <w:shd w:val="clear" w:color="auto" w:fill="FFFFFF"/>
        </w:rPr>
        <w:t xml:space="preserve"> </w:t>
      </w:r>
      <w:r>
        <w:rPr>
          <w:rFonts w:ascii="Arial" w:hAnsi="Arial" w:cs="Arial"/>
          <w:color w:val="000000"/>
          <w:sz w:val="16"/>
          <w:szCs w:val="16"/>
          <w:shd w:val="clear" w:color="auto" w:fill="FFFFFF"/>
        </w:rPr>
        <w:t>(2) NARAYANA HRUDAYALAYA INSTITUTE OF MEDICAL SCIENCE, Bangalore, India</w:t>
      </w:r>
    </w:p>
    <w:p w:rsidR="00D452B7" w:rsidRDefault="00D452B7" w:rsidP="00D452B7">
      <w:pPr>
        <w:rPr>
          <w:rFonts w:ascii="Arial" w:hAnsi="Arial" w:cs="Arial"/>
          <w:color w:val="000000"/>
          <w:sz w:val="16"/>
          <w:szCs w:val="16"/>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r>
        <w:rPr>
          <w:rFonts w:ascii="Arial" w:hAnsi="Arial" w:cs="Arial"/>
          <w:color w:val="000000"/>
          <w:sz w:val="18"/>
          <w:szCs w:val="18"/>
          <w:shd w:val="clear" w:color="auto" w:fill="FFFFFF"/>
        </w:rPr>
        <w:t>Background: Many</w:t>
      </w:r>
      <w:proofErr w:type="gramStart"/>
      <w:r>
        <w:rPr>
          <w:rFonts w:ascii="Arial" w:hAnsi="Arial" w:cs="Arial"/>
          <w:color w:val="000000"/>
          <w:sz w:val="18"/>
          <w:szCs w:val="18"/>
          <w:shd w:val="clear" w:color="auto" w:fill="FFFFFF"/>
        </w:rPr>
        <w:t>  studies</w:t>
      </w:r>
      <w:proofErr w:type="gramEnd"/>
      <w:r>
        <w:rPr>
          <w:rFonts w:ascii="Arial" w:hAnsi="Arial" w:cs="Arial"/>
          <w:color w:val="000000"/>
          <w:sz w:val="18"/>
          <w:szCs w:val="18"/>
          <w:shd w:val="clear" w:color="auto" w:fill="FFFFFF"/>
        </w:rPr>
        <w:t xml:space="preserve"> have showed the correlation of </w:t>
      </w:r>
      <w:proofErr w:type="spellStart"/>
      <w:r>
        <w:rPr>
          <w:rFonts w:ascii="Arial" w:hAnsi="Arial" w:cs="Arial"/>
          <w:color w:val="000000"/>
          <w:sz w:val="18"/>
          <w:szCs w:val="18"/>
          <w:shd w:val="clear" w:color="auto" w:fill="FFFFFF"/>
        </w:rPr>
        <w:t>hyperhomocysteinemia</w:t>
      </w:r>
      <w:proofErr w:type="spellEnd"/>
      <w:r>
        <w:rPr>
          <w:rFonts w:ascii="Arial" w:hAnsi="Arial" w:cs="Arial"/>
          <w:color w:val="000000"/>
          <w:sz w:val="18"/>
          <w:szCs w:val="18"/>
          <w:shd w:val="clear" w:color="auto" w:fill="FFFFFF"/>
        </w:rPr>
        <w:t xml:space="preserve"> with coronary artery diseases due to early development of atherosclerotic thrombus.</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Purpose: To</w:t>
      </w:r>
      <w:proofErr w:type="gramStart"/>
      <w:r>
        <w:rPr>
          <w:rFonts w:ascii="Arial" w:hAnsi="Arial" w:cs="Arial"/>
          <w:color w:val="000000"/>
          <w:sz w:val="18"/>
          <w:szCs w:val="18"/>
          <w:shd w:val="clear" w:color="auto" w:fill="FFFFFF"/>
        </w:rPr>
        <w:t>  identify</w:t>
      </w:r>
      <w:proofErr w:type="gramEnd"/>
      <w:r>
        <w:rPr>
          <w:rFonts w:ascii="Arial" w:hAnsi="Arial" w:cs="Arial"/>
          <w:color w:val="000000"/>
          <w:sz w:val="18"/>
          <w:szCs w:val="18"/>
          <w:shd w:val="clear" w:color="auto" w:fill="FFFFFF"/>
        </w:rPr>
        <w:t xml:space="preserve"> the risk of </w:t>
      </w:r>
      <w:proofErr w:type="spellStart"/>
      <w:r>
        <w:rPr>
          <w:rFonts w:ascii="Arial" w:hAnsi="Arial" w:cs="Arial"/>
          <w:color w:val="000000"/>
          <w:sz w:val="18"/>
          <w:szCs w:val="18"/>
          <w:shd w:val="clear" w:color="auto" w:fill="FFFFFF"/>
        </w:rPr>
        <w:t>hyperhomocysteinemia</w:t>
      </w:r>
      <w:proofErr w:type="spellEnd"/>
      <w:r>
        <w:rPr>
          <w:rFonts w:ascii="Arial" w:hAnsi="Arial" w:cs="Arial"/>
          <w:color w:val="000000"/>
          <w:sz w:val="18"/>
          <w:szCs w:val="18"/>
          <w:shd w:val="clear" w:color="auto" w:fill="FFFFFF"/>
        </w:rPr>
        <w:t xml:space="preserve"> and correction earlier in little young patients special in Indians they have higher prevalence of  Acute coronary syndrome (ACS) include Myocardial infarction and Unstable angina in between 18 to 30 years of age.</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 xml:space="preserve">Materials and methods: The study included 108 patients -male (n=80)  &amp;female (n=28) patients of less than 30 years old scholar PG students, who were fulfilling the criteria for acute coronary syndrome  include Myocardial infarction and Unstable angina  presenting within 48 hours and n=110 age, sex matched controls. Plasma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levels were studied in addition to the traditional risk factors among the study and control groups.</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 xml:space="preserve">Results: The prevalence of hyper </w:t>
      </w:r>
      <w:proofErr w:type="spellStart"/>
      <w:r>
        <w:rPr>
          <w:rFonts w:ascii="Arial" w:hAnsi="Arial" w:cs="Arial"/>
          <w:color w:val="000000"/>
          <w:sz w:val="18"/>
          <w:szCs w:val="18"/>
          <w:shd w:val="clear" w:color="auto" w:fill="FFFFFF"/>
        </w:rPr>
        <w:t>homocysteinemia</w:t>
      </w:r>
      <w:proofErr w:type="spellEnd"/>
      <w:r>
        <w:rPr>
          <w:rFonts w:ascii="Arial" w:hAnsi="Arial" w:cs="Arial"/>
          <w:color w:val="000000"/>
          <w:sz w:val="18"/>
          <w:szCs w:val="18"/>
          <w:shd w:val="clear" w:color="auto" w:fill="FFFFFF"/>
        </w:rPr>
        <w:t xml:space="preserve"> was 43% in the study subjects. Plasma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levels were significantly increased in patients with smoking (p=&lt;0.004), alcoholism(p=&lt;0.005),) </w:t>
      </w:r>
      <w:proofErr w:type="spellStart"/>
      <w:r>
        <w:rPr>
          <w:rFonts w:ascii="Arial" w:hAnsi="Arial" w:cs="Arial"/>
          <w:color w:val="000000"/>
          <w:sz w:val="18"/>
          <w:szCs w:val="18"/>
          <w:shd w:val="clear" w:color="auto" w:fill="FFFFFF"/>
        </w:rPr>
        <w:t>dyslipidemia</w:t>
      </w:r>
      <w:proofErr w:type="spellEnd"/>
      <w:r>
        <w:rPr>
          <w:rFonts w:ascii="Arial" w:hAnsi="Arial" w:cs="Arial"/>
          <w:color w:val="000000"/>
          <w:sz w:val="18"/>
          <w:szCs w:val="18"/>
          <w:shd w:val="clear" w:color="auto" w:fill="FFFFFF"/>
        </w:rPr>
        <w:t xml:space="preserve">(p=&lt;0.005) and obesity(p=&lt;0.04).we found 62.5% male patients with ACS  with serum level of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29+/-8 </w:t>
      </w:r>
      <w:proofErr w:type="spellStart"/>
      <w:r>
        <w:rPr>
          <w:rFonts w:ascii="Arial" w:hAnsi="Arial" w:cs="Arial"/>
          <w:color w:val="000000"/>
          <w:sz w:val="18"/>
          <w:szCs w:val="18"/>
          <w:shd w:val="clear" w:color="auto" w:fill="FFFFFF"/>
        </w:rPr>
        <w:t>micromol</w:t>
      </w:r>
      <w:proofErr w:type="spellEnd"/>
      <w:r>
        <w:rPr>
          <w:rFonts w:ascii="Arial" w:hAnsi="Arial" w:cs="Arial"/>
          <w:color w:val="000000"/>
          <w:sz w:val="18"/>
          <w:szCs w:val="18"/>
          <w:shd w:val="clear" w:color="auto" w:fill="FFFFFF"/>
        </w:rPr>
        <w:t xml:space="preserve">/l  and  50% female patients with ACS  with serum level of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22+/-6 </w:t>
      </w:r>
      <w:proofErr w:type="spellStart"/>
      <w:r>
        <w:rPr>
          <w:rFonts w:ascii="Arial" w:hAnsi="Arial" w:cs="Arial"/>
          <w:color w:val="000000"/>
          <w:sz w:val="18"/>
          <w:szCs w:val="18"/>
          <w:shd w:val="clear" w:color="auto" w:fill="FFFFFF"/>
        </w:rPr>
        <w:t>micromol</w:t>
      </w:r>
      <w:proofErr w:type="spellEnd"/>
      <w:r>
        <w:rPr>
          <w:rFonts w:ascii="Arial" w:hAnsi="Arial" w:cs="Arial"/>
          <w:color w:val="000000"/>
          <w:sz w:val="18"/>
          <w:szCs w:val="18"/>
          <w:shd w:val="clear" w:color="auto" w:fill="FFFFFF"/>
        </w:rPr>
        <w:t xml:space="preserve">/l  (p &lt;0.05) v/s control group  with serum level of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16+/-5 </w:t>
      </w:r>
      <w:proofErr w:type="spellStart"/>
      <w:r>
        <w:rPr>
          <w:rFonts w:ascii="Arial" w:hAnsi="Arial" w:cs="Arial"/>
          <w:color w:val="000000"/>
          <w:sz w:val="18"/>
          <w:szCs w:val="18"/>
          <w:shd w:val="clear" w:color="auto" w:fill="FFFFFF"/>
        </w:rPr>
        <w:t>micromol</w:t>
      </w:r>
      <w:proofErr w:type="spellEnd"/>
      <w:r>
        <w:rPr>
          <w:rFonts w:ascii="Arial" w:hAnsi="Arial" w:cs="Arial"/>
          <w:color w:val="000000"/>
          <w:sz w:val="18"/>
          <w:szCs w:val="18"/>
          <w:shd w:val="clear" w:color="auto" w:fill="FFFFFF"/>
        </w:rPr>
        <w:t xml:space="preserve">/l  . Elevation of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levels in patients with Diabetes mellitus, Hypertension and family history of CAD (coronary artery disease) was not significant.</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rPr>
        <w:br/>
      </w:r>
      <w:r>
        <w:rPr>
          <w:rFonts w:ascii="Arial" w:hAnsi="Arial" w:cs="Arial"/>
          <w:color w:val="000000"/>
          <w:sz w:val="18"/>
          <w:szCs w:val="18"/>
          <w:shd w:val="clear" w:color="auto" w:fill="FFFFFF"/>
        </w:rPr>
        <w:t xml:space="preserve">Conclusions: In the present study significantly higher level of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was found in smokers, patients with alcoholism, </w:t>
      </w:r>
      <w:proofErr w:type="spellStart"/>
      <w:r>
        <w:rPr>
          <w:rFonts w:ascii="Arial" w:hAnsi="Arial" w:cs="Arial"/>
          <w:color w:val="000000"/>
          <w:sz w:val="18"/>
          <w:szCs w:val="18"/>
          <w:shd w:val="clear" w:color="auto" w:fill="FFFFFF"/>
        </w:rPr>
        <w:t>dyslipidemia</w:t>
      </w:r>
      <w:proofErr w:type="spellEnd"/>
      <w:r>
        <w:rPr>
          <w:rFonts w:ascii="Arial" w:hAnsi="Arial" w:cs="Arial"/>
          <w:color w:val="000000"/>
          <w:sz w:val="18"/>
          <w:szCs w:val="18"/>
          <w:shd w:val="clear" w:color="auto" w:fill="FFFFFF"/>
        </w:rPr>
        <w:t xml:space="preserve"> and obesity. Thus, plasma </w:t>
      </w:r>
      <w:proofErr w:type="spellStart"/>
      <w:r>
        <w:rPr>
          <w:rFonts w:ascii="Arial" w:hAnsi="Arial" w:cs="Arial"/>
          <w:color w:val="000000"/>
          <w:sz w:val="18"/>
          <w:szCs w:val="18"/>
          <w:shd w:val="clear" w:color="auto" w:fill="FFFFFF"/>
        </w:rPr>
        <w:t>homocysteine</w:t>
      </w:r>
      <w:proofErr w:type="spellEnd"/>
      <w:r>
        <w:rPr>
          <w:rFonts w:ascii="Arial" w:hAnsi="Arial" w:cs="Arial"/>
          <w:color w:val="000000"/>
          <w:sz w:val="18"/>
          <w:szCs w:val="18"/>
          <w:shd w:val="clear" w:color="auto" w:fill="FFFFFF"/>
        </w:rPr>
        <w:t xml:space="preserve"> should be screened in all young patients those having risk for myocardial and further studies are required for methyl </w:t>
      </w:r>
      <w:proofErr w:type="spellStart"/>
      <w:r>
        <w:rPr>
          <w:rFonts w:ascii="Arial" w:hAnsi="Arial" w:cs="Arial"/>
          <w:color w:val="000000"/>
          <w:sz w:val="18"/>
          <w:szCs w:val="18"/>
          <w:shd w:val="clear" w:color="auto" w:fill="FFFFFF"/>
        </w:rPr>
        <w:t>folate</w:t>
      </w:r>
      <w:proofErr w:type="spellEnd"/>
      <w:r>
        <w:rPr>
          <w:rFonts w:ascii="Arial" w:hAnsi="Arial" w:cs="Arial"/>
          <w:color w:val="000000"/>
          <w:sz w:val="18"/>
          <w:szCs w:val="18"/>
          <w:shd w:val="clear" w:color="auto" w:fill="FFFFFF"/>
        </w:rPr>
        <w:t xml:space="preserve">, </w:t>
      </w:r>
      <w:proofErr w:type="spellStart"/>
      <w:r>
        <w:rPr>
          <w:rFonts w:ascii="Arial" w:hAnsi="Arial" w:cs="Arial"/>
          <w:color w:val="000000"/>
          <w:sz w:val="18"/>
          <w:szCs w:val="18"/>
          <w:shd w:val="clear" w:color="auto" w:fill="FFFFFF"/>
        </w:rPr>
        <w:t>Vit</w:t>
      </w:r>
      <w:proofErr w:type="spellEnd"/>
      <w:r>
        <w:rPr>
          <w:rFonts w:ascii="Arial" w:hAnsi="Arial" w:cs="Arial"/>
          <w:color w:val="000000"/>
          <w:sz w:val="18"/>
          <w:szCs w:val="18"/>
          <w:shd w:val="clear" w:color="auto" w:fill="FFFFFF"/>
        </w:rPr>
        <w:t xml:space="preserve"> B6 ,</w:t>
      </w:r>
      <w:proofErr w:type="spellStart"/>
      <w:r>
        <w:rPr>
          <w:rFonts w:ascii="Arial" w:hAnsi="Arial" w:cs="Arial"/>
          <w:color w:val="000000"/>
          <w:sz w:val="18"/>
          <w:szCs w:val="18"/>
          <w:shd w:val="clear" w:color="auto" w:fill="FFFFFF"/>
        </w:rPr>
        <w:t>Vit</w:t>
      </w:r>
      <w:proofErr w:type="spellEnd"/>
      <w:r>
        <w:rPr>
          <w:rFonts w:ascii="Arial" w:hAnsi="Arial" w:cs="Arial"/>
          <w:color w:val="000000"/>
          <w:sz w:val="18"/>
          <w:szCs w:val="18"/>
          <w:shd w:val="clear" w:color="auto" w:fill="FFFFFF"/>
        </w:rPr>
        <w:t xml:space="preserve"> B12 supplementation.</w:t>
      </w: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D452B7" w:rsidRDefault="00D452B7" w:rsidP="00D452B7">
      <w:pPr>
        <w:rPr>
          <w:rFonts w:ascii="Arial" w:hAnsi="Arial" w:cs="Arial"/>
          <w:color w:val="000000"/>
          <w:sz w:val="18"/>
          <w:szCs w:val="18"/>
          <w:shd w:val="clear" w:color="auto" w:fill="FFFFFF"/>
        </w:rPr>
      </w:pPr>
    </w:p>
    <w:p w:rsidR="00110584" w:rsidRDefault="00D452B7"/>
    <w:sectPr w:rsidR="00110584" w:rsidSect="000C42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D452B7"/>
    <w:rsid w:val="00016396"/>
    <w:rsid w:val="000C423E"/>
    <w:rsid w:val="001346AF"/>
    <w:rsid w:val="003C69A6"/>
    <w:rsid w:val="004A02E4"/>
    <w:rsid w:val="0056396F"/>
    <w:rsid w:val="005B0429"/>
    <w:rsid w:val="008B1EFC"/>
    <w:rsid w:val="00C3301D"/>
    <w:rsid w:val="00D452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2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452B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2016-07-09T13:43:00Z</dcterms:created>
  <dcterms:modified xsi:type="dcterms:W3CDTF">2016-07-09T13:43:00Z</dcterms:modified>
</cp:coreProperties>
</file>