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A65" w:rsidRPr="00974A65" w:rsidRDefault="00974A65" w:rsidP="00974A65">
      <w:pPr>
        <w:jc w:val="center"/>
        <w:rPr>
          <w:sz w:val="24"/>
          <w:szCs w:val="24"/>
        </w:rPr>
      </w:pPr>
      <w:r w:rsidRPr="00974A65">
        <w:rPr>
          <w:rFonts w:hint="eastAsia"/>
          <w:sz w:val="24"/>
          <w:szCs w:val="24"/>
        </w:rPr>
        <w:t>Fatty acid metabo</w:t>
      </w:r>
      <w:r w:rsidRPr="00974A65">
        <w:rPr>
          <w:sz w:val="24"/>
          <w:szCs w:val="24"/>
        </w:rPr>
        <w:t>lism in hypertension</w:t>
      </w:r>
    </w:p>
    <w:p w:rsidR="00974A65" w:rsidRDefault="00974A65" w:rsidP="00974A65">
      <w:pPr>
        <w:jc w:val="center"/>
      </w:pPr>
      <w:r>
        <w:t>Yin Hua Zhang</w:t>
      </w:r>
    </w:p>
    <w:p w:rsidR="00974A65" w:rsidRPr="00F35585" w:rsidRDefault="00974A65">
      <w:pPr>
        <w:rPr>
          <w:i/>
        </w:rPr>
      </w:pPr>
      <w:r w:rsidRPr="00F35585">
        <w:rPr>
          <w:i/>
        </w:rPr>
        <w:t>Department of Physiology &amp; Biomedical Sciences, Seoul National University College of Medicine, Korea</w:t>
      </w:r>
    </w:p>
    <w:p w:rsidR="00BA3FBE" w:rsidRDefault="00974A65" w:rsidP="00F35585">
      <w:r>
        <w:t xml:space="preserve">Cardiac metabolism is essential in myocardial contraction. In </w:t>
      </w:r>
      <w:r w:rsidR="00F35585">
        <w:t xml:space="preserve">addition to glucose, </w:t>
      </w:r>
      <w:r>
        <w:t xml:space="preserve">fatty acids (FA) </w:t>
      </w:r>
      <w:r w:rsidR="00F35585">
        <w:t xml:space="preserve">are essential in producing energy in the myocardium since </w:t>
      </w:r>
      <w:r>
        <w:t>FA-dependent beta-oxidation accounts for &gt; 70-90% of cellular ATP</w:t>
      </w:r>
      <w:r w:rsidR="007905CA">
        <w:t xml:space="preserve"> under resting conditions</w:t>
      </w:r>
      <w:r>
        <w:t xml:space="preserve">. </w:t>
      </w:r>
      <w:r w:rsidR="00F35585">
        <w:t>However, metabolism shifts from FAs to glucose utilization d</w:t>
      </w:r>
      <w:r>
        <w:t>uring disease progression</w:t>
      </w:r>
      <w:r w:rsidR="00F35585">
        <w:t xml:space="preserve"> (e.g. </w:t>
      </w:r>
      <w:r w:rsidR="007905CA">
        <w:t>hypertrophy</w:t>
      </w:r>
      <w:r w:rsidR="00927669">
        <w:t xml:space="preserve"> and ischemic</w:t>
      </w:r>
      <w:r w:rsidR="00ED6C22">
        <w:t xml:space="preserve"> myocardium</w:t>
      </w:r>
      <w:r w:rsidR="00F35585">
        <w:t>)</w:t>
      </w:r>
      <w:r>
        <w:t>,</w:t>
      </w:r>
      <w:r w:rsidR="00F35585">
        <w:t xml:space="preserve"> where</w:t>
      </w:r>
      <w:r>
        <w:t xml:space="preserve"> glucose oxidation and glycolysis become the predominant sources of cellular ATP</w:t>
      </w:r>
      <w:r w:rsidR="00F35585">
        <w:t>.</w:t>
      </w:r>
      <w:r>
        <w:t xml:space="preserve"> At advanced failing stage, both glycolysis and beta-oxidation are dysregulated, result in insufficient supply of intracellular ATP and weakened myocardial contractility. </w:t>
      </w:r>
    </w:p>
    <w:p w:rsidR="003C5742" w:rsidRDefault="006867F7">
      <w:r>
        <w:t>Undeniably, o</w:t>
      </w:r>
      <w:r w:rsidR="00F35585">
        <w:t xml:space="preserve">ur understandings of myocyte function </w:t>
      </w:r>
      <w:r w:rsidR="00974A65">
        <w:t>in healthy and diseased hearts</w:t>
      </w:r>
      <w:r w:rsidR="00F35585">
        <w:t xml:space="preserve"> are based on </w:t>
      </w:r>
      <w:r w:rsidR="00974A65">
        <w:t xml:space="preserve">glucose (10 </w:t>
      </w:r>
      <w:proofErr w:type="spellStart"/>
      <w:r w:rsidR="00974A65">
        <w:t>mM</w:t>
      </w:r>
      <w:proofErr w:type="spellEnd"/>
      <w:r w:rsidR="00974A65">
        <w:t>)</w:t>
      </w:r>
      <w:r w:rsidR="00F35585">
        <w:t>-dependent metabolism</w:t>
      </w:r>
      <w:r>
        <w:t xml:space="preserve"> because </w:t>
      </w:r>
      <w:r w:rsidR="00B203EF">
        <w:t xml:space="preserve">glucose </w:t>
      </w:r>
      <w:r>
        <w:t xml:space="preserve">is </w:t>
      </w:r>
      <w:r w:rsidR="00974A65">
        <w:t xml:space="preserve">the </w:t>
      </w:r>
      <w:r w:rsidR="00B203EF">
        <w:t>“</w:t>
      </w:r>
      <w:r w:rsidR="00974A65" w:rsidRPr="00B203EF">
        <w:rPr>
          <w:i/>
        </w:rPr>
        <w:t>sole</w:t>
      </w:r>
      <w:r w:rsidR="00B203EF">
        <w:t>”</w:t>
      </w:r>
      <w:r w:rsidR="00974A65">
        <w:t xml:space="preserve"> metabolic substrate in most of the physiological experiments</w:t>
      </w:r>
      <w:r>
        <w:t xml:space="preserve">. </w:t>
      </w:r>
      <w:r w:rsidR="001B51F3">
        <w:t xml:space="preserve">In view of the importance of FAs in cardiovascular health and diseases, we aimed </w:t>
      </w:r>
      <w:r w:rsidR="00974A65">
        <w:t xml:space="preserve">to </w:t>
      </w:r>
      <w:r w:rsidR="003F59C7">
        <w:t>elucidate</w:t>
      </w:r>
      <w:r>
        <w:t xml:space="preserve"> the impacts of FA supplementation on </w:t>
      </w:r>
      <w:r w:rsidR="00974A65">
        <w:t xml:space="preserve">myocyte contractility and evaluate cellular mechanisms those mediate the functions </w:t>
      </w:r>
      <w:r>
        <w:t xml:space="preserve">in normal </w:t>
      </w:r>
      <w:r w:rsidR="00BA3FBE">
        <w:t>heart and with pathological stress</w:t>
      </w:r>
      <w:r>
        <w:t xml:space="preserve">. </w:t>
      </w:r>
      <w:r w:rsidR="00BA3FBE">
        <w:t xml:space="preserve">In particular, we have investigated cardiac excitation-contraction </w:t>
      </w:r>
      <w:r w:rsidR="008869CD">
        <w:t xml:space="preserve">(E-C) </w:t>
      </w:r>
      <w:r w:rsidR="00BA3FBE">
        <w:t>coupling in the presence and absence of FAs in normal and hypertensive rat left ventricular (LV) myocytes.</w:t>
      </w:r>
      <w:r w:rsidR="003F59C7">
        <w:t xml:space="preserve"> </w:t>
      </w:r>
    </w:p>
    <w:p w:rsidR="00473DD4" w:rsidRDefault="00BA3FBE">
      <w:r>
        <w:t xml:space="preserve">Our </w:t>
      </w:r>
      <w:r w:rsidR="003F59C7">
        <w:t>r</w:t>
      </w:r>
      <w:r>
        <w:t xml:space="preserve">esults </w:t>
      </w:r>
      <w:r w:rsidR="003F59C7">
        <w:t xml:space="preserve">reveal that FAs increase </w:t>
      </w:r>
      <w:r w:rsidR="003F59C7" w:rsidRPr="00974A65">
        <w:t>mitochondrial activity</w:t>
      </w:r>
      <w:r w:rsidR="003F59C7">
        <w:t>,</w:t>
      </w:r>
      <w:r w:rsidR="003F59C7" w:rsidRPr="00974A65">
        <w:t xml:space="preserve"> </w:t>
      </w:r>
      <w:r w:rsidR="003F59C7">
        <w:t xml:space="preserve">intracellular </w:t>
      </w:r>
      <w:r w:rsidR="00974A65" w:rsidRPr="00974A65">
        <w:t>[Ca</w:t>
      </w:r>
      <w:r w:rsidR="00974A65" w:rsidRPr="003F59C7">
        <w:rPr>
          <w:vertAlign w:val="superscript"/>
        </w:rPr>
        <w:t>2</w:t>
      </w:r>
      <w:proofErr w:type="gramStart"/>
      <w:r w:rsidR="00974A65" w:rsidRPr="003F59C7">
        <w:rPr>
          <w:vertAlign w:val="superscript"/>
        </w:rPr>
        <w:t>+</w:t>
      </w:r>
      <w:r w:rsidR="00974A65" w:rsidRPr="00974A65">
        <w:t>]</w:t>
      </w:r>
      <w:proofErr w:type="spellStart"/>
      <w:r w:rsidR="00974A65" w:rsidRPr="003F59C7">
        <w:rPr>
          <w:vertAlign w:val="subscript"/>
        </w:rPr>
        <w:t>i</w:t>
      </w:r>
      <w:proofErr w:type="spellEnd"/>
      <w:proofErr w:type="gramEnd"/>
      <w:r w:rsidR="00974A65" w:rsidRPr="00974A65">
        <w:t xml:space="preserve"> and </w:t>
      </w:r>
      <w:r w:rsidR="003F59C7">
        <w:t>LV</w:t>
      </w:r>
      <w:r w:rsidR="003F59C7" w:rsidRPr="00974A65">
        <w:t xml:space="preserve"> myocyte contraction </w:t>
      </w:r>
      <w:r w:rsidR="00974A65" w:rsidRPr="00974A65">
        <w:t xml:space="preserve">in healthy </w:t>
      </w:r>
      <w:r w:rsidR="00E63DD2">
        <w:t>LV myocyte</w:t>
      </w:r>
      <w:r w:rsidR="00974A65" w:rsidRPr="00974A65">
        <w:t>s</w:t>
      </w:r>
      <w:r w:rsidR="003F5530">
        <w:t xml:space="preserve"> whereas </w:t>
      </w:r>
      <w:r w:rsidR="003F5530">
        <w:t>FA</w:t>
      </w:r>
      <w:r w:rsidR="003F5530" w:rsidRPr="00974A65">
        <w:t xml:space="preserve">-dependent cardiac </w:t>
      </w:r>
      <w:proofErr w:type="spellStart"/>
      <w:r w:rsidR="003F5530" w:rsidRPr="00974A65">
        <w:t>inotropy</w:t>
      </w:r>
      <w:proofErr w:type="spellEnd"/>
      <w:r w:rsidR="003F5530" w:rsidRPr="00974A65">
        <w:t xml:space="preserve"> </w:t>
      </w:r>
      <w:r w:rsidR="003F5530">
        <w:t>is attenuated</w:t>
      </w:r>
      <w:r w:rsidR="003F5530">
        <w:t xml:space="preserve"> in hypertension</w:t>
      </w:r>
      <w:r w:rsidR="00974A65" w:rsidRPr="00974A65">
        <w:t xml:space="preserve">. </w:t>
      </w:r>
      <w:r w:rsidR="003C5742">
        <w:t>FA-dependent myofilament Ca</w:t>
      </w:r>
      <w:r w:rsidR="003F5530" w:rsidRPr="003F5530">
        <w:rPr>
          <w:vertAlign w:val="superscript"/>
        </w:rPr>
        <w:t>2+</w:t>
      </w:r>
      <w:r w:rsidR="003C5742">
        <w:t xml:space="preserve"> desensitization </w:t>
      </w:r>
      <w:r w:rsidR="00E63DD2">
        <w:t>could be</w:t>
      </w:r>
      <w:r w:rsidR="0092695F">
        <w:t xml:space="preserve"> fundamental in regulating [Ca</w:t>
      </w:r>
      <w:r w:rsidR="0092695F" w:rsidRPr="0092695F">
        <w:rPr>
          <w:vertAlign w:val="superscript"/>
        </w:rPr>
        <w:t>2</w:t>
      </w:r>
      <w:proofErr w:type="gramStart"/>
      <w:r w:rsidR="0092695F" w:rsidRPr="0092695F">
        <w:rPr>
          <w:vertAlign w:val="superscript"/>
        </w:rPr>
        <w:t>+</w:t>
      </w:r>
      <w:r w:rsidR="0092695F">
        <w:t>]</w:t>
      </w:r>
      <w:proofErr w:type="spellStart"/>
      <w:r w:rsidR="0092695F" w:rsidRPr="0092695F">
        <w:rPr>
          <w:vertAlign w:val="subscript"/>
        </w:rPr>
        <w:t>i</w:t>
      </w:r>
      <w:proofErr w:type="spellEnd"/>
      <w:r w:rsidR="0092695F">
        <w:t>.</w:t>
      </w:r>
      <w:proofErr w:type="gramEnd"/>
      <w:r w:rsidR="0092695F">
        <w:t xml:space="preserve"> </w:t>
      </w:r>
    </w:p>
    <w:p w:rsidR="00F30A45" w:rsidRDefault="008869CD">
      <w:r>
        <w:t xml:space="preserve">Collectively, FAs </w:t>
      </w:r>
      <w:r w:rsidR="00B65D80">
        <w:t xml:space="preserve">supplementation resets </w:t>
      </w:r>
      <w:r>
        <w:t>cardiac E-C coupling</w:t>
      </w:r>
      <w:r w:rsidR="00B65D80">
        <w:t xml:space="preserve"> scheme</w:t>
      </w:r>
      <w:r>
        <w:t xml:space="preserve"> in healthy and diseased hearts.  </w:t>
      </w:r>
      <w:r>
        <w:rPr>
          <w:rFonts w:hint="eastAsia"/>
        </w:rPr>
        <w:t xml:space="preserve"> </w:t>
      </w:r>
      <w:bookmarkStart w:id="0" w:name="_GoBack"/>
      <w:bookmarkEnd w:id="0"/>
    </w:p>
    <w:sectPr w:rsidR="00F30A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DB"/>
    <w:rsid w:val="001B51F3"/>
    <w:rsid w:val="003C5742"/>
    <w:rsid w:val="003F5530"/>
    <w:rsid w:val="003F59C7"/>
    <w:rsid w:val="00473DD4"/>
    <w:rsid w:val="006867F7"/>
    <w:rsid w:val="007455F5"/>
    <w:rsid w:val="007905CA"/>
    <w:rsid w:val="008869CD"/>
    <w:rsid w:val="0092695F"/>
    <w:rsid w:val="00927669"/>
    <w:rsid w:val="00974A65"/>
    <w:rsid w:val="00A77D6A"/>
    <w:rsid w:val="00B203EF"/>
    <w:rsid w:val="00B528DB"/>
    <w:rsid w:val="00B65D80"/>
    <w:rsid w:val="00BA3FBE"/>
    <w:rsid w:val="00BF2BA9"/>
    <w:rsid w:val="00D458F5"/>
    <w:rsid w:val="00E63DD2"/>
    <w:rsid w:val="00ED6C22"/>
    <w:rsid w:val="00F30A45"/>
    <w:rsid w:val="00F3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38FDC"/>
  <w15:chartTrackingRefBased/>
  <w15:docId w15:val="{CBDA85C3-CB19-41E8-9944-04A63033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</cp:lastModifiedBy>
  <cp:revision>20</cp:revision>
  <dcterms:created xsi:type="dcterms:W3CDTF">2021-10-12T00:57:00Z</dcterms:created>
  <dcterms:modified xsi:type="dcterms:W3CDTF">2021-10-12T03:08:00Z</dcterms:modified>
</cp:coreProperties>
</file>