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ECE" w:rsidRPr="00111DA2" w:rsidRDefault="00FC6ECE">
      <w:pPr>
        <w:rPr>
          <w:rFonts w:cstheme="minorBidi"/>
          <w:color w:val="FF0000"/>
          <w:sz w:val="32"/>
          <w:szCs w:val="32"/>
          <w:lang w:bidi="ar-MA"/>
        </w:rPr>
      </w:pPr>
      <w:r>
        <w:rPr>
          <w:color w:val="FF0000"/>
          <w:sz w:val="32"/>
          <w:szCs w:val="32"/>
        </w:rPr>
        <w:t>Aortic dissection</w:t>
      </w:r>
      <w:r w:rsidR="00111DA2">
        <w:rPr>
          <w:color w:val="FF0000"/>
          <w:sz w:val="32"/>
          <w:szCs w:val="32"/>
        </w:rPr>
        <w:t xml:space="preserve">: decrease blood pressure but be aware of </w:t>
      </w:r>
      <w:proofErr w:type="gramStart"/>
      <w:r w:rsidR="00111DA2">
        <w:rPr>
          <w:color w:val="FF0000"/>
          <w:sz w:val="32"/>
          <w:szCs w:val="32"/>
        </w:rPr>
        <w:t>drug  toxicity</w:t>
      </w:r>
      <w:proofErr w:type="gramEnd"/>
      <w:r w:rsidR="00111DA2">
        <w:rPr>
          <w:color w:val="FF0000"/>
          <w:sz w:val="32"/>
          <w:szCs w:val="32"/>
        </w:rPr>
        <w:t> </w:t>
      </w:r>
      <w:r w:rsidR="00111DA2" w:rsidRPr="00111DA2">
        <w:rPr>
          <w:rFonts w:cstheme="minorBidi"/>
          <w:color w:val="FF0000"/>
          <w:sz w:val="32"/>
          <w:szCs w:val="32"/>
          <w:lang w:bidi="ar-MA"/>
        </w:rPr>
        <w:t>!!</w:t>
      </w:r>
    </w:p>
    <w:p w:rsidR="00111DA2" w:rsidRDefault="00111DA2" w:rsidP="00111DA2">
      <w:pPr>
        <w:rPr>
          <w:sz w:val="24"/>
          <w:szCs w:val="24"/>
          <w:lang w:bidi="ar-MA"/>
        </w:rPr>
      </w:pPr>
      <w:r w:rsidRPr="00111DA2">
        <w:rPr>
          <w:sz w:val="24"/>
          <w:szCs w:val="24"/>
          <w:lang w:bidi="ar-MA"/>
        </w:rPr>
        <w:t>S. AZMOUN*</w:t>
      </w:r>
      <w:r>
        <w:rPr>
          <w:sz w:val="24"/>
          <w:szCs w:val="24"/>
          <w:lang w:bidi="ar-MA"/>
        </w:rPr>
        <w:t>;</w:t>
      </w:r>
      <w:r w:rsidRPr="00111DA2">
        <w:rPr>
          <w:sz w:val="24"/>
          <w:szCs w:val="24"/>
          <w:lang w:bidi="ar-MA"/>
        </w:rPr>
        <w:t xml:space="preserve"> J. ELMASRIOUI*</w:t>
      </w:r>
      <w:r>
        <w:rPr>
          <w:sz w:val="24"/>
          <w:szCs w:val="24"/>
          <w:lang w:bidi="ar-MA"/>
        </w:rPr>
        <w:t xml:space="preserve">; </w:t>
      </w:r>
      <w:r w:rsidRPr="00111DA2">
        <w:rPr>
          <w:sz w:val="24"/>
          <w:szCs w:val="24"/>
          <w:lang w:bidi="ar-MA"/>
        </w:rPr>
        <w:t>A.GOULAHSEN*</w:t>
      </w:r>
      <w:r>
        <w:rPr>
          <w:sz w:val="24"/>
          <w:szCs w:val="24"/>
          <w:lang w:bidi="ar-MA"/>
        </w:rPr>
        <w:t xml:space="preserve">; </w:t>
      </w:r>
      <w:r w:rsidRPr="00111DA2">
        <w:rPr>
          <w:sz w:val="24"/>
          <w:szCs w:val="24"/>
          <w:lang w:bidi="ar-MA"/>
        </w:rPr>
        <w:t>W.FADILI*</w:t>
      </w:r>
      <w:proofErr w:type="gramStart"/>
      <w:r w:rsidRPr="00111DA2">
        <w:rPr>
          <w:sz w:val="24"/>
          <w:szCs w:val="24"/>
          <w:lang w:bidi="ar-MA"/>
        </w:rPr>
        <w:t>* ;</w:t>
      </w:r>
      <w:proofErr w:type="gramEnd"/>
      <w:r w:rsidRPr="00111DA2">
        <w:rPr>
          <w:sz w:val="24"/>
          <w:szCs w:val="24"/>
          <w:lang w:bidi="ar-MA"/>
        </w:rPr>
        <w:t xml:space="preserve"> I. ELOUAD** ;  M. ELHATTAOUI* ; S. EL KARIMI*</w:t>
      </w:r>
    </w:p>
    <w:p w:rsidR="0060347F" w:rsidRPr="00111DA2" w:rsidRDefault="0060347F" w:rsidP="00EF0B02">
      <w:pPr>
        <w:rPr>
          <w:color w:val="FF0000"/>
          <w:sz w:val="32"/>
          <w:szCs w:val="32"/>
        </w:rPr>
      </w:pPr>
      <w:r>
        <w:rPr>
          <w:sz w:val="24"/>
          <w:szCs w:val="24"/>
          <w:lang w:bidi="ar-MA"/>
        </w:rPr>
        <w:t xml:space="preserve">* </w:t>
      </w:r>
      <w:r>
        <w:rPr>
          <w:rFonts w:ascii="AmerigoBT-RomanA" w:hAnsi="AmerigoBT-RomanA"/>
          <w:color w:val="231F20"/>
          <w:sz w:val="16"/>
          <w:szCs w:val="16"/>
        </w:rPr>
        <w:t>Department of Cardiology, **</w:t>
      </w:r>
      <w:r w:rsidR="00EF0B02">
        <w:rPr>
          <w:rFonts w:ascii="AmerigoBT-RomanA" w:hAnsi="AmerigoBT-RomanA"/>
          <w:color w:val="231F20"/>
          <w:sz w:val="16"/>
          <w:szCs w:val="16"/>
        </w:rPr>
        <w:t xml:space="preserve">Department of </w:t>
      </w:r>
      <w:r>
        <w:rPr>
          <w:rFonts w:ascii="AmerigoBT-RomanA" w:hAnsi="AmerigoBT-RomanA"/>
          <w:color w:val="231F20"/>
          <w:sz w:val="16"/>
          <w:szCs w:val="16"/>
        </w:rPr>
        <w:t xml:space="preserve"> Nephrology . </w:t>
      </w:r>
      <w:proofErr w:type="gramStart"/>
      <w:r>
        <w:rPr>
          <w:rFonts w:ascii="AmerigoBT-RomanA" w:hAnsi="AmerigoBT-RomanA"/>
          <w:color w:val="231F20"/>
          <w:sz w:val="16"/>
          <w:szCs w:val="16"/>
        </w:rPr>
        <w:t>Mohammed VI Hospital.</w:t>
      </w:r>
      <w:proofErr w:type="gramEnd"/>
      <w:r>
        <w:rPr>
          <w:rFonts w:ascii="AmerigoBT-RomanA" w:hAnsi="AmerigoBT-RomanA"/>
          <w:color w:val="231F20"/>
          <w:sz w:val="16"/>
          <w:szCs w:val="16"/>
        </w:rPr>
        <w:t xml:space="preserve"> </w:t>
      </w:r>
      <w:proofErr w:type="gramStart"/>
      <w:r>
        <w:rPr>
          <w:rFonts w:ascii="AmerigoBT-RomanA" w:hAnsi="AmerigoBT-RomanA"/>
          <w:color w:val="231F20"/>
          <w:sz w:val="16"/>
          <w:szCs w:val="16"/>
        </w:rPr>
        <w:t>Marrakech.</w:t>
      </w:r>
      <w:proofErr w:type="gramEnd"/>
      <w:r>
        <w:rPr>
          <w:rFonts w:ascii="AmerigoBT-RomanA" w:hAnsi="AmerigoBT-RomanA"/>
          <w:color w:val="231F20"/>
          <w:sz w:val="16"/>
          <w:szCs w:val="16"/>
        </w:rPr>
        <w:t xml:space="preserve"> Morocco</w:t>
      </w:r>
    </w:p>
    <w:p w:rsidR="000920CD" w:rsidRDefault="00111DA2">
      <w:pPr>
        <w:rPr>
          <w:color w:val="FF0000"/>
          <w:sz w:val="32"/>
          <w:szCs w:val="32"/>
        </w:rPr>
      </w:pPr>
      <w:r>
        <w:rPr>
          <w:color w:val="FF0000"/>
          <w:sz w:val="32"/>
          <w:szCs w:val="32"/>
        </w:rPr>
        <w:t>ABSTRACT</w:t>
      </w:r>
    </w:p>
    <w:p w:rsidR="000920CD" w:rsidRDefault="00111DA2">
      <w:r>
        <w:t>Introduction: Aortic dissection (AD) is a diagnostic and therapeutic emergency that requires strict blood pressure targets. To achieve these objectives, the clinician is often required to prescribe a multiple and aggressive therapy exposing to a risk of drug toxicity including renal.</w:t>
      </w:r>
    </w:p>
    <w:p w:rsidR="000920CD" w:rsidRDefault="00111DA2">
      <w:r>
        <w:t xml:space="preserve">Case report:  We report the case of a patient who presented with an  AD type B of STANFORD, complicated by a drug-acute-renal-failure (ARF), requiring a </w:t>
      </w:r>
      <w:proofErr w:type="spellStart"/>
      <w:r>
        <w:t>hemodialysis</w:t>
      </w:r>
      <w:proofErr w:type="spellEnd"/>
      <w:r>
        <w:t xml:space="preserve"> session and a cessation of the majority of antihypertensive drugs , with very close monitoring until clinical improvement and normalization of clinical and biological parameters.</w:t>
      </w:r>
    </w:p>
    <w:p w:rsidR="000920CD" w:rsidRDefault="00111DA2">
      <w:r>
        <w:t>Discussion: The cornerstone of the management Type B AD is medical treatment with low blood pressure goals. However, the doctor must be alerted to side effects by respecting the rules of prescription in general, and knowing the situations with potential risk of developing adverse events. The knowledge of side effects allows their early diagnosis and appropriate care.</w:t>
      </w:r>
    </w:p>
    <w:p w:rsidR="000920CD" w:rsidRDefault="00111DA2">
      <w:r>
        <w:t>Conclusion: The tension equilibrium is a major objective in the treatment of the type B AD. To reach this objective, we often resort to a multiple and aggressive therapy, requiring vigilant monitoring of clinical and the paraclinical to detect its side effects early.</w:t>
      </w:r>
    </w:p>
    <w:p w:rsidR="00561410" w:rsidRDefault="00561410">
      <w:pPr>
        <w:rPr>
          <w:color w:val="FF0000"/>
          <w:sz w:val="32"/>
          <w:szCs w:val="32"/>
        </w:rPr>
      </w:pPr>
      <w:r>
        <w:rPr>
          <w:color w:val="FF0000"/>
          <w:sz w:val="32"/>
          <w:szCs w:val="32"/>
        </w:rPr>
        <w:t>Iconography</w:t>
      </w:r>
    </w:p>
    <w:p w:rsidR="00561410" w:rsidRDefault="00561410">
      <w:pPr>
        <w:rPr>
          <w:color w:val="FF0000"/>
          <w:sz w:val="32"/>
          <w:szCs w:val="32"/>
        </w:rPr>
      </w:pPr>
      <w:r>
        <w:rPr>
          <w:noProof/>
          <w:color w:val="FF0000"/>
          <w:sz w:val="32"/>
          <w:szCs w:val="32"/>
          <w:lang w:val="fr-FR"/>
        </w:rPr>
        <w:lastRenderedPageBreak/>
        <w:drawing>
          <wp:inline distT="0" distB="0" distL="0" distR="0">
            <wp:extent cx="5274310" cy="3588875"/>
            <wp:effectExtent l="19050" t="0" r="2540" b="0"/>
            <wp:docPr id="1" name="Image 1" descr="C:\Users\pc\Desktop\dissection\kh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dissection\khj.jpg"/>
                    <pic:cNvPicPr>
                      <a:picLocks noChangeAspect="1" noChangeArrowheads="1"/>
                    </pic:cNvPicPr>
                  </pic:nvPicPr>
                  <pic:blipFill>
                    <a:blip r:embed="rId5" cstate="print"/>
                    <a:srcRect/>
                    <a:stretch>
                      <a:fillRect/>
                    </a:stretch>
                  </pic:blipFill>
                  <pic:spPr bwMode="auto">
                    <a:xfrm>
                      <a:off x="0" y="0"/>
                      <a:ext cx="5274310" cy="3588875"/>
                    </a:xfrm>
                    <a:prstGeom prst="rect">
                      <a:avLst/>
                    </a:prstGeom>
                    <a:noFill/>
                    <a:ln w="9525">
                      <a:noFill/>
                      <a:miter lim="800000"/>
                      <a:headEnd/>
                      <a:tailEnd/>
                    </a:ln>
                  </pic:spPr>
                </pic:pic>
              </a:graphicData>
            </a:graphic>
          </wp:inline>
        </w:drawing>
      </w:r>
    </w:p>
    <w:p w:rsidR="00567F09" w:rsidRDefault="00567F09" w:rsidP="00567F09">
      <w:pPr>
        <w:rPr>
          <w:color w:val="FF0000"/>
          <w:sz w:val="32"/>
          <w:szCs w:val="32"/>
        </w:rPr>
      </w:pPr>
      <w:r w:rsidRPr="00567F09">
        <w:t>Figure1:</w:t>
      </w:r>
      <w:r>
        <w:t xml:space="preserve"> </w:t>
      </w:r>
      <w:r w:rsidR="00960400">
        <w:t xml:space="preserve"> </w:t>
      </w:r>
      <w:proofErr w:type="spellStart"/>
      <w:r w:rsidR="00960400">
        <w:t>transthoracic</w:t>
      </w:r>
      <w:proofErr w:type="spellEnd"/>
      <w:r w:rsidRPr="00567F09">
        <w:t xml:space="preserve"> echocardiography</w:t>
      </w:r>
      <w:r w:rsidR="00960400">
        <w:t xml:space="preserve"> in the apical two-chamber view</w:t>
      </w:r>
      <w:r w:rsidRPr="00567F09">
        <w:t xml:space="preserve"> </w:t>
      </w:r>
      <w:r>
        <w:t>showing a</w:t>
      </w:r>
      <w:r w:rsidRPr="00567F09">
        <w:t>n intimal flap</w:t>
      </w:r>
      <w:r>
        <w:t xml:space="preserve"> in descending aorta </w:t>
      </w:r>
    </w:p>
    <w:p w:rsidR="00561410" w:rsidRDefault="00561410">
      <w:pPr>
        <w:rPr>
          <w:color w:val="FF0000"/>
          <w:sz w:val="32"/>
          <w:szCs w:val="32"/>
        </w:rPr>
      </w:pPr>
      <w:r>
        <w:rPr>
          <w:noProof/>
          <w:color w:val="FF0000"/>
          <w:sz w:val="32"/>
          <w:szCs w:val="32"/>
          <w:lang w:val="fr-FR"/>
        </w:rPr>
        <w:drawing>
          <wp:inline distT="0" distB="0" distL="0" distR="0">
            <wp:extent cx="5274310" cy="3725840"/>
            <wp:effectExtent l="19050" t="0" r="2540" b="0"/>
            <wp:docPr id="2" name="Image 2" descr="C:\Users\pc\Desktop\dissection\messou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dissection\messoudi.jpg"/>
                    <pic:cNvPicPr>
                      <a:picLocks noChangeAspect="1" noChangeArrowheads="1"/>
                    </pic:cNvPicPr>
                  </pic:nvPicPr>
                  <pic:blipFill>
                    <a:blip r:embed="rId6" cstate="print"/>
                    <a:srcRect/>
                    <a:stretch>
                      <a:fillRect/>
                    </a:stretch>
                  </pic:blipFill>
                  <pic:spPr bwMode="auto">
                    <a:xfrm>
                      <a:off x="0" y="0"/>
                      <a:ext cx="5274310" cy="3725840"/>
                    </a:xfrm>
                    <a:prstGeom prst="rect">
                      <a:avLst/>
                    </a:prstGeom>
                    <a:noFill/>
                    <a:ln w="9525">
                      <a:noFill/>
                      <a:miter lim="800000"/>
                      <a:headEnd/>
                      <a:tailEnd/>
                    </a:ln>
                  </pic:spPr>
                </pic:pic>
              </a:graphicData>
            </a:graphic>
          </wp:inline>
        </w:drawing>
      </w:r>
    </w:p>
    <w:p w:rsidR="00567F09" w:rsidRPr="00567F09" w:rsidRDefault="00567F09">
      <w:r w:rsidRPr="00567F09">
        <w:t xml:space="preserve">Figure 2:  </w:t>
      </w:r>
      <w:r w:rsidR="00960400">
        <w:t>Transverse computed tomography scan thorax with contrast showing the dissection aorta type B</w:t>
      </w:r>
    </w:p>
    <w:p w:rsidR="000920CD" w:rsidRDefault="00FC6ECE">
      <w:proofErr w:type="gramStart"/>
      <w:r>
        <w:rPr>
          <w:color w:val="FF0000"/>
          <w:sz w:val="32"/>
          <w:szCs w:val="32"/>
        </w:rPr>
        <w:lastRenderedPageBreak/>
        <w:t>k</w:t>
      </w:r>
      <w:r w:rsidR="00111DA2">
        <w:rPr>
          <w:color w:val="FF0000"/>
          <w:sz w:val="32"/>
          <w:szCs w:val="32"/>
        </w:rPr>
        <w:t>ey</w:t>
      </w:r>
      <w:proofErr w:type="gramEnd"/>
      <w:r w:rsidR="00111DA2">
        <w:rPr>
          <w:color w:val="FF0000"/>
          <w:sz w:val="32"/>
          <w:szCs w:val="32"/>
        </w:rPr>
        <w:t xml:space="preserve"> words:</w:t>
      </w:r>
      <w:r w:rsidR="00111DA2">
        <w:rPr>
          <w:b/>
          <w:color w:val="FF0000"/>
          <w:sz w:val="20"/>
          <w:szCs w:val="20"/>
        </w:rPr>
        <w:t xml:space="preserve"> </w:t>
      </w:r>
      <w:r w:rsidR="00111DA2">
        <w:t>Aortic  Dissection - Side Effects-  Antihypertensive drugs –RAA II - Acute Renal Failure</w:t>
      </w:r>
    </w:p>
    <w:p w:rsidR="00561410" w:rsidRPr="00561410" w:rsidRDefault="00561410">
      <w:pPr>
        <w:rPr>
          <w:color w:val="FF0000"/>
          <w:sz w:val="32"/>
          <w:szCs w:val="32"/>
        </w:rPr>
      </w:pPr>
      <w:r w:rsidRPr="00561410">
        <w:rPr>
          <w:color w:val="FF0000"/>
          <w:sz w:val="32"/>
          <w:szCs w:val="32"/>
        </w:rPr>
        <w:t>Biography:</w:t>
      </w:r>
    </w:p>
    <w:p w:rsidR="00561410" w:rsidRPr="00561410" w:rsidRDefault="00561410" w:rsidP="00561410">
      <w:pPr>
        <w:pStyle w:val="Paragraphedeliste"/>
        <w:numPr>
          <w:ilvl w:val="0"/>
          <w:numId w:val="1"/>
        </w:numPr>
        <w:spacing w:after="0" w:line="360" w:lineRule="atLeast"/>
        <w:ind w:left="426"/>
        <w:outlineLvl w:val="0"/>
        <w:rPr>
          <w:sz w:val="24"/>
          <w:szCs w:val="24"/>
          <w:lang w:val="fr-FR" w:bidi="ar-MA"/>
        </w:rPr>
      </w:pPr>
      <w:r w:rsidRPr="00873E6F">
        <w:rPr>
          <w:sz w:val="24"/>
          <w:szCs w:val="24"/>
          <w:lang w:bidi="ar-MA"/>
        </w:rPr>
        <w:t xml:space="preserve">Chan KK, Lai P, Wright </w:t>
      </w:r>
      <w:proofErr w:type="gramStart"/>
      <w:r w:rsidRPr="00873E6F">
        <w:rPr>
          <w:sz w:val="24"/>
          <w:szCs w:val="24"/>
          <w:lang w:bidi="ar-MA"/>
        </w:rPr>
        <w:t>JM .</w:t>
      </w:r>
      <w:proofErr w:type="gramEnd"/>
      <w:r w:rsidRPr="00873E6F">
        <w:rPr>
          <w:sz w:val="24"/>
          <w:szCs w:val="24"/>
          <w:lang w:bidi="ar-MA"/>
        </w:rPr>
        <w:t xml:space="preserve"> </w:t>
      </w:r>
      <w:r w:rsidRPr="00561410">
        <w:rPr>
          <w:sz w:val="24"/>
          <w:szCs w:val="24"/>
          <w:lang w:val="fr-FR" w:bidi="ar-MA"/>
        </w:rPr>
        <w:t xml:space="preserve">Les </w:t>
      </w:r>
      <w:proofErr w:type="spellStart"/>
      <w:r w:rsidRPr="00561410">
        <w:rPr>
          <w:sz w:val="24"/>
          <w:szCs w:val="24"/>
          <w:lang w:val="fr-FR" w:bidi="ar-MA"/>
        </w:rPr>
        <w:t>bêta-bloquants</w:t>
      </w:r>
      <w:proofErr w:type="spellEnd"/>
      <w:r w:rsidRPr="00561410">
        <w:rPr>
          <w:sz w:val="24"/>
          <w:szCs w:val="24"/>
          <w:lang w:val="fr-FR" w:bidi="ar-MA"/>
        </w:rPr>
        <w:t xml:space="preserve"> en traitement de première ligne par rapport à d'autres médicaments antihypertenseurs dans le cadre de la dissection aortique chronique de type B. Cochrane </w:t>
      </w:r>
      <w:proofErr w:type="spellStart"/>
      <w:r w:rsidRPr="00561410">
        <w:rPr>
          <w:sz w:val="24"/>
          <w:szCs w:val="24"/>
          <w:lang w:val="fr-FR" w:bidi="ar-MA"/>
        </w:rPr>
        <w:t>database</w:t>
      </w:r>
      <w:proofErr w:type="spellEnd"/>
      <w:r w:rsidRPr="00561410">
        <w:rPr>
          <w:sz w:val="24"/>
          <w:szCs w:val="24"/>
          <w:lang w:val="fr-FR" w:bidi="ar-MA"/>
        </w:rPr>
        <w:t xml:space="preserve"> of </w:t>
      </w:r>
      <w:proofErr w:type="spellStart"/>
      <w:r w:rsidRPr="00561410">
        <w:rPr>
          <w:sz w:val="24"/>
          <w:szCs w:val="24"/>
          <w:lang w:val="fr-FR" w:bidi="ar-MA"/>
        </w:rPr>
        <w:t>systematic</w:t>
      </w:r>
      <w:proofErr w:type="spellEnd"/>
      <w:r w:rsidRPr="00561410">
        <w:rPr>
          <w:sz w:val="24"/>
          <w:szCs w:val="24"/>
          <w:lang w:val="fr-FR" w:bidi="ar-MA"/>
        </w:rPr>
        <w:t xml:space="preserve"> </w:t>
      </w:r>
      <w:proofErr w:type="spellStart"/>
      <w:r w:rsidRPr="00561410">
        <w:rPr>
          <w:sz w:val="24"/>
          <w:szCs w:val="24"/>
          <w:lang w:val="fr-FR" w:bidi="ar-MA"/>
        </w:rPr>
        <w:t>reviews</w:t>
      </w:r>
      <w:proofErr w:type="spellEnd"/>
      <w:r w:rsidRPr="00561410">
        <w:rPr>
          <w:sz w:val="24"/>
          <w:szCs w:val="24"/>
          <w:lang w:val="fr-FR" w:bidi="ar-MA"/>
        </w:rPr>
        <w:t xml:space="preserve">. </w:t>
      </w:r>
      <w:proofErr w:type="spellStart"/>
      <w:r w:rsidRPr="00561410">
        <w:rPr>
          <w:sz w:val="24"/>
          <w:szCs w:val="24"/>
          <w:lang w:val="fr-FR" w:bidi="ar-MA"/>
        </w:rPr>
        <w:t>fevrier</w:t>
      </w:r>
      <w:proofErr w:type="spellEnd"/>
      <w:r w:rsidRPr="00561410">
        <w:rPr>
          <w:sz w:val="24"/>
          <w:szCs w:val="24"/>
          <w:lang w:val="fr-FR" w:bidi="ar-MA"/>
        </w:rPr>
        <w:t xml:space="preserve"> 2014</w:t>
      </w:r>
    </w:p>
    <w:p w:rsidR="00561410" w:rsidRPr="00561410" w:rsidRDefault="00561410" w:rsidP="00561410">
      <w:pPr>
        <w:pStyle w:val="Paragraphedeliste"/>
        <w:numPr>
          <w:ilvl w:val="0"/>
          <w:numId w:val="1"/>
        </w:numPr>
        <w:spacing w:after="0" w:line="360" w:lineRule="atLeast"/>
        <w:ind w:left="426"/>
        <w:outlineLvl w:val="0"/>
        <w:rPr>
          <w:sz w:val="24"/>
          <w:szCs w:val="24"/>
          <w:lang w:val="fr-FR" w:bidi="ar-MA"/>
        </w:rPr>
      </w:pPr>
      <w:proofErr w:type="spellStart"/>
      <w:r w:rsidRPr="00873E6F">
        <w:rPr>
          <w:sz w:val="24"/>
          <w:szCs w:val="24"/>
          <w:lang w:bidi="ar-MA"/>
        </w:rPr>
        <w:t>Ulug</w:t>
      </w:r>
      <w:proofErr w:type="spellEnd"/>
      <w:r w:rsidRPr="00873E6F">
        <w:rPr>
          <w:sz w:val="24"/>
          <w:szCs w:val="24"/>
          <w:lang w:bidi="ar-MA"/>
        </w:rPr>
        <w:t xml:space="preserve"> P, </w:t>
      </w:r>
      <w:proofErr w:type="spellStart"/>
      <w:r w:rsidRPr="00873E6F">
        <w:rPr>
          <w:sz w:val="24"/>
          <w:szCs w:val="24"/>
          <w:lang w:bidi="ar-MA"/>
        </w:rPr>
        <w:t>McCaslin</w:t>
      </w:r>
      <w:proofErr w:type="spellEnd"/>
      <w:r w:rsidRPr="00873E6F">
        <w:rPr>
          <w:sz w:val="24"/>
          <w:szCs w:val="24"/>
          <w:lang w:bidi="ar-MA"/>
        </w:rPr>
        <w:t xml:space="preserve"> JE, </w:t>
      </w:r>
      <w:proofErr w:type="spellStart"/>
      <w:r w:rsidRPr="00873E6F">
        <w:rPr>
          <w:sz w:val="24"/>
          <w:szCs w:val="24"/>
          <w:lang w:bidi="ar-MA"/>
        </w:rPr>
        <w:t>Stansby</w:t>
      </w:r>
      <w:proofErr w:type="spellEnd"/>
      <w:r w:rsidRPr="00873E6F">
        <w:rPr>
          <w:sz w:val="24"/>
          <w:szCs w:val="24"/>
          <w:lang w:bidi="ar-MA"/>
        </w:rPr>
        <w:t xml:space="preserve"> G, Powell JT. </w:t>
      </w:r>
      <w:r w:rsidRPr="00561410">
        <w:rPr>
          <w:sz w:val="24"/>
          <w:szCs w:val="24"/>
          <w:lang w:val="fr-FR" w:bidi="ar-MA"/>
        </w:rPr>
        <w:t xml:space="preserve">Traitement endovasculaire versus traitement médical conventionnel pour dissection aortique chronique de type B. Cochrane </w:t>
      </w:r>
      <w:proofErr w:type="spellStart"/>
      <w:r w:rsidRPr="00561410">
        <w:rPr>
          <w:sz w:val="24"/>
          <w:szCs w:val="24"/>
          <w:lang w:val="fr-FR" w:bidi="ar-MA"/>
        </w:rPr>
        <w:t>database</w:t>
      </w:r>
      <w:proofErr w:type="spellEnd"/>
      <w:r w:rsidRPr="00561410">
        <w:rPr>
          <w:sz w:val="24"/>
          <w:szCs w:val="24"/>
          <w:lang w:val="fr-FR" w:bidi="ar-MA"/>
        </w:rPr>
        <w:t xml:space="preserve"> of </w:t>
      </w:r>
      <w:proofErr w:type="spellStart"/>
      <w:r w:rsidRPr="00561410">
        <w:rPr>
          <w:sz w:val="24"/>
          <w:szCs w:val="24"/>
          <w:lang w:val="fr-FR" w:bidi="ar-MA"/>
        </w:rPr>
        <w:t>systematic</w:t>
      </w:r>
      <w:proofErr w:type="spellEnd"/>
      <w:r w:rsidRPr="00561410">
        <w:rPr>
          <w:sz w:val="24"/>
          <w:szCs w:val="24"/>
          <w:lang w:val="fr-FR" w:bidi="ar-MA"/>
        </w:rPr>
        <w:t xml:space="preserve"> </w:t>
      </w:r>
      <w:proofErr w:type="spellStart"/>
      <w:proofErr w:type="gramStart"/>
      <w:r w:rsidRPr="00561410">
        <w:rPr>
          <w:sz w:val="24"/>
          <w:szCs w:val="24"/>
          <w:lang w:val="fr-FR" w:bidi="ar-MA"/>
        </w:rPr>
        <w:t>reviews</w:t>
      </w:r>
      <w:proofErr w:type="spellEnd"/>
      <w:r w:rsidRPr="00561410">
        <w:rPr>
          <w:sz w:val="24"/>
          <w:szCs w:val="24"/>
          <w:lang w:val="fr-FR" w:bidi="ar-MA"/>
        </w:rPr>
        <w:t xml:space="preserve"> .</w:t>
      </w:r>
      <w:proofErr w:type="gramEnd"/>
      <w:r w:rsidRPr="00561410">
        <w:rPr>
          <w:sz w:val="24"/>
          <w:szCs w:val="24"/>
          <w:lang w:val="fr-FR" w:bidi="ar-MA"/>
        </w:rPr>
        <w:t xml:space="preserve"> novembre 2012</w:t>
      </w:r>
    </w:p>
    <w:p w:rsidR="00561410" w:rsidRPr="00352EC0" w:rsidRDefault="00561410" w:rsidP="00561410">
      <w:pPr>
        <w:pStyle w:val="Paragraphedeliste"/>
        <w:numPr>
          <w:ilvl w:val="0"/>
          <w:numId w:val="1"/>
        </w:numPr>
        <w:shd w:val="clear" w:color="auto" w:fill="FFFFFF"/>
        <w:spacing w:before="120" w:after="120" w:line="300" w:lineRule="atLeast"/>
        <w:ind w:left="426"/>
        <w:outlineLvl w:val="0"/>
        <w:rPr>
          <w:sz w:val="24"/>
          <w:szCs w:val="24"/>
          <w:lang w:bidi="ar-MA"/>
        </w:rPr>
      </w:pPr>
      <w:r w:rsidRPr="00561410">
        <w:rPr>
          <w:sz w:val="24"/>
          <w:szCs w:val="24"/>
          <w:lang w:val="fr-FR" w:bidi="ar-MA"/>
        </w:rPr>
        <w:t xml:space="preserve"> Pascal Delsart1, Gonzague Claisse1, Nadia Bouabdallaoui2, Marco Midulla3, Stephan Haulon1, Claire Mounier-</w:t>
      </w:r>
      <w:proofErr w:type="spellStart"/>
      <w:proofErr w:type="gramStart"/>
      <w:r w:rsidRPr="00561410">
        <w:rPr>
          <w:sz w:val="24"/>
          <w:szCs w:val="24"/>
          <w:lang w:val="fr-FR" w:bidi="ar-MA"/>
        </w:rPr>
        <w:t>Vehier</w:t>
      </w:r>
      <w:proofErr w:type="spellEnd"/>
      <w:r w:rsidRPr="00561410">
        <w:rPr>
          <w:sz w:val="24"/>
          <w:szCs w:val="24"/>
          <w:lang w:val="fr-FR" w:bidi="ar-MA"/>
        </w:rPr>
        <w:t> .</w:t>
      </w:r>
      <w:proofErr w:type="gramEnd"/>
      <w:r w:rsidRPr="00561410">
        <w:rPr>
          <w:sz w:val="24"/>
          <w:szCs w:val="24"/>
          <w:lang w:val="fr-FR" w:bidi="ar-MA"/>
        </w:rPr>
        <w:t xml:space="preserve"> Syndromes </w:t>
      </w:r>
      <w:proofErr w:type="spellStart"/>
      <w:r w:rsidRPr="00561410">
        <w:rPr>
          <w:sz w:val="24"/>
          <w:szCs w:val="24"/>
          <w:lang w:val="fr-FR" w:bidi="ar-MA"/>
        </w:rPr>
        <w:t>aortiq</w:t>
      </w:r>
      <w:proofErr w:type="spellEnd"/>
      <w:r w:rsidRPr="00561410">
        <w:rPr>
          <w:sz w:val="24"/>
          <w:szCs w:val="24"/>
          <w:lang w:val="fr-FR" w:bidi="ar-MA"/>
        </w:rPr>
        <w:t xml:space="preserve"> </w:t>
      </w:r>
      <w:proofErr w:type="spellStart"/>
      <w:r w:rsidRPr="00561410">
        <w:rPr>
          <w:sz w:val="24"/>
          <w:szCs w:val="24"/>
          <w:lang w:val="fr-FR" w:bidi="ar-MA"/>
        </w:rPr>
        <w:t>ues</w:t>
      </w:r>
      <w:proofErr w:type="spellEnd"/>
      <w:r w:rsidRPr="00561410">
        <w:rPr>
          <w:sz w:val="24"/>
          <w:szCs w:val="24"/>
          <w:lang w:val="fr-FR" w:bidi="ar-MA"/>
        </w:rPr>
        <w:t xml:space="preserve"> aigus : organiser la prise en charge médicale à la phase aiguë et au long cours. </w:t>
      </w:r>
      <w:r w:rsidRPr="00352EC0">
        <w:rPr>
          <w:sz w:val="24"/>
          <w:szCs w:val="24"/>
          <w:lang w:bidi="ar-MA"/>
        </w:rPr>
        <w:t xml:space="preserve">La press </w:t>
      </w:r>
      <w:proofErr w:type="spellStart"/>
      <w:r w:rsidRPr="00352EC0">
        <w:rPr>
          <w:sz w:val="24"/>
          <w:szCs w:val="24"/>
          <w:lang w:bidi="ar-MA"/>
        </w:rPr>
        <w:t>medicale</w:t>
      </w:r>
      <w:proofErr w:type="spellEnd"/>
      <w:r w:rsidRPr="00352EC0">
        <w:rPr>
          <w:sz w:val="24"/>
          <w:szCs w:val="24"/>
          <w:lang w:bidi="ar-MA"/>
        </w:rPr>
        <w:t xml:space="preserve">. </w:t>
      </w:r>
      <w:proofErr w:type="spellStart"/>
      <w:r w:rsidRPr="00352EC0">
        <w:rPr>
          <w:sz w:val="24"/>
          <w:szCs w:val="24"/>
          <w:lang w:bidi="ar-MA"/>
        </w:rPr>
        <w:t>Janvier</w:t>
      </w:r>
      <w:proofErr w:type="spellEnd"/>
      <w:r w:rsidRPr="00352EC0">
        <w:rPr>
          <w:sz w:val="24"/>
          <w:szCs w:val="24"/>
          <w:lang w:bidi="ar-MA"/>
        </w:rPr>
        <w:t xml:space="preserve"> 2011. </w:t>
      </w:r>
      <w:proofErr w:type="gramStart"/>
      <w:r w:rsidRPr="00352EC0">
        <w:rPr>
          <w:sz w:val="24"/>
          <w:szCs w:val="24"/>
          <w:lang w:bidi="ar-MA"/>
        </w:rPr>
        <w:t>tome</w:t>
      </w:r>
      <w:proofErr w:type="gramEnd"/>
      <w:r w:rsidRPr="00352EC0">
        <w:rPr>
          <w:sz w:val="24"/>
          <w:szCs w:val="24"/>
          <w:lang w:bidi="ar-MA"/>
        </w:rPr>
        <w:t xml:space="preserve"> 40 .  </w:t>
      </w:r>
      <w:proofErr w:type="gramStart"/>
      <w:r w:rsidRPr="00352EC0">
        <w:rPr>
          <w:sz w:val="24"/>
          <w:szCs w:val="24"/>
          <w:lang w:bidi="ar-MA"/>
        </w:rPr>
        <w:t>n</w:t>
      </w:r>
      <w:proofErr w:type="gramEnd"/>
      <w:r w:rsidRPr="00352EC0">
        <w:rPr>
          <w:sz w:val="24"/>
          <w:szCs w:val="24"/>
          <w:lang w:bidi="ar-MA"/>
        </w:rPr>
        <w:t xml:space="preserve"> 81 . P 34- 42</w:t>
      </w:r>
    </w:p>
    <w:p w:rsidR="00561410" w:rsidRPr="00352EC0" w:rsidRDefault="00561410" w:rsidP="00561410">
      <w:pPr>
        <w:pStyle w:val="Paragraphedeliste"/>
        <w:numPr>
          <w:ilvl w:val="0"/>
          <w:numId w:val="1"/>
        </w:numPr>
        <w:shd w:val="clear" w:color="auto" w:fill="FFFFFF"/>
        <w:spacing w:before="120" w:after="120" w:line="300" w:lineRule="atLeast"/>
        <w:ind w:left="426"/>
        <w:outlineLvl w:val="0"/>
        <w:rPr>
          <w:sz w:val="24"/>
          <w:szCs w:val="24"/>
          <w:lang w:bidi="ar-MA"/>
        </w:rPr>
      </w:pPr>
      <w:hyperlink r:id="rId7" w:history="1">
        <w:proofErr w:type="spellStart"/>
        <w:r w:rsidRPr="00873E6F">
          <w:rPr>
            <w:sz w:val="24"/>
            <w:szCs w:val="24"/>
            <w:lang w:bidi="ar-MA"/>
          </w:rPr>
          <w:t>Erbel</w:t>
        </w:r>
        <w:proofErr w:type="spellEnd"/>
        <w:r w:rsidRPr="00873E6F">
          <w:rPr>
            <w:sz w:val="24"/>
            <w:szCs w:val="24"/>
            <w:lang w:bidi="ar-MA"/>
          </w:rPr>
          <w:t xml:space="preserve"> R</w:t>
        </w:r>
      </w:hyperlink>
      <w:r w:rsidRPr="00873E6F">
        <w:rPr>
          <w:sz w:val="24"/>
          <w:szCs w:val="24"/>
          <w:lang w:bidi="ar-MA"/>
        </w:rPr>
        <w:t xml:space="preserve"> et al. 2014 ESC Guidelines on the diagnosis and treatment of aortic diseases: Document covering acute and chronic aortic diseases of the thoracic and abdominal aorta of the adult. The Task Force for the Diagnosis and Treatment of Aortic Diseases of the European Society of Cardiology (ESC). </w:t>
      </w:r>
      <w:hyperlink r:id="rId8" w:tooltip="European heart journal." w:history="1">
        <w:proofErr w:type="spellStart"/>
        <w:r w:rsidRPr="00352EC0">
          <w:rPr>
            <w:sz w:val="24"/>
            <w:szCs w:val="24"/>
            <w:lang w:bidi="ar-MA"/>
          </w:rPr>
          <w:t>Eur</w:t>
        </w:r>
        <w:proofErr w:type="spellEnd"/>
        <w:r w:rsidRPr="00352EC0">
          <w:rPr>
            <w:sz w:val="24"/>
            <w:szCs w:val="24"/>
            <w:lang w:bidi="ar-MA"/>
          </w:rPr>
          <w:t xml:space="preserve"> Heart J.</w:t>
        </w:r>
      </w:hyperlink>
      <w:r w:rsidRPr="00352EC0">
        <w:rPr>
          <w:sz w:val="24"/>
          <w:szCs w:val="24"/>
          <w:lang w:bidi="ar-MA"/>
        </w:rPr>
        <w:t> </w:t>
      </w:r>
      <w:proofErr w:type="spellStart"/>
      <w:r w:rsidRPr="00352EC0">
        <w:rPr>
          <w:sz w:val="24"/>
          <w:szCs w:val="24"/>
          <w:lang w:bidi="ar-MA"/>
        </w:rPr>
        <w:t>Novembre</w:t>
      </w:r>
      <w:proofErr w:type="spellEnd"/>
      <w:r w:rsidRPr="00352EC0">
        <w:rPr>
          <w:sz w:val="24"/>
          <w:szCs w:val="24"/>
          <w:lang w:bidi="ar-MA"/>
        </w:rPr>
        <w:t xml:space="preserve"> 2014.</w:t>
      </w:r>
    </w:p>
    <w:p w:rsidR="00561410" w:rsidRPr="00561410" w:rsidRDefault="00561410" w:rsidP="00561410">
      <w:pPr>
        <w:pStyle w:val="Paragraphedeliste"/>
        <w:numPr>
          <w:ilvl w:val="0"/>
          <w:numId w:val="1"/>
        </w:numPr>
        <w:shd w:val="clear" w:color="auto" w:fill="FFFFFF"/>
        <w:spacing w:before="120" w:after="120" w:line="300" w:lineRule="atLeast"/>
        <w:ind w:left="426"/>
        <w:outlineLvl w:val="0"/>
        <w:rPr>
          <w:sz w:val="24"/>
          <w:szCs w:val="24"/>
          <w:lang w:val="fr-FR" w:bidi="ar-MA"/>
        </w:rPr>
      </w:pPr>
      <w:r w:rsidRPr="00561410">
        <w:rPr>
          <w:sz w:val="24"/>
          <w:szCs w:val="24"/>
          <w:lang w:val="fr-FR" w:bidi="ar-MA"/>
        </w:rPr>
        <w:t xml:space="preserve">Service de l’évaluation économique et de la santé publique Service de l’évaluation des médicaments. Évaluation par classe des  médicaments antihypertenseurs. Haute autorité de santé </w:t>
      </w:r>
      <w:proofErr w:type="spellStart"/>
      <w:r w:rsidRPr="00561410">
        <w:rPr>
          <w:sz w:val="24"/>
          <w:szCs w:val="24"/>
          <w:lang w:val="fr-FR" w:bidi="ar-MA"/>
        </w:rPr>
        <w:t>HAS.Mars</w:t>
      </w:r>
      <w:proofErr w:type="spellEnd"/>
      <w:r w:rsidRPr="00561410">
        <w:rPr>
          <w:sz w:val="24"/>
          <w:szCs w:val="24"/>
          <w:lang w:val="fr-FR" w:bidi="ar-MA"/>
        </w:rPr>
        <w:t xml:space="preserve"> 2013.</w:t>
      </w:r>
    </w:p>
    <w:p w:rsidR="00561410" w:rsidRPr="00352EC0" w:rsidRDefault="00561410" w:rsidP="00561410">
      <w:pPr>
        <w:pStyle w:val="Paragraphedeliste"/>
        <w:numPr>
          <w:ilvl w:val="0"/>
          <w:numId w:val="1"/>
        </w:numPr>
        <w:shd w:val="clear" w:color="auto" w:fill="FFFFFF"/>
        <w:spacing w:before="120" w:after="120" w:line="300" w:lineRule="atLeast"/>
        <w:ind w:left="426"/>
        <w:outlineLvl w:val="0"/>
        <w:rPr>
          <w:sz w:val="24"/>
          <w:szCs w:val="24"/>
          <w:lang w:bidi="ar-MA"/>
        </w:rPr>
      </w:pPr>
      <w:r w:rsidRPr="00561410">
        <w:rPr>
          <w:sz w:val="24"/>
          <w:szCs w:val="24"/>
          <w:lang w:val="fr-FR" w:bidi="ar-MA"/>
        </w:rPr>
        <w:t xml:space="preserve">Collège Universitaire des Enseignants en Néphrologie. Iatrogénie en néphrologie. Diagnostic et prévention. </w:t>
      </w:r>
      <w:r w:rsidRPr="00352EC0">
        <w:rPr>
          <w:sz w:val="24"/>
          <w:szCs w:val="24"/>
          <w:lang w:bidi="ar-MA"/>
        </w:rPr>
        <w:t>[</w:t>
      </w:r>
      <w:proofErr w:type="gramStart"/>
      <w:r w:rsidRPr="00352EC0">
        <w:rPr>
          <w:sz w:val="24"/>
          <w:szCs w:val="24"/>
          <w:lang w:bidi="ar-MA"/>
        </w:rPr>
        <w:t>en</w:t>
      </w:r>
      <w:proofErr w:type="gramEnd"/>
      <w:r w:rsidRPr="00352EC0">
        <w:rPr>
          <w:sz w:val="24"/>
          <w:szCs w:val="24"/>
          <w:lang w:bidi="ar-MA"/>
        </w:rPr>
        <w:t xml:space="preserve"> </w:t>
      </w:r>
      <w:proofErr w:type="spellStart"/>
      <w:r w:rsidRPr="00352EC0">
        <w:rPr>
          <w:sz w:val="24"/>
          <w:szCs w:val="24"/>
          <w:lang w:bidi="ar-MA"/>
        </w:rPr>
        <w:t>ligne</w:t>
      </w:r>
      <w:proofErr w:type="spellEnd"/>
      <w:r w:rsidRPr="00352EC0">
        <w:rPr>
          <w:sz w:val="24"/>
          <w:szCs w:val="24"/>
          <w:lang w:bidi="ar-MA"/>
        </w:rPr>
        <w:t>]. (</w:t>
      </w:r>
      <w:proofErr w:type="spellStart"/>
      <w:r w:rsidRPr="00352EC0">
        <w:rPr>
          <w:sz w:val="24"/>
          <w:szCs w:val="24"/>
          <w:lang w:bidi="ar-MA"/>
        </w:rPr>
        <w:t>septembre</w:t>
      </w:r>
      <w:proofErr w:type="spellEnd"/>
      <w:r w:rsidRPr="00352EC0">
        <w:rPr>
          <w:sz w:val="24"/>
          <w:szCs w:val="24"/>
          <w:lang w:bidi="ar-MA"/>
        </w:rPr>
        <w:t xml:space="preserve"> 2018) </w:t>
      </w:r>
      <w:proofErr w:type="spellStart"/>
      <w:r w:rsidRPr="00352EC0">
        <w:rPr>
          <w:sz w:val="24"/>
          <w:szCs w:val="24"/>
          <w:lang w:bidi="ar-MA"/>
        </w:rPr>
        <w:t>disponible</w:t>
      </w:r>
      <w:proofErr w:type="spellEnd"/>
      <w:r w:rsidRPr="00352EC0">
        <w:rPr>
          <w:sz w:val="24"/>
          <w:szCs w:val="24"/>
          <w:lang w:bidi="ar-MA"/>
        </w:rPr>
        <w:t xml:space="preserve"> </w:t>
      </w:r>
      <w:proofErr w:type="spellStart"/>
      <w:r w:rsidRPr="00352EC0">
        <w:rPr>
          <w:sz w:val="24"/>
          <w:szCs w:val="24"/>
          <w:lang w:bidi="ar-MA"/>
        </w:rPr>
        <w:t>sur</w:t>
      </w:r>
      <w:proofErr w:type="spellEnd"/>
      <w:r w:rsidRPr="00352EC0">
        <w:rPr>
          <w:sz w:val="24"/>
          <w:szCs w:val="24"/>
          <w:lang w:bidi="ar-MA"/>
        </w:rPr>
        <w:t xml:space="preserve"> : &lt; </w:t>
      </w:r>
      <w:hyperlink r:id="rId9" w:history="1">
        <w:r w:rsidRPr="00352EC0">
          <w:rPr>
            <w:sz w:val="24"/>
            <w:szCs w:val="24"/>
            <w:lang w:bidi="ar-MA"/>
          </w:rPr>
          <w:t>http://cuen.fr/</w:t>
        </w:r>
      </w:hyperlink>
      <w:r>
        <w:rPr>
          <w:sz w:val="24"/>
          <w:szCs w:val="24"/>
          <w:lang w:bidi="ar-MA"/>
        </w:rPr>
        <w:t xml:space="preserve">  &gt; (consult</w:t>
      </w:r>
      <w:r w:rsidRPr="00352EC0">
        <w:rPr>
          <w:sz w:val="24"/>
          <w:szCs w:val="24"/>
          <w:lang w:bidi="ar-MA"/>
        </w:rPr>
        <w:t xml:space="preserve"> 21/09/2019)</w:t>
      </w:r>
    </w:p>
    <w:p w:rsidR="00561410" w:rsidRDefault="00561410">
      <w:pPr>
        <w:rPr>
          <w:color w:val="FF0000"/>
        </w:rPr>
      </w:pPr>
    </w:p>
    <w:sectPr w:rsidR="00561410" w:rsidSect="000920CD">
      <w:pgSz w:w="11906" w:h="16838"/>
      <w:pgMar w:top="1440" w:right="1800" w:bottom="1440" w:left="180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merigoBT-RomanA">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E0E55"/>
    <w:multiLevelType w:val="hybridMultilevel"/>
    <w:tmpl w:val="B7221C38"/>
    <w:lvl w:ilvl="0" w:tplc="EE302F52">
      <w:start w:val="1"/>
      <w:numFmt w:val="decimal"/>
      <w:lvlText w:val="%1."/>
      <w:lvlJc w:val="left"/>
      <w:pPr>
        <w:ind w:left="720" w:hanging="360"/>
      </w:pPr>
      <w:rPr>
        <w:rFonts w:eastAsia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characterSpacingControl w:val="doNotCompress"/>
  <w:compat/>
  <w:rsids>
    <w:rsidRoot w:val="000920CD"/>
    <w:rsid w:val="000920CD"/>
    <w:rsid w:val="00111DA2"/>
    <w:rsid w:val="00561410"/>
    <w:rsid w:val="00567F09"/>
    <w:rsid w:val="0060347F"/>
    <w:rsid w:val="00745FD3"/>
    <w:rsid w:val="00906A2F"/>
    <w:rsid w:val="00960400"/>
    <w:rsid w:val="00EF0B02"/>
    <w:rsid w:val="00FC6EC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481"/>
  </w:style>
  <w:style w:type="paragraph" w:styleId="Titre1">
    <w:name w:val="heading 1"/>
    <w:basedOn w:val="Normal"/>
    <w:link w:val="Titre1Car"/>
    <w:uiPriority w:val="9"/>
    <w:qFormat/>
    <w:rsid w:val="00E154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next w:val="Normal"/>
    <w:link w:val="Titre2Car"/>
    <w:uiPriority w:val="9"/>
    <w:semiHidden/>
    <w:unhideWhenUsed/>
    <w:qFormat/>
    <w:rsid w:val="00E154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E15481"/>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0"/>
    <w:next w:val="normal0"/>
    <w:rsid w:val="000920CD"/>
    <w:pPr>
      <w:keepNext/>
      <w:keepLines/>
      <w:spacing w:before="240" w:after="40"/>
      <w:outlineLvl w:val="3"/>
    </w:pPr>
    <w:rPr>
      <w:b/>
      <w:sz w:val="24"/>
      <w:szCs w:val="24"/>
    </w:rPr>
  </w:style>
  <w:style w:type="paragraph" w:styleId="Titre5">
    <w:name w:val="heading 5"/>
    <w:basedOn w:val="normal0"/>
    <w:next w:val="normal0"/>
    <w:rsid w:val="000920CD"/>
    <w:pPr>
      <w:keepNext/>
      <w:keepLines/>
      <w:spacing w:before="220" w:after="40"/>
      <w:outlineLvl w:val="4"/>
    </w:pPr>
    <w:rPr>
      <w:b/>
    </w:rPr>
  </w:style>
  <w:style w:type="paragraph" w:styleId="Titre6">
    <w:name w:val="heading 6"/>
    <w:basedOn w:val="normal0"/>
    <w:next w:val="normal0"/>
    <w:rsid w:val="000920CD"/>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0">
    <w:name w:val="normal"/>
    <w:rsid w:val="000920CD"/>
  </w:style>
  <w:style w:type="table" w:customStyle="1" w:styleId="TableNormal">
    <w:name w:val="Table Normal"/>
    <w:rsid w:val="000920CD"/>
    <w:tblPr>
      <w:tblCellMar>
        <w:top w:w="0" w:type="dxa"/>
        <w:left w:w="0" w:type="dxa"/>
        <w:bottom w:w="0" w:type="dxa"/>
        <w:right w:w="0" w:type="dxa"/>
      </w:tblCellMar>
    </w:tblPr>
  </w:style>
  <w:style w:type="paragraph" w:styleId="Titre">
    <w:name w:val="Title"/>
    <w:basedOn w:val="normal0"/>
    <w:next w:val="normal0"/>
    <w:rsid w:val="000920CD"/>
    <w:pPr>
      <w:keepNext/>
      <w:keepLines/>
      <w:spacing w:before="480" w:after="120"/>
    </w:pPr>
    <w:rPr>
      <w:b/>
      <w:sz w:val="72"/>
      <w:szCs w:val="72"/>
    </w:rPr>
  </w:style>
  <w:style w:type="character" w:customStyle="1" w:styleId="Titre1Car">
    <w:name w:val="Titre 1 Car"/>
    <w:basedOn w:val="Policepardfaut"/>
    <w:link w:val="Titre1"/>
    <w:uiPriority w:val="9"/>
    <w:rsid w:val="00E15481"/>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semiHidden/>
    <w:rsid w:val="00E1548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E15481"/>
    <w:rPr>
      <w:rFonts w:asciiTheme="majorHAnsi" w:eastAsiaTheme="majorEastAsia" w:hAnsiTheme="majorHAnsi" w:cstheme="majorBidi"/>
      <w:b/>
      <w:bCs/>
      <w:color w:val="4F81BD" w:themeColor="accent1"/>
    </w:rPr>
  </w:style>
  <w:style w:type="character" w:styleId="lev">
    <w:name w:val="Strong"/>
    <w:basedOn w:val="Policepardfaut"/>
    <w:uiPriority w:val="22"/>
    <w:qFormat/>
    <w:rsid w:val="00E15481"/>
    <w:rPr>
      <w:b/>
      <w:bCs/>
    </w:rPr>
  </w:style>
  <w:style w:type="character" w:styleId="Accentuation">
    <w:name w:val="Emphasis"/>
    <w:basedOn w:val="Policepardfaut"/>
    <w:uiPriority w:val="20"/>
    <w:qFormat/>
    <w:rsid w:val="00E15481"/>
    <w:rPr>
      <w:i/>
      <w:iCs/>
    </w:rPr>
  </w:style>
  <w:style w:type="paragraph" w:styleId="Paragraphedeliste">
    <w:name w:val="List Paragraph"/>
    <w:basedOn w:val="Normal"/>
    <w:uiPriority w:val="34"/>
    <w:qFormat/>
    <w:rsid w:val="00E15481"/>
    <w:pPr>
      <w:ind w:left="720"/>
      <w:contextualSpacing/>
    </w:pPr>
  </w:style>
  <w:style w:type="paragraph" w:styleId="Sous-titre">
    <w:name w:val="Subtitle"/>
    <w:basedOn w:val="Normal"/>
    <w:next w:val="Normal"/>
    <w:rsid w:val="000920CD"/>
    <w:pPr>
      <w:keepNext/>
      <w:keepLines/>
      <w:spacing w:before="360" w:after="80"/>
    </w:pPr>
    <w:rPr>
      <w:rFonts w:ascii="Georgia" w:eastAsia="Georgia" w:hAnsi="Georgia" w:cs="Georgia"/>
      <w:i/>
      <w:color w:val="666666"/>
      <w:sz w:val="48"/>
      <w:szCs w:val="48"/>
    </w:rPr>
  </w:style>
  <w:style w:type="paragraph" w:styleId="Textedebulles">
    <w:name w:val="Balloon Text"/>
    <w:basedOn w:val="Normal"/>
    <w:link w:val="TextedebullesCar"/>
    <w:uiPriority w:val="99"/>
    <w:semiHidden/>
    <w:unhideWhenUsed/>
    <w:rsid w:val="005614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14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ncbi.nlm.nih.gov/pubmed/25173340" TargetMode="External"/><Relationship Id="rId3" Type="http://schemas.openxmlformats.org/officeDocument/2006/relationships/settings" Target="settings.xml"/><Relationship Id="rId7" Type="http://schemas.openxmlformats.org/officeDocument/2006/relationships/hyperlink" Target="https://www.ncbi.nlm.nih.gov/pubmed/?term=Erbel%20R%5BAuthor%5D&amp;cauthor=true&amp;cauthor_uid=251733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uen.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552</Words>
  <Characters>3036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2019-10-10T22:00:00Z</dcterms:created>
  <dcterms:modified xsi:type="dcterms:W3CDTF">2020-01-07T16:16:00Z</dcterms:modified>
</cp:coreProperties>
</file>