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929B5" w14:textId="32FF77B6" w:rsidR="00AE3E37" w:rsidRPr="00B4047B" w:rsidRDefault="00561A00" w:rsidP="00871F6E">
      <w:pPr>
        <w:pStyle w:val="Heading1"/>
        <w:spacing w:before="0"/>
        <w:ind w:left="0"/>
        <w:rPr>
          <w:noProof/>
          <w:lang w:val="id-ID"/>
        </w:rPr>
      </w:pPr>
      <w:bookmarkStart w:id="0" w:name="_Hlk79999310"/>
      <w:bookmarkEnd w:id="0"/>
      <w:r w:rsidRPr="00B4047B">
        <w:rPr>
          <w:noProof/>
          <w:color w:val="337AB7"/>
          <w:lang w:val="id-ID"/>
        </w:rPr>
        <w:t xml:space="preserve">Potentials of </w:t>
      </w:r>
      <w:bookmarkStart w:id="1" w:name="_Hlk79742311"/>
      <w:r w:rsidRPr="00B4047B">
        <w:rPr>
          <w:noProof/>
          <w:color w:val="337AB7"/>
          <w:lang w:val="id-ID"/>
        </w:rPr>
        <w:t>community-based early detection of cardiovascular disease</w:t>
      </w:r>
      <w:bookmarkEnd w:id="1"/>
      <w:r w:rsidRPr="00B4047B">
        <w:rPr>
          <w:noProof/>
          <w:color w:val="337AB7"/>
          <w:lang w:val="id-ID"/>
        </w:rPr>
        <w:t xml:space="preserve"> risk during the COVID-19 pandemic</w:t>
      </w:r>
    </w:p>
    <w:p w14:paraId="3B98114C" w14:textId="561B6BF8" w:rsidR="00561A00" w:rsidRPr="00B4047B" w:rsidRDefault="00561A00" w:rsidP="002F19C5">
      <w:pPr>
        <w:pStyle w:val="BodyText"/>
        <w:spacing w:before="73" w:line="198" w:lineRule="exact"/>
        <w:ind w:left="100" w:right="625"/>
        <w:rPr>
          <w:rFonts w:ascii="Arial"/>
          <w:noProof/>
          <w:lang w:val="id-ID"/>
        </w:rPr>
      </w:pPr>
      <w:r w:rsidRPr="00B4047B">
        <w:rPr>
          <w:rFonts w:ascii="Arial"/>
          <w:noProof/>
          <w:lang w:val="id-ID"/>
        </w:rPr>
        <w:t>Kemal N</w:t>
      </w:r>
      <w:r w:rsidR="002F19C5">
        <w:rPr>
          <w:rFonts w:ascii="Arial"/>
          <w:noProof/>
          <w:lang w:val="en-GB"/>
        </w:rPr>
        <w:t>.</w:t>
      </w:r>
      <w:r w:rsidRPr="00B4047B">
        <w:rPr>
          <w:rFonts w:ascii="Arial"/>
          <w:noProof/>
          <w:lang w:val="id-ID"/>
        </w:rPr>
        <w:t xml:space="preserve"> Siregar,</w:t>
      </w:r>
      <w:r w:rsidR="00B4047B" w:rsidRPr="00B4047B">
        <w:rPr>
          <w:rFonts w:ascii="Arial"/>
          <w:noProof/>
          <w:lang w:val="id-ID"/>
        </w:rPr>
        <w:t xml:space="preserve"> </w:t>
      </w:r>
      <w:r w:rsidR="00A11991" w:rsidRPr="00B4047B">
        <w:rPr>
          <w:rFonts w:ascii="Arial"/>
          <w:noProof/>
          <w:lang w:val="id-ID"/>
        </w:rPr>
        <w:t>PhD,</w:t>
      </w:r>
      <w:r w:rsidRPr="00B4047B">
        <w:rPr>
          <w:rFonts w:ascii="Arial"/>
          <w:noProof/>
          <w:lang w:val="id-ID"/>
        </w:rPr>
        <w:t xml:space="preserve"> </w:t>
      </w:r>
      <w:r w:rsidR="002F19C5" w:rsidRPr="00B4047B">
        <w:rPr>
          <w:rFonts w:ascii="Arial"/>
          <w:noProof/>
          <w:lang w:val="id-ID"/>
        </w:rPr>
        <w:t>Health Informatics Research Cluster</w:t>
      </w:r>
      <w:r w:rsidR="002F19C5">
        <w:rPr>
          <w:rFonts w:ascii="Arial"/>
          <w:noProof/>
          <w:lang w:val="en-GB"/>
        </w:rPr>
        <w:t xml:space="preserve">, </w:t>
      </w:r>
      <w:r w:rsidRPr="00B4047B">
        <w:rPr>
          <w:rFonts w:ascii="Arial"/>
          <w:noProof/>
          <w:lang w:val="id-ID"/>
        </w:rPr>
        <w:t>Faculty of Public Health, Universitas Indonesia</w:t>
      </w:r>
    </w:p>
    <w:p w14:paraId="4A066E49" w14:textId="7509F1B1" w:rsidR="00561A00" w:rsidRPr="00B4047B" w:rsidRDefault="00561A00" w:rsidP="00561A00">
      <w:pPr>
        <w:pStyle w:val="BodyText"/>
        <w:spacing w:before="73" w:line="198" w:lineRule="exact"/>
        <w:ind w:left="100" w:right="3602"/>
        <w:rPr>
          <w:rFonts w:ascii="Arial"/>
          <w:noProof/>
          <w:lang w:val="id-ID"/>
        </w:rPr>
      </w:pPr>
      <w:r w:rsidRPr="00B4047B">
        <w:rPr>
          <w:rFonts w:ascii="Arial"/>
          <w:noProof/>
          <w:lang w:val="id-ID"/>
        </w:rPr>
        <w:t>Rico Kurniawan,</w:t>
      </w:r>
      <w:r w:rsidR="002F19C5">
        <w:rPr>
          <w:rFonts w:ascii="Arial"/>
          <w:noProof/>
          <w:lang w:val="en-GB"/>
        </w:rPr>
        <w:t xml:space="preserve"> </w:t>
      </w:r>
      <w:r w:rsidRPr="00B4047B">
        <w:rPr>
          <w:rFonts w:ascii="Arial"/>
          <w:noProof/>
          <w:lang w:val="id-ID"/>
        </w:rPr>
        <w:t>Faculty of Public Health, Universitas Indonesia</w:t>
      </w:r>
    </w:p>
    <w:p w14:paraId="6B1CF9AB" w14:textId="26E6FFBC" w:rsidR="00561A00" w:rsidRPr="00B4047B" w:rsidRDefault="00561A00" w:rsidP="00561A00">
      <w:pPr>
        <w:pStyle w:val="BodyText"/>
        <w:spacing w:before="73" w:line="198" w:lineRule="exact"/>
        <w:ind w:left="100" w:right="-83"/>
        <w:rPr>
          <w:rFonts w:ascii="Arial"/>
          <w:noProof/>
          <w:lang w:val="id-ID"/>
        </w:rPr>
      </w:pPr>
      <w:r w:rsidRPr="00B4047B">
        <w:rPr>
          <w:rFonts w:ascii="Arial"/>
          <w:noProof/>
          <w:lang w:val="id-ID"/>
        </w:rPr>
        <w:t>Ryza Jazid B.N., Research Center of Biostatistics and Health Informatics, Faculty of Public Health, Universitas Indonesia</w:t>
      </w:r>
    </w:p>
    <w:p w14:paraId="775C2F92" w14:textId="34C674B4" w:rsidR="00561A00" w:rsidRPr="00B4047B" w:rsidRDefault="00561A00" w:rsidP="00561A00">
      <w:pPr>
        <w:pStyle w:val="BodyText"/>
        <w:spacing w:before="73" w:line="198" w:lineRule="exact"/>
        <w:ind w:left="100" w:right="58"/>
        <w:rPr>
          <w:rFonts w:ascii="Arial"/>
          <w:noProof/>
          <w:lang w:val="id-ID"/>
        </w:rPr>
      </w:pPr>
      <w:r w:rsidRPr="00B4047B">
        <w:rPr>
          <w:rFonts w:ascii="Arial"/>
          <w:noProof/>
          <w:lang w:val="id-ID"/>
        </w:rPr>
        <w:t>Dion Zein Nuridzin, Research Center of Biostatistics and Health Informatics, Faculty of Public Health, Universitas Indonesia</w:t>
      </w:r>
    </w:p>
    <w:p w14:paraId="797E343D" w14:textId="3410AD85" w:rsidR="00561A00" w:rsidRPr="00B4047B" w:rsidRDefault="00561A00" w:rsidP="00561A00">
      <w:pPr>
        <w:pStyle w:val="BodyText"/>
        <w:spacing w:before="73" w:line="198" w:lineRule="exact"/>
        <w:ind w:left="100" w:right="58"/>
        <w:rPr>
          <w:rFonts w:ascii="Arial"/>
          <w:noProof/>
          <w:lang w:val="id-ID"/>
        </w:rPr>
      </w:pPr>
      <w:r w:rsidRPr="00B4047B">
        <w:rPr>
          <w:rFonts w:ascii="Arial"/>
          <w:noProof/>
          <w:lang w:val="id-ID"/>
        </w:rPr>
        <w:t>Yolanda Handayani, Health Informatics Research Cluster, Faculty of Public Health, Universitas Indonesia</w:t>
      </w:r>
    </w:p>
    <w:p w14:paraId="03B5C20C" w14:textId="198A0306" w:rsidR="00561A00" w:rsidRPr="00B4047B" w:rsidRDefault="00561A00" w:rsidP="00B328AD">
      <w:pPr>
        <w:pStyle w:val="BodyText"/>
        <w:spacing w:before="73" w:line="198" w:lineRule="exact"/>
        <w:ind w:left="100" w:right="5987"/>
        <w:rPr>
          <w:rFonts w:ascii="Arial"/>
          <w:noProof/>
          <w:lang w:val="id-ID"/>
        </w:rPr>
      </w:pPr>
      <w:r w:rsidRPr="00B4047B">
        <w:rPr>
          <w:rFonts w:ascii="Arial"/>
          <w:noProof/>
          <w:lang w:val="id-ID"/>
        </w:rPr>
        <w:t>Retnowati, Universitas Indonesia Hospital</w:t>
      </w:r>
    </w:p>
    <w:p w14:paraId="15E4E189" w14:textId="2FFF00CB" w:rsidR="00561A00" w:rsidRPr="00BE19DB" w:rsidRDefault="00561A00" w:rsidP="00561A00">
      <w:pPr>
        <w:pStyle w:val="BodyText"/>
        <w:spacing w:before="73" w:line="198" w:lineRule="exact"/>
        <w:ind w:left="100" w:right="58"/>
        <w:rPr>
          <w:rFonts w:ascii="Arial"/>
          <w:noProof/>
          <w:lang w:val="en-GB"/>
        </w:rPr>
      </w:pPr>
      <w:r w:rsidRPr="00B4047B">
        <w:rPr>
          <w:rFonts w:ascii="Arial"/>
          <w:noProof/>
          <w:lang w:val="id-ID"/>
        </w:rPr>
        <w:t>Rohjayanti, NCD Control Program, District Health Office, Bogor District</w:t>
      </w:r>
      <w:r w:rsidR="00BE19DB">
        <w:rPr>
          <w:rFonts w:ascii="Arial"/>
          <w:noProof/>
          <w:lang w:val="en-GB"/>
        </w:rPr>
        <w:t>, Indonesia</w:t>
      </w:r>
    </w:p>
    <w:p w14:paraId="7B1294EE" w14:textId="706FA824" w:rsidR="00AE3E37" w:rsidRPr="00BE19DB" w:rsidRDefault="00561A00" w:rsidP="002F19C5">
      <w:pPr>
        <w:pStyle w:val="BodyText"/>
        <w:spacing w:before="73" w:line="198" w:lineRule="exact"/>
        <w:ind w:left="100" w:right="58"/>
        <w:rPr>
          <w:rFonts w:ascii="Arial"/>
          <w:noProof/>
          <w:lang w:val="en-GB"/>
        </w:rPr>
      </w:pPr>
      <w:r w:rsidRPr="00B4047B">
        <w:rPr>
          <w:rFonts w:ascii="Arial"/>
          <w:noProof/>
          <w:lang w:val="id-ID"/>
        </w:rPr>
        <w:t>Lindawati Halim, Health Centers, Babakan Madang Sub-district, Bogor District</w:t>
      </w:r>
      <w:r w:rsidR="00BE19DB">
        <w:rPr>
          <w:rFonts w:ascii="Arial"/>
          <w:noProof/>
          <w:lang w:val="en-GB"/>
        </w:rPr>
        <w:t>, Indonesia</w:t>
      </w:r>
    </w:p>
    <w:p w14:paraId="78497454" w14:textId="50F63083" w:rsidR="00BE19DB" w:rsidRPr="00B4047B" w:rsidRDefault="00BE19DB">
      <w:pPr>
        <w:rPr>
          <w:rFonts w:ascii="Arial"/>
          <w:noProof/>
          <w:sz w:val="21"/>
          <w:lang w:val="id-ID"/>
        </w:rPr>
        <w:sectPr w:rsidR="00BE19DB" w:rsidRPr="00B4047B" w:rsidSect="00A11991">
          <w:headerReference w:type="default" r:id="rId7"/>
          <w:footerReference w:type="default" r:id="rId8"/>
          <w:type w:val="continuous"/>
          <w:pgSz w:w="11910" w:h="16840"/>
          <w:pgMar w:top="567" w:right="600" w:bottom="840" w:left="620" w:header="541" w:footer="642" w:gutter="0"/>
          <w:cols w:space="720"/>
        </w:sectPr>
      </w:pPr>
    </w:p>
    <w:p w14:paraId="3500B7F2" w14:textId="7F3B60DE" w:rsidR="00AE3E37" w:rsidRPr="00B4047B" w:rsidRDefault="00A9710C">
      <w:pPr>
        <w:pStyle w:val="Heading3"/>
        <w:spacing w:before="147"/>
        <w:jc w:val="both"/>
        <w:rPr>
          <w:noProof/>
          <w:lang w:val="id-ID"/>
        </w:rPr>
      </w:pPr>
      <w:r w:rsidRPr="00B4047B">
        <w:rPr>
          <w:noProof/>
          <w:color w:val="BF5A14"/>
          <w:lang w:val="id-ID"/>
        </w:rPr>
        <w:t>Abstract</w:t>
      </w:r>
      <w:r w:rsidR="00404E5B" w:rsidRPr="00B4047B">
        <w:rPr>
          <w:noProof/>
          <w:color w:val="BF5A14"/>
          <w:lang w:val="id-ID"/>
        </w:rPr>
        <w:t xml:space="preserve"> (</w:t>
      </w:r>
      <w:r w:rsidR="00401E2A" w:rsidRPr="00B4047B">
        <w:rPr>
          <w:noProof/>
          <w:color w:val="BF5A14"/>
          <w:lang w:val="id-ID"/>
        </w:rPr>
        <w:t>300</w:t>
      </w:r>
      <w:r w:rsidR="00770C45">
        <w:rPr>
          <w:noProof/>
          <w:color w:val="BF5A14"/>
          <w:lang w:val="en-GB"/>
        </w:rPr>
        <w:t xml:space="preserve"> </w:t>
      </w:r>
      <w:r w:rsidR="00401E2A" w:rsidRPr="00B4047B">
        <w:rPr>
          <w:noProof/>
          <w:color w:val="BF5A14"/>
          <w:lang w:val="id-ID"/>
        </w:rPr>
        <w:t>word</w:t>
      </w:r>
      <w:r w:rsidR="00404E5B" w:rsidRPr="00B4047B">
        <w:rPr>
          <w:noProof/>
          <w:color w:val="BF5A14"/>
          <w:lang w:val="id-ID"/>
        </w:rPr>
        <w:t xml:space="preserve"> limit)</w:t>
      </w:r>
    </w:p>
    <w:p w14:paraId="779D9B73" w14:textId="16099879" w:rsidR="00AE3E37" w:rsidRPr="00B4047B" w:rsidRDefault="00A9710C" w:rsidP="008B449C">
      <w:pPr>
        <w:pStyle w:val="BodyText"/>
        <w:spacing w:before="90" w:line="280" w:lineRule="auto"/>
        <w:ind w:left="100"/>
        <w:jc w:val="both"/>
        <w:rPr>
          <w:noProof/>
          <w:lang w:val="id-ID"/>
        </w:rPr>
      </w:pPr>
      <w:r w:rsidRPr="00B4047B">
        <w:rPr>
          <w:b/>
          <w:bCs/>
          <w:noProof/>
          <w:lang w:val="id-ID"/>
        </w:rPr>
        <w:t>Statement of the Problem:</w:t>
      </w:r>
      <w:r w:rsidRPr="00B4047B">
        <w:rPr>
          <w:noProof/>
          <w:lang w:val="id-ID"/>
        </w:rPr>
        <w:t xml:space="preserve"> </w:t>
      </w:r>
      <w:r w:rsidR="008B449C" w:rsidRPr="00B4047B">
        <w:rPr>
          <w:noProof/>
          <w:lang w:val="id-ID"/>
        </w:rPr>
        <w:t xml:space="preserve">The COVID-19 pandemic has led to a significant </w:t>
      </w:r>
      <w:r w:rsidR="009429D6" w:rsidRPr="00B4047B">
        <w:rPr>
          <w:noProof/>
          <w:lang w:val="id-ID"/>
        </w:rPr>
        <w:t>reduction</w:t>
      </w:r>
      <w:r w:rsidR="008B449C" w:rsidRPr="00B4047B">
        <w:rPr>
          <w:noProof/>
          <w:lang w:val="id-ID"/>
        </w:rPr>
        <w:t xml:space="preserve"> in </w:t>
      </w:r>
      <w:r w:rsidR="002F19C5">
        <w:rPr>
          <w:noProof/>
          <w:lang w:val="en-GB"/>
        </w:rPr>
        <w:t xml:space="preserve">activities for </w:t>
      </w:r>
      <w:r w:rsidR="009429D6" w:rsidRPr="00B4047B">
        <w:rPr>
          <w:noProof/>
          <w:lang w:val="id-ID"/>
        </w:rPr>
        <w:t xml:space="preserve">early detection and screening for </w:t>
      </w:r>
      <w:r w:rsidR="008B449C" w:rsidRPr="00B4047B">
        <w:rPr>
          <w:noProof/>
          <w:lang w:val="id-ID"/>
        </w:rPr>
        <w:t xml:space="preserve">Non-Communicable Diseases (NCD), especially cardiovascular disease (CVD). This study aims to </w:t>
      </w:r>
      <w:r w:rsidR="009429D6" w:rsidRPr="00B4047B">
        <w:rPr>
          <w:noProof/>
          <w:lang w:val="id-ID"/>
        </w:rPr>
        <w:t>evaluate</w:t>
      </w:r>
      <w:r w:rsidR="008B449C" w:rsidRPr="00B4047B">
        <w:rPr>
          <w:noProof/>
          <w:lang w:val="id-ID"/>
        </w:rPr>
        <w:t xml:space="preserve"> the potential of community-based </w:t>
      </w:r>
      <w:r w:rsidR="00F32698" w:rsidRPr="00B4047B">
        <w:rPr>
          <w:noProof/>
          <w:lang w:val="id-ID"/>
        </w:rPr>
        <w:t xml:space="preserve">CVD risk </w:t>
      </w:r>
      <w:r w:rsidR="008B449C" w:rsidRPr="00B4047B">
        <w:rPr>
          <w:noProof/>
          <w:lang w:val="id-ID"/>
        </w:rPr>
        <w:t>self-screening</w:t>
      </w:r>
      <w:r w:rsidR="00F32698" w:rsidRPr="00B4047B">
        <w:rPr>
          <w:noProof/>
          <w:lang w:val="id-ID"/>
        </w:rPr>
        <w:t xml:space="preserve"> </w:t>
      </w:r>
      <w:r w:rsidR="008B449C" w:rsidRPr="00B4047B">
        <w:rPr>
          <w:noProof/>
          <w:lang w:val="id-ID"/>
        </w:rPr>
        <w:t>through the m</w:t>
      </w:r>
      <w:r w:rsidR="00F32698" w:rsidRPr="00B4047B">
        <w:rPr>
          <w:noProof/>
          <w:lang w:val="id-ID"/>
        </w:rPr>
        <w:t>H</w:t>
      </w:r>
      <w:r w:rsidR="008B449C" w:rsidRPr="00B4047B">
        <w:rPr>
          <w:noProof/>
          <w:lang w:val="id-ID"/>
        </w:rPr>
        <w:t>ealth application. Research by Tremblay et al.</w:t>
      </w:r>
      <w:r w:rsidR="002F19C5">
        <w:rPr>
          <w:noProof/>
          <w:lang w:val="en-GB"/>
        </w:rPr>
        <w:t xml:space="preserve"> (2018)</w:t>
      </w:r>
      <w:r w:rsidR="004D7115">
        <w:rPr>
          <w:noProof/>
          <w:lang w:val="en-GB"/>
        </w:rPr>
        <w:t>,</w:t>
      </w:r>
      <w:r w:rsidR="008B449C" w:rsidRPr="00B4047B">
        <w:rPr>
          <w:noProof/>
          <w:lang w:val="id-ID"/>
        </w:rPr>
        <w:t xml:space="preserve"> the</w:t>
      </w:r>
      <w:r w:rsidR="00F32698" w:rsidRPr="00B4047B">
        <w:rPr>
          <w:noProof/>
          <w:lang w:val="id-ID"/>
        </w:rPr>
        <w:t xml:space="preserve"> use of</w:t>
      </w:r>
      <w:r w:rsidR="008B449C" w:rsidRPr="00B4047B">
        <w:rPr>
          <w:noProof/>
          <w:lang w:val="id-ID"/>
        </w:rPr>
        <w:t xml:space="preserve"> C</w:t>
      </w:r>
      <w:r w:rsidR="009429D6" w:rsidRPr="00B4047B">
        <w:rPr>
          <w:noProof/>
          <w:lang w:val="id-ID"/>
        </w:rPr>
        <w:t xml:space="preserve">ommunity </w:t>
      </w:r>
      <w:r w:rsidR="008B449C" w:rsidRPr="00B4047B">
        <w:rPr>
          <w:noProof/>
          <w:lang w:val="id-ID"/>
        </w:rPr>
        <w:t>B</w:t>
      </w:r>
      <w:r w:rsidR="009429D6" w:rsidRPr="00B4047B">
        <w:rPr>
          <w:noProof/>
          <w:lang w:val="id-ID"/>
        </w:rPr>
        <w:t xml:space="preserve">ased </w:t>
      </w:r>
      <w:r w:rsidR="008B449C" w:rsidRPr="00B4047B">
        <w:rPr>
          <w:noProof/>
          <w:lang w:val="id-ID"/>
        </w:rPr>
        <w:t>P</w:t>
      </w:r>
      <w:r w:rsidR="009429D6" w:rsidRPr="00B4047B">
        <w:rPr>
          <w:noProof/>
          <w:lang w:val="id-ID"/>
        </w:rPr>
        <w:t xml:space="preserve">articipatory </w:t>
      </w:r>
      <w:r w:rsidR="008B449C" w:rsidRPr="00B4047B">
        <w:rPr>
          <w:noProof/>
          <w:lang w:val="id-ID"/>
        </w:rPr>
        <w:t>R</w:t>
      </w:r>
      <w:r w:rsidR="009429D6" w:rsidRPr="00B4047B">
        <w:rPr>
          <w:noProof/>
          <w:lang w:val="id-ID"/>
        </w:rPr>
        <w:t xml:space="preserve">esearch </w:t>
      </w:r>
      <w:r w:rsidR="008B449C" w:rsidRPr="00B4047B">
        <w:rPr>
          <w:noProof/>
          <w:lang w:val="id-ID"/>
        </w:rPr>
        <w:t xml:space="preserve">can </w:t>
      </w:r>
      <w:r w:rsidR="00F32698" w:rsidRPr="00B4047B">
        <w:rPr>
          <w:noProof/>
          <w:lang w:val="id-ID"/>
        </w:rPr>
        <w:t>demonstrate</w:t>
      </w:r>
      <w:r w:rsidR="008B449C" w:rsidRPr="00B4047B">
        <w:rPr>
          <w:noProof/>
          <w:lang w:val="id-ID"/>
        </w:rPr>
        <w:t xml:space="preserve"> </w:t>
      </w:r>
      <w:r w:rsidR="00F32698" w:rsidRPr="00B4047B">
        <w:rPr>
          <w:noProof/>
          <w:lang w:val="id-ID"/>
        </w:rPr>
        <w:t>important</w:t>
      </w:r>
      <w:r w:rsidR="008B449C" w:rsidRPr="00B4047B">
        <w:rPr>
          <w:noProof/>
          <w:lang w:val="id-ID"/>
        </w:rPr>
        <w:t xml:space="preserve"> processes and </w:t>
      </w:r>
      <w:r w:rsidR="00F32698" w:rsidRPr="00B4047B">
        <w:rPr>
          <w:noProof/>
          <w:lang w:val="id-ID"/>
        </w:rPr>
        <w:t>outcomes</w:t>
      </w:r>
      <w:r w:rsidR="008B449C" w:rsidRPr="00B4047B">
        <w:rPr>
          <w:noProof/>
          <w:lang w:val="id-ID"/>
        </w:rPr>
        <w:t xml:space="preserve"> such as </w:t>
      </w:r>
      <w:r w:rsidR="00F32698" w:rsidRPr="00B4047B">
        <w:rPr>
          <w:noProof/>
          <w:lang w:val="id-ID"/>
        </w:rPr>
        <w:t>raising</w:t>
      </w:r>
      <w:r w:rsidR="008B449C" w:rsidRPr="00B4047B">
        <w:rPr>
          <w:noProof/>
          <w:lang w:val="id-ID"/>
        </w:rPr>
        <w:t xml:space="preserve"> awareness; shifting norms and beliefs about NCD in the community; fostering community mobilization, collaboration, and </w:t>
      </w:r>
      <w:r w:rsidR="00AA1FC6" w:rsidRPr="00B4047B">
        <w:rPr>
          <w:noProof/>
          <w:lang w:val="id-ID"/>
        </w:rPr>
        <w:t>advocacy</w:t>
      </w:r>
      <w:r w:rsidR="008B449C" w:rsidRPr="00B4047B">
        <w:rPr>
          <w:noProof/>
          <w:lang w:val="id-ID"/>
        </w:rPr>
        <w:t xml:space="preserve">; building community capacity, skills, and expertise in NCD prevention; creating a culture of collaboration and resource sharing among community organizations and </w:t>
      </w:r>
      <w:r w:rsidR="00AA1FC6" w:rsidRPr="00B4047B">
        <w:rPr>
          <w:noProof/>
          <w:lang w:val="id-ID"/>
        </w:rPr>
        <w:t>infiltrating</w:t>
      </w:r>
      <w:r w:rsidR="008B449C" w:rsidRPr="00B4047B">
        <w:rPr>
          <w:noProof/>
          <w:lang w:val="id-ID"/>
        </w:rPr>
        <w:t xml:space="preserve"> the NCD prevention agenda </w:t>
      </w:r>
      <w:r w:rsidR="00AA1FC6" w:rsidRPr="00B4047B">
        <w:rPr>
          <w:noProof/>
          <w:lang w:val="id-ID"/>
        </w:rPr>
        <w:t>into community</w:t>
      </w:r>
      <w:r w:rsidR="008B449C" w:rsidRPr="00B4047B">
        <w:rPr>
          <w:noProof/>
          <w:lang w:val="id-ID"/>
        </w:rPr>
        <w:t xml:space="preserve">. </w:t>
      </w:r>
      <w:r w:rsidRPr="00B4047B">
        <w:rPr>
          <w:b/>
          <w:bCs/>
          <w:noProof/>
          <w:lang w:val="id-ID"/>
        </w:rPr>
        <w:t>Methodolog</w:t>
      </w:r>
      <w:r w:rsidR="008756E6" w:rsidRPr="00B4047B">
        <w:rPr>
          <w:b/>
          <w:bCs/>
          <w:noProof/>
          <w:lang w:val="id-ID"/>
        </w:rPr>
        <w:t>y &amp; Theoretical Orientation:</w:t>
      </w:r>
      <w:r w:rsidR="008756E6" w:rsidRPr="00B4047B">
        <w:rPr>
          <w:noProof/>
          <w:lang w:val="id-ID"/>
        </w:rPr>
        <w:t xml:space="preserve"> </w:t>
      </w:r>
      <w:r w:rsidR="008B449C" w:rsidRPr="00B4047B">
        <w:rPr>
          <w:noProof/>
          <w:lang w:val="id-ID"/>
        </w:rPr>
        <w:t xml:space="preserve">This </w:t>
      </w:r>
      <w:r w:rsidR="002F19C5">
        <w:rPr>
          <w:noProof/>
          <w:lang w:val="en-GB"/>
        </w:rPr>
        <w:t xml:space="preserve">study </w:t>
      </w:r>
      <w:r w:rsidR="008B449C" w:rsidRPr="00B4047B">
        <w:rPr>
          <w:noProof/>
          <w:lang w:val="id-ID"/>
        </w:rPr>
        <w:t>is</w:t>
      </w:r>
      <w:r w:rsidR="002F19C5">
        <w:rPr>
          <w:noProof/>
          <w:lang w:val="en-GB"/>
        </w:rPr>
        <w:t xml:space="preserve"> an</w:t>
      </w:r>
      <w:r w:rsidR="008B449C" w:rsidRPr="00B4047B">
        <w:rPr>
          <w:noProof/>
          <w:lang w:val="id-ID"/>
        </w:rPr>
        <w:t xml:space="preserve"> operational research by </w:t>
      </w:r>
      <w:r w:rsidR="00AA1FC6" w:rsidRPr="00B4047B">
        <w:rPr>
          <w:noProof/>
          <w:lang w:val="id-ID"/>
        </w:rPr>
        <w:t>engag</w:t>
      </w:r>
      <w:r w:rsidR="004D7115">
        <w:rPr>
          <w:noProof/>
          <w:lang w:val="en-GB"/>
        </w:rPr>
        <w:t xml:space="preserve">ing </w:t>
      </w:r>
      <w:r w:rsidR="008B449C" w:rsidRPr="00B4047B">
        <w:rPr>
          <w:noProof/>
          <w:lang w:val="id-ID"/>
        </w:rPr>
        <w:t xml:space="preserve">the community to </w:t>
      </w:r>
      <w:r w:rsidR="00AA1FC6" w:rsidRPr="00B4047B">
        <w:rPr>
          <w:noProof/>
          <w:lang w:val="id-ID"/>
        </w:rPr>
        <w:t>conduct</w:t>
      </w:r>
      <w:r w:rsidR="008B449C" w:rsidRPr="00B4047B">
        <w:rPr>
          <w:noProof/>
          <w:lang w:val="id-ID"/>
        </w:rPr>
        <w:t xml:space="preserve"> self-screening through the</w:t>
      </w:r>
      <w:r w:rsidR="002F19C5">
        <w:rPr>
          <w:noProof/>
          <w:lang w:val="en-GB"/>
        </w:rPr>
        <w:t xml:space="preserve"> use of</w:t>
      </w:r>
      <w:r w:rsidR="008B449C" w:rsidRPr="00B4047B">
        <w:rPr>
          <w:noProof/>
          <w:lang w:val="id-ID"/>
        </w:rPr>
        <w:t xml:space="preserve"> mHealth. Community health workers</w:t>
      </w:r>
      <w:r w:rsidR="002F19C5">
        <w:rPr>
          <w:noProof/>
          <w:lang w:val="en-GB"/>
        </w:rPr>
        <w:t xml:space="preserve"> (cadres)</w:t>
      </w:r>
      <w:r w:rsidR="008B449C" w:rsidRPr="00B4047B">
        <w:rPr>
          <w:noProof/>
          <w:lang w:val="id-ID"/>
        </w:rPr>
        <w:t xml:space="preserve"> were recruited as facilitators who encourage the community to </w:t>
      </w:r>
      <w:r w:rsidR="00AA1FC6" w:rsidRPr="00B4047B">
        <w:rPr>
          <w:noProof/>
          <w:lang w:val="id-ID"/>
        </w:rPr>
        <w:t>conduct</w:t>
      </w:r>
      <w:r w:rsidR="008B449C" w:rsidRPr="00B4047B">
        <w:rPr>
          <w:noProof/>
          <w:lang w:val="id-ID"/>
        </w:rPr>
        <w:t xml:space="preserve"> </w:t>
      </w:r>
      <w:r w:rsidR="002F19C5">
        <w:rPr>
          <w:noProof/>
          <w:lang w:val="en-GB"/>
        </w:rPr>
        <w:t xml:space="preserve">the </w:t>
      </w:r>
      <w:r w:rsidR="008B449C" w:rsidRPr="00B4047B">
        <w:rPr>
          <w:noProof/>
          <w:lang w:val="id-ID"/>
        </w:rPr>
        <w:t xml:space="preserve">self-screening. To </w:t>
      </w:r>
      <w:r w:rsidR="00AA1FC6" w:rsidRPr="00B4047B">
        <w:rPr>
          <w:noProof/>
          <w:lang w:val="id-ID"/>
        </w:rPr>
        <w:t>assess</w:t>
      </w:r>
      <w:r w:rsidR="008B449C" w:rsidRPr="00B4047B">
        <w:rPr>
          <w:noProof/>
          <w:lang w:val="id-ID"/>
        </w:rPr>
        <w:t xml:space="preserve"> the potential of community-based </w:t>
      </w:r>
      <w:r w:rsidR="00AA1FC6" w:rsidRPr="00B4047B">
        <w:rPr>
          <w:noProof/>
          <w:lang w:val="id-ID"/>
        </w:rPr>
        <w:t xml:space="preserve">CVD risk </w:t>
      </w:r>
      <w:r w:rsidR="008B449C" w:rsidRPr="00B4047B">
        <w:rPr>
          <w:noProof/>
          <w:lang w:val="id-ID"/>
        </w:rPr>
        <w:t>self-screenin</w:t>
      </w:r>
      <w:r w:rsidR="00AA1FC6" w:rsidRPr="00B4047B">
        <w:rPr>
          <w:noProof/>
          <w:lang w:val="id-ID"/>
        </w:rPr>
        <w:t>g</w:t>
      </w:r>
      <w:r w:rsidR="008B449C" w:rsidRPr="00B4047B">
        <w:rPr>
          <w:noProof/>
          <w:lang w:val="id-ID"/>
        </w:rPr>
        <w:t>, we use</w:t>
      </w:r>
      <w:r w:rsidR="00AA1FC6" w:rsidRPr="00B4047B">
        <w:rPr>
          <w:noProof/>
          <w:lang w:val="id-ID"/>
        </w:rPr>
        <w:t>d</w:t>
      </w:r>
      <w:r w:rsidR="008B449C" w:rsidRPr="00B4047B">
        <w:rPr>
          <w:noProof/>
          <w:lang w:val="id-ID"/>
        </w:rPr>
        <w:t xml:space="preserve"> several indicators: responses rate, </w:t>
      </w:r>
      <w:r w:rsidR="00AA1FC6" w:rsidRPr="00B4047B">
        <w:rPr>
          <w:noProof/>
          <w:lang w:val="id-ID"/>
        </w:rPr>
        <w:t xml:space="preserve">CVD risk </w:t>
      </w:r>
      <w:r w:rsidR="008B449C" w:rsidRPr="00B4047B">
        <w:rPr>
          <w:noProof/>
          <w:lang w:val="id-ID"/>
        </w:rPr>
        <w:t>level, and community acceptance.</w:t>
      </w:r>
      <w:r w:rsidRPr="00B4047B">
        <w:rPr>
          <w:noProof/>
          <w:lang w:val="id-ID"/>
        </w:rPr>
        <w:t xml:space="preserve"> </w:t>
      </w:r>
      <w:r w:rsidRPr="00B4047B">
        <w:rPr>
          <w:b/>
          <w:bCs/>
          <w:noProof/>
          <w:lang w:val="id-ID"/>
        </w:rPr>
        <w:t>Findings:</w:t>
      </w:r>
      <w:r w:rsidRPr="00B4047B">
        <w:rPr>
          <w:noProof/>
          <w:lang w:val="id-ID"/>
        </w:rPr>
        <w:t xml:space="preserve"> </w:t>
      </w:r>
      <w:r w:rsidR="00AA1FC6" w:rsidRPr="00B4047B">
        <w:rPr>
          <w:noProof/>
          <w:lang w:val="id-ID"/>
        </w:rPr>
        <w:t>Among the</w:t>
      </w:r>
      <w:r w:rsidR="008B449C" w:rsidRPr="00B4047B">
        <w:rPr>
          <w:noProof/>
          <w:lang w:val="id-ID"/>
        </w:rPr>
        <w:t xml:space="preserve"> 846 individuals reached by cadres, 53% or 442 individuals </w:t>
      </w:r>
      <w:r w:rsidR="00375434">
        <w:rPr>
          <w:noProof/>
          <w:lang w:val="en-GB"/>
        </w:rPr>
        <w:t>completed</w:t>
      </w:r>
      <w:r w:rsidR="008B449C" w:rsidRPr="00B4047B">
        <w:rPr>
          <w:noProof/>
          <w:lang w:val="id-ID"/>
        </w:rPr>
        <w:t xml:space="preserve"> self-screening. Based on the results of self-screening of CVD risk, it is </w:t>
      </w:r>
      <w:r w:rsidR="00375434">
        <w:rPr>
          <w:noProof/>
          <w:lang w:val="en-GB"/>
        </w:rPr>
        <w:t>predicted</w:t>
      </w:r>
      <w:r w:rsidR="008B449C" w:rsidRPr="00B4047B">
        <w:rPr>
          <w:noProof/>
          <w:lang w:val="id-ID"/>
        </w:rPr>
        <w:t xml:space="preserve"> that 21.3% </w:t>
      </w:r>
      <w:r w:rsidR="00AA1FC6" w:rsidRPr="00B4047B">
        <w:rPr>
          <w:noProof/>
          <w:lang w:val="id-ID"/>
        </w:rPr>
        <w:t>of people will have a high risk of CVD in the next 10 years</w:t>
      </w:r>
      <w:r w:rsidR="008B449C" w:rsidRPr="00B4047B">
        <w:rPr>
          <w:noProof/>
          <w:lang w:val="id-ID"/>
        </w:rPr>
        <w:t xml:space="preserve">. </w:t>
      </w:r>
      <w:r w:rsidR="00375434">
        <w:rPr>
          <w:noProof/>
          <w:lang w:val="en-GB"/>
        </w:rPr>
        <w:t xml:space="preserve">Respondents reported </w:t>
      </w:r>
      <w:r w:rsidR="008B449C" w:rsidRPr="00B4047B">
        <w:rPr>
          <w:noProof/>
          <w:lang w:val="id-ID"/>
        </w:rPr>
        <w:t xml:space="preserve">that 48% of people had positive </w:t>
      </w:r>
      <w:r w:rsidR="00375434">
        <w:rPr>
          <w:noProof/>
          <w:lang w:val="en-GB"/>
        </w:rPr>
        <w:t>opinion</w:t>
      </w:r>
      <w:r w:rsidR="008B449C" w:rsidRPr="00B4047B">
        <w:rPr>
          <w:noProof/>
          <w:lang w:val="id-ID"/>
        </w:rPr>
        <w:t xml:space="preserve">s, 22% </w:t>
      </w:r>
      <w:r w:rsidR="00AA1FC6" w:rsidRPr="00B4047B">
        <w:rPr>
          <w:noProof/>
          <w:lang w:val="id-ID"/>
        </w:rPr>
        <w:t>believe that</w:t>
      </w:r>
      <w:r w:rsidR="008B449C" w:rsidRPr="00B4047B">
        <w:rPr>
          <w:noProof/>
          <w:lang w:val="id-ID"/>
        </w:rPr>
        <w:t xml:space="preserve"> th</w:t>
      </w:r>
      <w:r w:rsidR="00AA1FC6" w:rsidRPr="00B4047B">
        <w:rPr>
          <w:noProof/>
          <w:lang w:val="id-ID"/>
        </w:rPr>
        <w:t>e</w:t>
      </w:r>
      <w:r w:rsidR="008B449C" w:rsidRPr="00B4047B">
        <w:rPr>
          <w:noProof/>
          <w:lang w:val="id-ID"/>
        </w:rPr>
        <w:t xml:space="preserve"> self-screening could increase awareness and </w:t>
      </w:r>
      <w:r w:rsidR="00AA1FC6" w:rsidRPr="00B4047B">
        <w:rPr>
          <w:noProof/>
          <w:lang w:val="id-ID"/>
        </w:rPr>
        <w:t>provide information</w:t>
      </w:r>
      <w:r w:rsidR="008B449C" w:rsidRPr="00B4047B">
        <w:rPr>
          <w:noProof/>
          <w:lang w:val="id-ID"/>
        </w:rPr>
        <w:t xml:space="preserve">, 3% </w:t>
      </w:r>
      <w:r w:rsidR="00AA1FC6" w:rsidRPr="00B4047B">
        <w:rPr>
          <w:noProof/>
          <w:lang w:val="id-ID"/>
        </w:rPr>
        <w:t>recommend</w:t>
      </w:r>
      <w:r w:rsidR="008B449C" w:rsidRPr="00B4047B">
        <w:rPr>
          <w:noProof/>
          <w:lang w:val="id-ID"/>
        </w:rPr>
        <w:t xml:space="preserve"> improv</w:t>
      </w:r>
      <w:r w:rsidR="00AA1FC6" w:rsidRPr="00B4047B">
        <w:rPr>
          <w:noProof/>
          <w:lang w:val="id-ID"/>
        </w:rPr>
        <w:t>ing</w:t>
      </w:r>
      <w:r w:rsidR="008B449C" w:rsidRPr="00B4047B">
        <w:rPr>
          <w:noProof/>
          <w:lang w:val="id-ID"/>
        </w:rPr>
        <w:t xml:space="preserve"> </w:t>
      </w:r>
      <w:r w:rsidR="00AA1FC6" w:rsidRPr="00B4047B">
        <w:rPr>
          <w:noProof/>
          <w:lang w:val="id-ID"/>
        </w:rPr>
        <w:t>the</w:t>
      </w:r>
      <w:r w:rsidR="008B449C" w:rsidRPr="00B4047B">
        <w:rPr>
          <w:noProof/>
          <w:lang w:val="id-ID"/>
        </w:rPr>
        <w:t xml:space="preserve"> self-screening tools</w:t>
      </w:r>
      <w:r w:rsidRPr="00B4047B">
        <w:rPr>
          <w:noProof/>
          <w:lang w:val="id-ID"/>
        </w:rPr>
        <w:t xml:space="preserve">. </w:t>
      </w:r>
      <w:r w:rsidRPr="00B4047B">
        <w:rPr>
          <w:b/>
          <w:bCs/>
          <w:noProof/>
          <w:lang w:val="id-ID"/>
        </w:rPr>
        <w:t>Conclusion &amp; Significance:</w:t>
      </w:r>
      <w:r w:rsidRPr="00B4047B">
        <w:rPr>
          <w:noProof/>
          <w:lang w:val="id-ID"/>
        </w:rPr>
        <w:t xml:space="preserve"> </w:t>
      </w:r>
      <w:r w:rsidR="00375434">
        <w:rPr>
          <w:noProof/>
          <w:lang w:val="en-GB"/>
        </w:rPr>
        <w:t>The c</w:t>
      </w:r>
      <w:r w:rsidR="008B449C" w:rsidRPr="00B4047B">
        <w:rPr>
          <w:noProof/>
          <w:lang w:val="id-ID"/>
        </w:rPr>
        <w:t xml:space="preserve">adres play an important role in reaching </w:t>
      </w:r>
      <w:r w:rsidR="00A11991" w:rsidRPr="00B4047B">
        <w:rPr>
          <w:noProof/>
          <w:lang w:val="id-ID"/>
        </w:rPr>
        <w:t>the</w:t>
      </w:r>
      <w:r w:rsidR="004D7115">
        <w:rPr>
          <w:noProof/>
          <w:lang w:val="en-GB"/>
        </w:rPr>
        <w:t xml:space="preserve"> </w:t>
      </w:r>
      <w:r w:rsidR="00A11991" w:rsidRPr="00B4047B">
        <w:rPr>
          <w:noProof/>
          <w:lang w:val="id-ID"/>
        </w:rPr>
        <w:t>communities and facilitating their understanding of their health through CVD risk self-screening</w:t>
      </w:r>
      <w:r w:rsidR="008B449C" w:rsidRPr="00B4047B">
        <w:rPr>
          <w:noProof/>
          <w:lang w:val="id-ID"/>
        </w:rPr>
        <w:t>. The availability of the mHealth</w:t>
      </w:r>
      <w:r w:rsidR="00A11991" w:rsidRPr="00B4047B">
        <w:rPr>
          <w:noProof/>
          <w:lang w:val="id-ID"/>
        </w:rPr>
        <w:t>, which is easily accessible to the public, can simplify CVD risk prediction and expand</w:t>
      </w:r>
      <w:r w:rsidR="008B449C" w:rsidRPr="00B4047B">
        <w:rPr>
          <w:noProof/>
          <w:lang w:val="id-ID"/>
        </w:rPr>
        <w:t xml:space="preserve"> screening coverage, especially during the COVID-19 pandemic</w:t>
      </w:r>
      <w:r w:rsidR="00A11991" w:rsidRPr="00B4047B">
        <w:rPr>
          <w:noProof/>
          <w:lang w:val="id-ID"/>
        </w:rPr>
        <w:t xml:space="preserve"> </w:t>
      </w:r>
      <w:r w:rsidR="00375434">
        <w:rPr>
          <w:noProof/>
          <w:lang w:val="en-GB"/>
        </w:rPr>
        <w:t>where there are</w:t>
      </w:r>
      <w:r w:rsidR="00A11991" w:rsidRPr="00B4047B">
        <w:rPr>
          <w:noProof/>
          <w:lang w:val="id-ID"/>
        </w:rPr>
        <w:t xml:space="preserve"> social </w:t>
      </w:r>
      <w:r w:rsidR="008B449C" w:rsidRPr="00B4047B">
        <w:rPr>
          <w:noProof/>
          <w:lang w:val="id-ID"/>
        </w:rPr>
        <w:t>restrictions policies and community activities</w:t>
      </w:r>
      <w:r w:rsidRPr="00B4047B">
        <w:rPr>
          <w:noProof/>
          <w:lang w:val="id-ID"/>
        </w:rPr>
        <w:t>.</w:t>
      </w:r>
      <w:r w:rsidR="00AA1FC6" w:rsidRPr="00B4047B">
        <w:rPr>
          <w:noProof/>
          <w:lang w:val="id-ID"/>
        </w:rPr>
        <w:t xml:space="preserve"> </w:t>
      </w:r>
    </w:p>
    <w:p w14:paraId="74617120" w14:textId="0CBD918E" w:rsidR="00AE3E37" w:rsidRPr="00B4047B" w:rsidRDefault="00A9710C">
      <w:pPr>
        <w:pStyle w:val="Heading3"/>
        <w:spacing w:before="74"/>
        <w:rPr>
          <w:noProof/>
          <w:color w:val="BF5A14"/>
          <w:lang w:val="id-ID"/>
        </w:rPr>
      </w:pPr>
      <w:r w:rsidRPr="00B4047B">
        <w:rPr>
          <w:b w:val="0"/>
          <w:noProof/>
          <w:lang w:val="id-ID"/>
        </w:rPr>
        <w:br w:type="column"/>
      </w:r>
      <w:r w:rsidRPr="00B4047B">
        <w:rPr>
          <w:noProof/>
          <w:color w:val="BF5A14"/>
          <w:lang w:val="id-ID"/>
        </w:rPr>
        <w:t>Image</w:t>
      </w:r>
    </w:p>
    <w:p w14:paraId="3247008D" w14:textId="7FA55128" w:rsidR="00401E2A" w:rsidRPr="00B4047B" w:rsidRDefault="00DC7564">
      <w:pPr>
        <w:pStyle w:val="Heading3"/>
        <w:spacing w:before="74"/>
        <w:rPr>
          <w:noProof/>
          <w:lang w:val="id-ID"/>
        </w:rPr>
      </w:pPr>
      <w:r>
        <w:rPr>
          <w:noProof/>
          <w:lang w:val="id-ID"/>
        </w:rPr>
        <w:drawing>
          <wp:inline distT="0" distB="0" distL="0" distR="0" wp14:anchorId="22ED88AA" wp14:editId="4A7C0BA3">
            <wp:extent cx="3347049" cy="1772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748" cy="1786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D1A690" w14:textId="29C0B8C7" w:rsidR="00401E2A" w:rsidRPr="00395B32" w:rsidRDefault="00401E2A" w:rsidP="00401E2A">
      <w:pPr>
        <w:pStyle w:val="BodyText"/>
        <w:spacing w:before="90" w:line="280" w:lineRule="auto"/>
        <w:ind w:left="100"/>
        <w:jc w:val="both"/>
        <w:rPr>
          <w:noProof/>
          <w:lang w:val="en-GB"/>
        </w:rPr>
      </w:pPr>
      <w:r w:rsidRPr="00B4047B">
        <w:rPr>
          <w:b/>
          <w:bCs/>
          <w:noProof/>
          <w:lang w:val="id-ID"/>
        </w:rPr>
        <w:t>Figure 1.</w:t>
      </w:r>
      <w:r w:rsidRPr="00B4047B">
        <w:rPr>
          <w:noProof/>
          <w:lang w:val="id-ID"/>
        </w:rPr>
        <w:t xml:space="preserve"> </w:t>
      </w:r>
      <w:r w:rsidR="00375434">
        <w:rPr>
          <w:noProof/>
          <w:lang w:val="en-GB"/>
        </w:rPr>
        <w:t>External e</w:t>
      </w:r>
      <w:r w:rsidRPr="00B4047B">
        <w:rPr>
          <w:noProof/>
          <w:lang w:val="id-ID"/>
        </w:rPr>
        <w:t xml:space="preserve">ntities of community-based early detection of </w:t>
      </w:r>
      <w:r w:rsidR="00395B32">
        <w:rPr>
          <w:noProof/>
          <w:lang w:val="en-GB"/>
        </w:rPr>
        <w:t>CVD</w:t>
      </w:r>
    </w:p>
    <w:p w14:paraId="356C067D" w14:textId="77777777" w:rsidR="005973B9" w:rsidRPr="00B4047B" w:rsidRDefault="005973B9" w:rsidP="005973B9">
      <w:pPr>
        <w:spacing w:line="204" w:lineRule="exact"/>
        <w:rPr>
          <w:rFonts w:ascii="Arial"/>
          <w:b/>
          <w:noProof/>
          <w:sz w:val="20"/>
          <w:lang w:val="id-ID"/>
        </w:rPr>
      </w:pPr>
      <w:r w:rsidRPr="00B4047B">
        <w:rPr>
          <w:rFonts w:ascii="Arial"/>
          <w:b/>
          <w:noProof/>
          <w:color w:val="BF5A14"/>
          <w:sz w:val="20"/>
          <w:lang w:val="id-ID"/>
        </w:rPr>
        <w:br/>
        <w:t>Recent Publications (minimum 5)</w:t>
      </w:r>
    </w:p>
    <w:p w14:paraId="3554CD59" w14:textId="3DE02B8B" w:rsidR="00401E2A" w:rsidRPr="00B4047B" w:rsidRDefault="00DC74CC" w:rsidP="00890B0E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7" w:hanging="283"/>
        <w:rPr>
          <w:noProof/>
          <w:sz w:val="18"/>
          <w:lang w:val="id-ID"/>
        </w:rPr>
      </w:pPr>
      <w:r w:rsidRPr="00DC74CC">
        <w:rPr>
          <w:noProof/>
          <w:sz w:val="18"/>
          <w:lang w:val="id-ID"/>
        </w:rPr>
        <w:t>Mansoor, H., Elgendy, I. Y., Williams, R. S., Joseph, V. W., Hong, Y.-R., &amp; Mainous, A. G. (2018). A risk score assessment tool for peripheral arterial disease in women: From the  National Health and Nutrition Examination Survey. Clinical Cardiology, 41(8), 1084–1090.</w:t>
      </w:r>
    </w:p>
    <w:p w14:paraId="6512B14C" w14:textId="7AA80ADF" w:rsidR="00401E2A" w:rsidRPr="00B4047B" w:rsidRDefault="00DC74CC" w:rsidP="00890B0E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7" w:hanging="283"/>
        <w:rPr>
          <w:noProof/>
          <w:sz w:val="18"/>
          <w:lang w:val="id-ID"/>
        </w:rPr>
      </w:pPr>
      <w:r w:rsidRPr="00DC74CC">
        <w:rPr>
          <w:noProof/>
          <w:sz w:val="18"/>
          <w:lang w:val="id-ID"/>
        </w:rPr>
        <w:t>Chow, E. J., Doody, D. R., Di, C., Armenian, S. H., Baker, K. S., Bricker, J. B., Gopal, A. K., Hagen, A. M., Ketterl, T. G., Lee, S. J., Reding, K. W., Schenk, J. M., Syrjala, K. L., Taylor, S. A., Wang, G., Neuhouser, M. L., &amp; Mendoza, J. A. (2020). Feasibility of a behavioral intervention using mobile health applications to reduce cardiovascular risk factors in cancer survivors: a pilot randomized controlled trial. Journal of Cancer Survivorship.</w:t>
      </w:r>
    </w:p>
    <w:p w14:paraId="2F3E0AD7" w14:textId="54B294ED" w:rsidR="00401E2A" w:rsidRPr="00B4047B" w:rsidRDefault="00DC74CC" w:rsidP="00890B0E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7" w:hanging="283"/>
        <w:rPr>
          <w:noProof/>
          <w:sz w:val="18"/>
          <w:lang w:val="id-ID"/>
        </w:rPr>
      </w:pPr>
      <w:r w:rsidRPr="00DC74CC">
        <w:rPr>
          <w:noProof/>
          <w:sz w:val="18"/>
          <w:lang w:val="id-ID"/>
        </w:rPr>
        <w:t>Springer, M. V., &amp; Skolarus, L. E. (2019). Community-based participatory research: Partnering with communities. Stroke, 50(3), e48-e50</w:t>
      </w:r>
      <w:r w:rsidR="00401E2A" w:rsidRPr="00B4047B">
        <w:rPr>
          <w:noProof/>
          <w:sz w:val="18"/>
          <w:lang w:val="id-ID"/>
        </w:rPr>
        <w:t>.</w:t>
      </w:r>
    </w:p>
    <w:p w14:paraId="3D1EF1D8" w14:textId="0C554DEF" w:rsidR="00401E2A" w:rsidRPr="00B4047B" w:rsidRDefault="00DC74CC" w:rsidP="00890B0E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7" w:hanging="283"/>
        <w:rPr>
          <w:noProof/>
          <w:sz w:val="18"/>
          <w:lang w:val="id-ID"/>
        </w:rPr>
      </w:pPr>
      <w:r w:rsidRPr="00DC74CC">
        <w:rPr>
          <w:noProof/>
          <w:sz w:val="18"/>
          <w:lang w:val="id-ID"/>
        </w:rPr>
        <w:t>Tremblay, M. C., Martin, D. H., McComber, A. M., McGregor, A., &amp; Macaulay, A. C. (2018). Understanding community-based participatory research through a social movement framework: a case study of the Kahnawake Schools Diabetes Prevention Project. BMC Public Health, 18(1), 1-17</w:t>
      </w:r>
      <w:r w:rsidR="00401E2A" w:rsidRPr="00B4047B">
        <w:rPr>
          <w:noProof/>
          <w:sz w:val="18"/>
          <w:lang w:val="id-ID"/>
        </w:rPr>
        <w:t>.</w:t>
      </w:r>
    </w:p>
    <w:p w14:paraId="3D39F8F1" w14:textId="493DBB16" w:rsidR="00401E2A" w:rsidRPr="00B4047B" w:rsidRDefault="00DC74CC" w:rsidP="00890B0E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7" w:hanging="283"/>
        <w:rPr>
          <w:noProof/>
          <w:sz w:val="18"/>
          <w:lang w:val="id-ID"/>
        </w:rPr>
      </w:pPr>
      <w:r w:rsidRPr="00DC74CC">
        <w:rPr>
          <w:noProof/>
          <w:sz w:val="18"/>
          <w:lang w:val="id-ID"/>
        </w:rPr>
        <w:t>Chang, A. Y., Cullen, M. R., Harrington, R. A., &amp; Barry, M. (2020). The impact of novel coronavirus COVID-19 on noncommunicable disease patients and health systems: A review. Journal of Internal Medicine, 1–13</w:t>
      </w:r>
      <w:r w:rsidR="00401E2A" w:rsidRPr="00B4047B">
        <w:rPr>
          <w:noProof/>
          <w:sz w:val="18"/>
          <w:lang w:val="id-ID"/>
        </w:rPr>
        <w:t>.</w:t>
      </w:r>
    </w:p>
    <w:p w14:paraId="30C7689F" w14:textId="5EAB3D8B" w:rsidR="00AE3E37" w:rsidRPr="00B4047B" w:rsidRDefault="00AE3E37">
      <w:pPr>
        <w:spacing w:line="200" w:lineRule="exact"/>
        <w:jc w:val="both"/>
        <w:rPr>
          <w:rFonts w:ascii="Calibri" w:hAnsi="Calibri"/>
          <w:noProof/>
          <w:lang w:val="id-ID"/>
        </w:rPr>
        <w:sectPr w:rsidR="00AE3E37" w:rsidRPr="00B4047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6D055A06" w14:textId="6DFF50DE" w:rsidR="00AE3E37" w:rsidRPr="00B4047B" w:rsidRDefault="00890B0E" w:rsidP="00890B0E">
      <w:pPr>
        <w:pStyle w:val="BodyText"/>
        <w:ind w:left="2127"/>
        <w:rPr>
          <w:rFonts w:ascii="Calibri"/>
          <w:noProof/>
          <w:sz w:val="20"/>
          <w:lang w:val="id-ID"/>
        </w:rPr>
      </w:pPr>
      <w:r w:rsidRPr="00B4047B">
        <w:rPr>
          <w:noProof/>
          <w:lang w:val="id-ID"/>
        </w:rPr>
        <w:drawing>
          <wp:anchor distT="0" distB="0" distL="114300" distR="114300" simplePos="0" relativeHeight="251659264" behindDoc="0" locked="0" layoutInCell="1" allowOverlap="1" wp14:anchorId="2B30319C" wp14:editId="00F0FEB1">
            <wp:simplePos x="0" y="0"/>
            <wp:positionH relativeFrom="margin">
              <wp:posOffset>80645</wp:posOffset>
            </wp:positionH>
            <wp:positionV relativeFrom="paragraph">
              <wp:posOffset>141605</wp:posOffset>
            </wp:positionV>
            <wp:extent cx="1121410" cy="1037590"/>
            <wp:effectExtent l="0" t="0" r="2540" b="0"/>
            <wp:wrapSquare wrapText="bothSides"/>
            <wp:docPr id="1026" name="Picture 2" descr="A person wearing glasse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A person wearing glasses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96"/>
                    <a:stretch/>
                  </pic:blipFill>
                  <pic:spPr bwMode="auto">
                    <a:xfrm flipH="1">
                      <a:off x="0" y="0"/>
                      <a:ext cx="1121410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74CC" w:rsidRPr="00B4047B">
        <w:rPr>
          <w:rFonts w:ascii="Calibri"/>
          <w:noProof/>
          <w:sz w:val="4"/>
          <w:lang w:val="id-ID" w:eastAsia="en-IN"/>
        </w:rPr>
        <mc:AlternateContent>
          <mc:Choice Requires="wpg">
            <w:drawing>
              <wp:inline distT="0" distB="0" distL="0" distR="0" wp14:anchorId="4D4F7F1C" wp14:editId="243BC91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886E6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3694CBC" w14:textId="0EE478EA" w:rsidR="002A196B" w:rsidRPr="00DC74CC" w:rsidRDefault="002A196B" w:rsidP="00DC74CC">
      <w:pPr>
        <w:pStyle w:val="BodyText"/>
        <w:spacing w:line="40" w:lineRule="exact"/>
        <w:ind w:left="2202"/>
        <w:rPr>
          <w:rFonts w:ascii="Calibri"/>
          <w:noProof/>
          <w:sz w:val="4"/>
          <w:lang w:val="id-ID"/>
        </w:rPr>
      </w:pPr>
    </w:p>
    <w:p w14:paraId="19B18EEB" w14:textId="32F4BA7F" w:rsidR="00AE3E37" w:rsidRPr="00B4047B" w:rsidRDefault="002A196B" w:rsidP="00432C33">
      <w:pPr>
        <w:spacing w:before="92"/>
        <w:ind w:right="2043"/>
        <w:rPr>
          <w:rFonts w:ascii="Arial"/>
          <w:noProof/>
          <w:lang w:val="id-ID"/>
        </w:rPr>
      </w:pPr>
      <w:r w:rsidRPr="00B4047B">
        <w:rPr>
          <w:noProof/>
          <w:lang w:val="id-ID"/>
        </w:rPr>
        <w:t xml:space="preserve">   </w:t>
      </w:r>
      <w:r w:rsidR="00A9710C" w:rsidRPr="00B4047B">
        <w:rPr>
          <w:rFonts w:ascii="Arial"/>
          <w:noProof/>
          <w:color w:val="BF5A14"/>
          <w:lang w:val="id-ID"/>
        </w:rPr>
        <w:t>Biography</w:t>
      </w:r>
      <w:r w:rsidR="00404E5B" w:rsidRPr="00B4047B">
        <w:rPr>
          <w:rFonts w:ascii="Arial"/>
          <w:noProof/>
          <w:color w:val="BF5A14"/>
          <w:lang w:val="id-ID"/>
        </w:rPr>
        <w:t xml:space="preserve"> (</w:t>
      </w:r>
      <w:r w:rsidR="00476988" w:rsidRPr="00B4047B">
        <w:rPr>
          <w:rFonts w:ascii="Arial"/>
          <w:noProof/>
          <w:color w:val="BF5A14"/>
          <w:lang w:val="id-ID"/>
        </w:rPr>
        <w:t>150</w:t>
      </w:r>
      <w:r w:rsidR="00770C45">
        <w:rPr>
          <w:rFonts w:ascii="Arial"/>
          <w:noProof/>
          <w:color w:val="BF5A14"/>
          <w:lang w:val="en-GB"/>
        </w:rPr>
        <w:t xml:space="preserve"> </w:t>
      </w:r>
      <w:r w:rsidR="00476988" w:rsidRPr="00B4047B">
        <w:rPr>
          <w:rFonts w:ascii="Arial"/>
          <w:noProof/>
          <w:color w:val="BF5A14"/>
          <w:lang w:val="id-ID"/>
        </w:rPr>
        <w:t>word</w:t>
      </w:r>
      <w:r w:rsidR="00404E5B" w:rsidRPr="00B4047B">
        <w:rPr>
          <w:rFonts w:ascii="Arial"/>
          <w:noProof/>
          <w:color w:val="BF5A14"/>
          <w:lang w:val="id-ID"/>
        </w:rPr>
        <w:t xml:space="preserve"> limit)</w:t>
      </w:r>
    </w:p>
    <w:p w14:paraId="148D2280" w14:textId="0422BE98" w:rsidR="00DC74CC" w:rsidRDefault="00AF1391" w:rsidP="00DC74CC">
      <w:pPr>
        <w:spacing w:before="41" w:line="154" w:lineRule="exact"/>
        <w:ind w:left="213" w:right="200"/>
        <w:jc w:val="both"/>
        <w:rPr>
          <w:rFonts w:ascii="Arial"/>
          <w:noProof/>
          <w:sz w:val="14"/>
          <w:lang w:val="id-ID"/>
        </w:rPr>
      </w:pPr>
      <w:r w:rsidRPr="00B4047B">
        <w:rPr>
          <w:rFonts w:ascii="Arial"/>
          <w:noProof/>
          <w:sz w:val="14"/>
          <w:lang w:val="id-ID"/>
        </w:rPr>
        <w:t>Kemal N. Siregar</w:t>
      </w:r>
      <w:r w:rsidR="00A9710C" w:rsidRPr="00B4047B">
        <w:rPr>
          <w:rFonts w:ascii="Arial"/>
          <w:noProof/>
          <w:sz w:val="14"/>
          <w:lang w:val="id-ID"/>
        </w:rPr>
        <w:t xml:space="preserve"> has h</w:t>
      </w:r>
      <w:r w:rsidRPr="00B4047B">
        <w:rPr>
          <w:rFonts w:ascii="Arial"/>
          <w:noProof/>
          <w:sz w:val="14"/>
          <w:lang w:val="id-ID"/>
        </w:rPr>
        <w:t>is</w:t>
      </w:r>
      <w:r w:rsidR="00A9710C" w:rsidRPr="00B4047B">
        <w:rPr>
          <w:rFonts w:ascii="Arial"/>
          <w:noProof/>
          <w:sz w:val="14"/>
          <w:lang w:val="id-ID"/>
        </w:rPr>
        <w:t xml:space="preserve"> expertise </w:t>
      </w:r>
      <w:r w:rsidR="00476988" w:rsidRPr="00B4047B">
        <w:rPr>
          <w:rFonts w:ascii="Arial"/>
          <w:noProof/>
          <w:sz w:val="14"/>
          <w:lang w:val="id-ID"/>
        </w:rPr>
        <w:t>in</w:t>
      </w:r>
      <w:r w:rsidRPr="00B4047B">
        <w:rPr>
          <w:rFonts w:ascii="Arial"/>
          <w:noProof/>
          <w:sz w:val="14"/>
          <w:lang w:val="id-ID"/>
        </w:rPr>
        <w:t xml:space="preserve"> public health for more than 40 years, after graduating as medical doctor from the University of Indonesia in 1975</w:t>
      </w:r>
      <w:r w:rsidR="00A9710C" w:rsidRPr="00B4047B">
        <w:rPr>
          <w:rFonts w:ascii="Arial"/>
          <w:noProof/>
          <w:sz w:val="14"/>
          <w:lang w:val="id-ID"/>
        </w:rPr>
        <w:t xml:space="preserve">. </w:t>
      </w:r>
      <w:r w:rsidRPr="00B4047B">
        <w:rPr>
          <w:rFonts w:ascii="Arial"/>
          <w:noProof/>
          <w:sz w:val="14"/>
          <w:lang w:val="id-ID"/>
        </w:rPr>
        <w:t>He started his carrier as an academician at the Faculty of Public Health</w:t>
      </w:r>
      <w:r w:rsidR="00722502">
        <w:rPr>
          <w:rFonts w:ascii="Arial"/>
          <w:noProof/>
          <w:sz w:val="14"/>
          <w:lang w:val="en-GB"/>
        </w:rPr>
        <w:t>, University of Indonesia in 1976</w:t>
      </w:r>
      <w:r w:rsidRPr="00B4047B">
        <w:rPr>
          <w:rFonts w:ascii="Arial"/>
          <w:noProof/>
          <w:sz w:val="14"/>
          <w:lang w:val="id-ID"/>
        </w:rPr>
        <w:t xml:space="preserve">. He </w:t>
      </w:r>
      <w:r w:rsidR="00722502">
        <w:rPr>
          <w:rFonts w:ascii="Arial"/>
          <w:noProof/>
          <w:sz w:val="14"/>
          <w:lang w:val="en-GB"/>
        </w:rPr>
        <w:t>is</w:t>
      </w:r>
      <w:r w:rsidRPr="00B4047B">
        <w:rPr>
          <w:rFonts w:ascii="Arial"/>
          <w:noProof/>
          <w:sz w:val="14"/>
          <w:lang w:val="id-ID"/>
        </w:rPr>
        <w:t xml:space="preserve"> working on Biostatistics, Health Informatics and Population Research. He has research experience</w:t>
      </w:r>
      <w:r w:rsidR="00722502">
        <w:rPr>
          <w:rFonts w:ascii="Arial"/>
          <w:noProof/>
          <w:sz w:val="14"/>
          <w:lang w:val="en-GB"/>
        </w:rPr>
        <w:t>s</w:t>
      </w:r>
      <w:r w:rsidRPr="00B4047B">
        <w:rPr>
          <w:rFonts w:ascii="Arial"/>
          <w:noProof/>
          <w:sz w:val="14"/>
          <w:lang w:val="id-ID"/>
        </w:rPr>
        <w:t xml:space="preserve"> involv</w:t>
      </w:r>
      <w:r w:rsidR="00722502">
        <w:rPr>
          <w:rFonts w:ascii="Arial"/>
          <w:noProof/>
          <w:sz w:val="14"/>
          <w:lang w:val="en-GB"/>
        </w:rPr>
        <w:t>ing</w:t>
      </w:r>
      <w:r w:rsidRPr="00B4047B">
        <w:rPr>
          <w:rFonts w:ascii="Arial"/>
          <w:noProof/>
          <w:sz w:val="14"/>
          <w:lang w:val="id-ID"/>
        </w:rPr>
        <w:t xml:space="preserve"> quite a broad area.</w:t>
      </w:r>
      <w:r w:rsidR="000E2911" w:rsidRPr="00B4047B">
        <w:rPr>
          <w:rFonts w:ascii="Arial"/>
          <w:noProof/>
          <w:sz w:val="14"/>
          <w:lang w:val="id-ID"/>
        </w:rPr>
        <w:t xml:space="preserve"> </w:t>
      </w:r>
      <w:r w:rsidRPr="00B4047B">
        <w:rPr>
          <w:rFonts w:ascii="Arial"/>
          <w:noProof/>
          <w:sz w:val="14"/>
          <w:lang w:val="id-ID"/>
        </w:rPr>
        <w:t>He completed work</w:t>
      </w:r>
      <w:r w:rsidR="00722502">
        <w:rPr>
          <w:rFonts w:ascii="Arial"/>
          <w:noProof/>
          <w:sz w:val="14"/>
          <w:lang w:val="en-GB"/>
        </w:rPr>
        <w:t>s</w:t>
      </w:r>
      <w:r w:rsidRPr="00B4047B">
        <w:rPr>
          <w:rFonts w:ascii="Arial"/>
          <w:noProof/>
          <w:sz w:val="14"/>
          <w:lang w:val="id-ID"/>
        </w:rPr>
        <w:t xml:space="preserve"> </w:t>
      </w:r>
      <w:r w:rsidR="00722502">
        <w:rPr>
          <w:rFonts w:ascii="Arial"/>
          <w:noProof/>
          <w:sz w:val="14"/>
          <w:lang w:val="en-GB"/>
        </w:rPr>
        <w:t>from</w:t>
      </w:r>
      <w:r w:rsidRPr="00B4047B">
        <w:rPr>
          <w:rFonts w:ascii="Arial"/>
          <w:noProof/>
          <w:sz w:val="14"/>
          <w:lang w:val="id-ID"/>
        </w:rPr>
        <w:t xml:space="preserve"> micro level operational research </w:t>
      </w:r>
      <w:r w:rsidR="00722502">
        <w:rPr>
          <w:rFonts w:ascii="Arial"/>
          <w:noProof/>
          <w:sz w:val="14"/>
          <w:lang w:val="en-GB"/>
        </w:rPr>
        <w:t xml:space="preserve">such as studying on </w:t>
      </w:r>
      <w:r w:rsidRPr="00B4047B">
        <w:rPr>
          <w:rFonts w:ascii="Arial"/>
          <w:noProof/>
          <w:sz w:val="14"/>
          <w:lang w:val="id-ID"/>
        </w:rPr>
        <w:t xml:space="preserve">recording and reporting in the </w:t>
      </w:r>
      <w:r w:rsidRPr="00B4047B">
        <w:rPr>
          <w:rFonts w:ascii="Arial"/>
          <w:noProof/>
          <w:sz w:val="14"/>
          <w:lang w:val="id-ID"/>
        </w:rPr>
        <w:t>‘</w:t>
      </w:r>
      <w:r w:rsidRPr="00B4047B">
        <w:rPr>
          <w:rFonts w:ascii="Arial"/>
          <w:noProof/>
          <w:sz w:val="14"/>
          <w:lang w:val="id-ID"/>
        </w:rPr>
        <w:t>Posyandu</w:t>
      </w:r>
      <w:r w:rsidRPr="00B4047B">
        <w:rPr>
          <w:rFonts w:ascii="Arial"/>
          <w:noProof/>
          <w:sz w:val="14"/>
          <w:lang w:val="id-ID"/>
        </w:rPr>
        <w:t>’</w:t>
      </w:r>
      <w:r w:rsidRPr="00B4047B">
        <w:rPr>
          <w:rFonts w:ascii="Arial"/>
          <w:noProof/>
          <w:sz w:val="14"/>
          <w:lang w:val="id-ID"/>
        </w:rPr>
        <w:t xml:space="preserve"> activities</w:t>
      </w:r>
      <w:r w:rsidR="00722502">
        <w:rPr>
          <w:rFonts w:ascii="Arial"/>
          <w:noProof/>
          <w:sz w:val="14"/>
          <w:lang w:val="en-GB"/>
        </w:rPr>
        <w:t>,</w:t>
      </w:r>
      <w:r w:rsidRPr="00B4047B">
        <w:rPr>
          <w:rFonts w:ascii="Arial"/>
          <w:noProof/>
          <w:sz w:val="14"/>
          <w:lang w:val="id-ID"/>
        </w:rPr>
        <w:t xml:space="preserve"> </w:t>
      </w:r>
      <w:r w:rsidR="00722502">
        <w:rPr>
          <w:rFonts w:ascii="Arial"/>
          <w:noProof/>
          <w:sz w:val="14"/>
          <w:lang w:val="en-GB"/>
        </w:rPr>
        <w:t>until</w:t>
      </w:r>
      <w:r w:rsidRPr="00B4047B">
        <w:rPr>
          <w:rFonts w:ascii="Arial"/>
          <w:noProof/>
          <w:sz w:val="14"/>
          <w:lang w:val="id-ID"/>
        </w:rPr>
        <w:t xml:space="preserve"> wider study with a macro </w:t>
      </w:r>
      <w:r w:rsidR="00722502">
        <w:rPr>
          <w:rFonts w:ascii="Arial"/>
          <w:noProof/>
          <w:sz w:val="14"/>
          <w:lang w:val="en-GB"/>
        </w:rPr>
        <w:t xml:space="preserve">level </w:t>
      </w:r>
      <w:r w:rsidRPr="00B4047B">
        <w:rPr>
          <w:rFonts w:ascii="Arial"/>
          <w:noProof/>
          <w:sz w:val="14"/>
          <w:lang w:val="id-ID"/>
        </w:rPr>
        <w:t>approach such as structuring of a national policy. Some of the consultation works for a national policy were on development plan for health information system, the prevention of HIV/AIDS and for the tobacco control in Indonesia.</w:t>
      </w:r>
    </w:p>
    <w:p w14:paraId="675E5395" w14:textId="28B962C2" w:rsidR="00890B0E" w:rsidRPr="00890B0E" w:rsidRDefault="00A9710C" w:rsidP="00890B0E">
      <w:pPr>
        <w:spacing w:before="62"/>
        <w:ind w:left="4111" w:right="4027"/>
        <w:jc w:val="center"/>
        <w:rPr>
          <w:rFonts w:ascii="Arial"/>
          <w:noProof/>
          <w:sz w:val="14"/>
          <w:lang w:val="id-ID"/>
        </w:rPr>
      </w:pPr>
      <w:r w:rsidRPr="00B4047B">
        <w:rPr>
          <w:rFonts w:ascii="Arial"/>
          <w:noProof/>
          <w:sz w:val="14"/>
          <w:lang w:val="id-ID"/>
        </w:rPr>
        <w:t>Email:</w:t>
      </w:r>
      <w:r w:rsidR="00AF1391" w:rsidRPr="00B4047B">
        <w:rPr>
          <w:rFonts w:ascii="Arial"/>
          <w:noProof/>
          <w:sz w:val="14"/>
          <w:lang w:val="id-ID"/>
        </w:rPr>
        <w:t xml:space="preserve"> </w:t>
      </w:r>
      <w:hyperlink r:id="rId11" w:history="1">
        <w:r w:rsidR="00AF1391" w:rsidRPr="00B4047B">
          <w:rPr>
            <w:rStyle w:val="Hyperlink"/>
            <w:rFonts w:ascii="Arial"/>
            <w:noProof/>
            <w:sz w:val="14"/>
            <w:lang w:val="id-ID"/>
          </w:rPr>
          <w:t>nazarudin.kemal51@gmail.com</w:t>
        </w:r>
      </w:hyperlink>
      <w:r w:rsidR="00AF1391" w:rsidRPr="00B4047B">
        <w:rPr>
          <w:rFonts w:ascii="Arial"/>
          <w:noProof/>
          <w:sz w:val="14"/>
          <w:lang w:val="id-ID"/>
        </w:rPr>
        <w:t xml:space="preserve"> </w:t>
      </w:r>
      <w:r w:rsidR="00292ED9" w:rsidRPr="00B4047B">
        <w:rPr>
          <w:noProof/>
          <w:lang w:val="id-ID" w:eastAsia="en-IN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64F5AE78" wp14:editId="4033303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616613" id="Line 3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65D5990B" w14:textId="77777777" w:rsidR="00890B0E" w:rsidRDefault="00890B0E" w:rsidP="0017587A">
      <w:pPr>
        <w:rPr>
          <w:rFonts w:ascii="Minion Pro"/>
          <w:b/>
          <w:noProof/>
          <w:sz w:val="18"/>
          <w:szCs w:val="20"/>
          <w:lang w:val="id-ID"/>
        </w:rPr>
      </w:pPr>
    </w:p>
    <w:p w14:paraId="4E159BD5" w14:textId="45AD3ABE" w:rsidR="0017587A" w:rsidRPr="00395B32" w:rsidRDefault="00A9710C" w:rsidP="0017587A">
      <w:pPr>
        <w:rPr>
          <w:rFonts w:ascii="Minion Pro"/>
          <w:bCs/>
          <w:noProof/>
          <w:sz w:val="20"/>
          <w:lang w:val="en-GB"/>
        </w:rPr>
      </w:pPr>
      <w:r w:rsidRPr="00395B32">
        <w:rPr>
          <w:rFonts w:ascii="Minion Pro"/>
          <w:b/>
          <w:noProof/>
          <w:sz w:val="20"/>
          <w:lang w:val="id-ID"/>
        </w:rPr>
        <w:t>Notes/Comments:</w:t>
      </w:r>
      <w:r w:rsidR="0017587A" w:rsidRPr="00395B32">
        <w:rPr>
          <w:rFonts w:ascii="Minion Pro"/>
          <w:noProof/>
          <w:sz w:val="20"/>
          <w:szCs w:val="18"/>
          <w:lang w:val="en-GB"/>
        </w:rPr>
        <w:t xml:space="preserve"> </w:t>
      </w:r>
      <w:r w:rsidR="0017587A" w:rsidRPr="00395B32">
        <w:rPr>
          <w:rFonts w:ascii="Minion Pro"/>
          <w:bCs/>
          <w:noProof/>
          <w:sz w:val="20"/>
          <w:lang w:val="id-ID"/>
        </w:rPr>
        <w:t xml:space="preserve">This </w:t>
      </w:r>
      <w:r w:rsidR="00890B0E" w:rsidRPr="00395B32">
        <w:rPr>
          <w:rFonts w:ascii="Minion Pro"/>
          <w:bCs/>
          <w:noProof/>
          <w:sz w:val="20"/>
          <w:lang w:val="en-GB"/>
        </w:rPr>
        <w:t>research</w:t>
      </w:r>
      <w:r w:rsidR="0017587A" w:rsidRPr="00395B32">
        <w:rPr>
          <w:rFonts w:ascii="Minion Pro"/>
          <w:bCs/>
          <w:noProof/>
          <w:sz w:val="20"/>
          <w:lang w:val="id-ID"/>
        </w:rPr>
        <w:t xml:space="preserve"> has </w:t>
      </w:r>
      <w:r w:rsidR="00BE19DB" w:rsidRPr="00395B32">
        <w:rPr>
          <w:rFonts w:ascii="Minion Pro"/>
          <w:bCs/>
          <w:noProof/>
          <w:sz w:val="20"/>
          <w:lang w:val="en-GB"/>
        </w:rPr>
        <w:t xml:space="preserve">been </w:t>
      </w:r>
      <w:r w:rsidR="0017587A" w:rsidRPr="00395B32">
        <w:rPr>
          <w:rFonts w:ascii="Minion Pro"/>
          <w:bCs/>
          <w:noProof/>
          <w:sz w:val="20"/>
          <w:lang w:val="id-ID"/>
        </w:rPr>
        <w:t>published in BMC Public Health Journa</w:t>
      </w:r>
      <w:r w:rsidR="00BE19DB" w:rsidRPr="00395B32">
        <w:rPr>
          <w:rFonts w:ascii="Minion Pro"/>
          <w:bCs/>
          <w:noProof/>
          <w:sz w:val="20"/>
          <w:lang w:val="en-GB"/>
        </w:rPr>
        <w:t>l</w:t>
      </w:r>
      <w:r w:rsidR="00890B0E" w:rsidRPr="00395B32">
        <w:rPr>
          <w:rFonts w:ascii="Minion Pro"/>
          <w:bCs/>
          <w:noProof/>
          <w:sz w:val="20"/>
          <w:lang w:val="en-GB"/>
        </w:rPr>
        <w:t>.</w:t>
      </w:r>
    </w:p>
    <w:p w14:paraId="5008FFE7" w14:textId="49BD0032" w:rsidR="00BE19DB" w:rsidRPr="00395B32" w:rsidRDefault="00BE19DB" w:rsidP="00395B32">
      <w:pPr>
        <w:ind w:left="567" w:hanging="567"/>
        <w:rPr>
          <w:rFonts w:ascii="Minion Pro"/>
          <w:bCs/>
          <w:noProof/>
          <w:sz w:val="18"/>
          <w:szCs w:val="20"/>
          <w:lang w:val="en-GB"/>
        </w:rPr>
        <w:sectPr w:rsidR="00BE19DB" w:rsidRPr="00395B32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395B32">
        <w:rPr>
          <w:rFonts w:ascii="Minion Pro"/>
          <w:bCs/>
          <w:noProof/>
          <w:sz w:val="18"/>
          <w:szCs w:val="20"/>
          <w:lang w:val="en-GB"/>
        </w:rPr>
        <w:t xml:space="preserve">Siregar, K.N., Kurniawan, R., BaharuddinNur, R.J., Nuridzin, D.Z., Handayani, Y. </w:t>
      </w:r>
      <w:r w:rsidR="00871F6E" w:rsidRPr="00395B32">
        <w:rPr>
          <w:rFonts w:ascii="Minion Pro"/>
          <w:bCs/>
          <w:noProof/>
          <w:sz w:val="18"/>
          <w:szCs w:val="20"/>
          <w:lang w:val="en-GB"/>
        </w:rPr>
        <w:t xml:space="preserve">Rohjayanti, </w:t>
      </w:r>
      <w:r w:rsidRPr="00395B32">
        <w:rPr>
          <w:rFonts w:ascii="Minion Pro"/>
          <w:bCs/>
          <w:noProof/>
          <w:sz w:val="18"/>
          <w:szCs w:val="20"/>
          <w:lang w:val="en-GB"/>
        </w:rPr>
        <w:t xml:space="preserve">and Halim, L., </w:t>
      </w:r>
      <w:r w:rsidR="00871F6E" w:rsidRPr="00395B32">
        <w:rPr>
          <w:rFonts w:ascii="Minion Pro"/>
          <w:bCs/>
          <w:noProof/>
          <w:sz w:val="18"/>
          <w:szCs w:val="20"/>
          <w:lang w:val="en-GB"/>
        </w:rPr>
        <w:t>(</w:t>
      </w:r>
      <w:r w:rsidRPr="00395B32">
        <w:rPr>
          <w:rFonts w:ascii="Minion Pro"/>
          <w:bCs/>
          <w:noProof/>
          <w:sz w:val="18"/>
          <w:szCs w:val="20"/>
          <w:lang w:val="en-GB"/>
        </w:rPr>
        <w:t>2021</w:t>
      </w:r>
      <w:r w:rsidR="00871F6E" w:rsidRPr="00395B32">
        <w:rPr>
          <w:rFonts w:ascii="Minion Pro"/>
          <w:bCs/>
          <w:noProof/>
          <w:sz w:val="18"/>
          <w:szCs w:val="20"/>
          <w:lang w:val="en-GB"/>
        </w:rPr>
        <w:t>)</w:t>
      </w:r>
      <w:r w:rsidRPr="00395B32">
        <w:rPr>
          <w:rFonts w:ascii="Minion Pro"/>
          <w:bCs/>
          <w:noProof/>
          <w:sz w:val="18"/>
          <w:szCs w:val="20"/>
          <w:lang w:val="en-GB"/>
        </w:rPr>
        <w:t>. Potentials of community-based early detection of cardiovascular disease risk during the COVID-19 pandemic. BMC Public Health, 21(1), pp.1</w:t>
      </w:r>
      <w:r w:rsidR="00890B0E" w:rsidRPr="00395B32">
        <w:rPr>
          <w:rFonts w:ascii="Minion Pro"/>
          <w:bCs/>
          <w:noProof/>
          <w:sz w:val="18"/>
          <w:szCs w:val="20"/>
          <w:lang w:val="en-GB"/>
        </w:rPr>
        <w:t xml:space="preserve">.  </w:t>
      </w:r>
      <w:hyperlink r:id="rId12" w:history="1">
        <w:r w:rsidR="00890B0E" w:rsidRPr="00395B32">
          <w:rPr>
            <w:rStyle w:val="Hyperlink"/>
            <w:rFonts w:ascii="Minion Pro"/>
            <w:bCs/>
            <w:noProof/>
            <w:sz w:val="18"/>
            <w:szCs w:val="20"/>
            <w:lang w:val="en-GB"/>
          </w:rPr>
          <w:t>https://doi.org/10.1186/s12889-021-11384-6</w:t>
        </w:r>
      </w:hyperlink>
    </w:p>
    <w:p w14:paraId="1EB047E7" w14:textId="77777777" w:rsidR="00AE3E37" w:rsidRPr="00B4047B" w:rsidRDefault="00AE3E37">
      <w:pPr>
        <w:pStyle w:val="BodyText"/>
        <w:spacing w:before="3"/>
        <w:rPr>
          <w:rFonts w:ascii="Minion Pro"/>
          <w:noProof/>
          <w:sz w:val="26"/>
          <w:lang w:val="id-ID"/>
        </w:rPr>
      </w:pPr>
    </w:p>
    <w:sectPr w:rsidR="00AE3E37" w:rsidRPr="00B4047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F99B3" w14:textId="77777777" w:rsidR="004514AF" w:rsidRDefault="004514AF">
      <w:r>
        <w:separator/>
      </w:r>
    </w:p>
  </w:endnote>
  <w:endnote w:type="continuationSeparator" w:id="0">
    <w:p w14:paraId="2B9FBDD6" w14:textId="77777777" w:rsidR="004514AF" w:rsidRDefault="00451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AFEA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DDDD5FF" wp14:editId="72679B3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EF6E5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D6A119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DDD5F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45EF6E5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D6A119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BBA3EF6" wp14:editId="030E1CD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9DA5E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FF1B78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BA3EF6" id="Text Box 2" o:spid="_x0000_s1029" type="#_x0000_t202" style="position:absolute;margin-left:252.1pt;margin-top:799.05pt;width:91.9pt;height:24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499DA5E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FF1B78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F7523CB" wp14:editId="5BEB0BB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BDC7C7" w14:textId="77777777" w:rsidR="00AE3E37" w:rsidRPr="005B3A56" w:rsidRDefault="002A196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</w:t>
                          </w:r>
                          <w:r w:rsidR="00A9710C"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6FA5E7D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7523CB" id="Text Box 1" o:spid="_x0000_s1030" type="#_x0000_t202" style="position:absolute;margin-left:468.9pt;margin-top:798.8pt;width:91.4pt;height:26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34BDC7C7" w14:textId="77777777" w:rsidR="00AE3E37" w:rsidRPr="005B3A56" w:rsidRDefault="002A196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</w:t>
                    </w:r>
                    <w:r w:rsidR="00A9710C"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6FA5E7D8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2B545" w14:textId="77777777" w:rsidR="004514AF" w:rsidRDefault="004514AF">
      <w:r>
        <w:separator/>
      </w:r>
    </w:p>
  </w:footnote>
  <w:footnote w:type="continuationSeparator" w:id="0">
    <w:p w14:paraId="6D328BAC" w14:textId="77777777" w:rsidR="004514AF" w:rsidRDefault="00451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CAE0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397DC036" wp14:editId="2843A9B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2D950B" w14:textId="77777777"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7DC03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632D950B" w14:textId="77777777"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46D3947F" wp14:editId="3DF4A80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639FEC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3FAFDF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D3947F" id="Text Box 4" o:spid="_x0000_s1027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47639FEC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3FAFDF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97493"/>
    <w:rsid w:val="000E2911"/>
    <w:rsid w:val="001263DF"/>
    <w:rsid w:val="001429D0"/>
    <w:rsid w:val="0017587A"/>
    <w:rsid w:val="001B425D"/>
    <w:rsid w:val="001E61F0"/>
    <w:rsid w:val="00292ED9"/>
    <w:rsid w:val="002A196B"/>
    <w:rsid w:val="002B2804"/>
    <w:rsid w:val="002F19C5"/>
    <w:rsid w:val="00375434"/>
    <w:rsid w:val="00395B32"/>
    <w:rsid w:val="003F04CF"/>
    <w:rsid w:val="00401E2A"/>
    <w:rsid w:val="00404E5B"/>
    <w:rsid w:val="00414F7B"/>
    <w:rsid w:val="00432C33"/>
    <w:rsid w:val="004355DC"/>
    <w:rsid w:val="004514AF"/>
    <w:rsid w:val="004749B4"/>
    <w:rsid w:val="00476988"/>
    <w:rsid w:val="00494130"/>
    <w:rsid w:val="004D7115"/>
    <w:rsid w:val="004F3523"/>
    <w:rsid w:val="00561A00"/>
    <w:rsid w:val="005973B9"/>
    <w:rsid w:val="005B3A56"/>
    <w:rsid w:val="005E702B"/>
    <w:rsid w:val="006060CE"/>
    <w:rsid w:val="0063497F"/>
    <w:rsid w:val="006A1CD5"/>
    <w:rsid w:val="00722502"/>
    <w:rsid w:val="00770C45"/>
    <w:rsid w:val="00871F6E"/>
    <w:rsid w:val="00873DF0"/>
    <w:rsid w:val="008756E6"/>
    <w:rsid w:val="00890B0E"/>
    <w:rsid w:val="008B449C"/>
    <w:rsid w:val="008E1461"/>
    <w:rsid w:val="009429D6"/>
    <w:rsid w:val="00951D55"/>
    <w:rsid w:val="009B2D44"/>
    <w:rsid w:val="00A07E82"/>
    <w:rsid w:val="00A11991"/>
    <w:rsid w:val="00A9710C"/>
    <w:rsid w:val="00AA1FC6"/>
    <w:rsid w:val="00AE3E37"/>
    <w:rsid w:val="00AF1391"/>
    <w:rsid w:val="00B04AB5"/>
    <w:rsid w:val="00B21A57"/>
    <w:rsid w:val="00B328AD"/>
    <w:rsid w:val="00B4047B"/>
    <w:rsid w:val="00BD233E"/>
    <w:rsid w:val="00BE19DB"/>
    <w:rsid w:val="00C134D1"/>
    <w:rsid w:val="00C33602"/>
    <w:rsid w:val="00CD6F55"/>
    <w:rsid w:val="00DC74CC"/>
    <w:rsid w:val="00DC7564"/>
    <w:rsid w:val="00DE1AF1"/>
    <w:rsid w:val="00DE3104"/>
    <w:rsid w:val="00F24AF9"/>
    <w:rsid w:val="00F32698"/>
    <w:rsid w:val="00F72EEA"/>
    <w:rsid w:val="00F84CAE"/>
    <w:rsid w:val="00FC54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2F3F6"/>
  <w15:docId w15:val="{B7BD8400-88AB-4B66-B2F1-97BF70B0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01E2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D71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1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115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1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115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doi.org/10.1186/s12889-021-11384-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zarudin.kemal51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Ryza Jazid Baharuddin Nur</cp:lastModifiedBy>
  <cp:revision>20</cp:revision>
  <dcterms:created xsi:type="dcterms:W3CDTF">2021-08-13T01:19:00Z</dcterms:created>
  <dcterms:modified xsi:type="dcterms:W3CDTF">2021-08-16T02:04:00Z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