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3A9AA" w14:textId="77777777" w:rsidR="00DA480A" w:rsidRDefault="00DA480A" w:rsidP="00DA480A"/>
    <w:p w14:paraId="3B748838" w14:textId="4414A24A" w:rsidR="00DC1928" w:rsidRDefault="00DC1928" w:rsidP="00DA480A">
      <w:pPr>
        <w:rPr>
          <w:b/>
          <w:bCs/>
          <w:sz w:val="28"/>
          <w:szCs w:val="28"/>
          <w:lang w:bidi="fa-IR"/>
        </w:rPr>
      </w:pPr>
      <w:r>
        <w:rPr>
          <w:noProof/>
        </w:rPr>
        <w:t xml:space="preserve">  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4F64EEC0" wp14:editId="359FC695">
            <wp:extent cx="1360029" cy="166182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84856" cy="1692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B89C0" w14:textId="73BDFA60" w:rsidR="00DA480A" w:rsidRPr="001927D1" w:rsidRDefault="00DC1928" w:rsidP="00FA5230">
      <w:pPr>
        <w:rPr>
          <w:rFonts w:hint="cs"/>
          <w:b/>
          <w:bCs/>
          <w:sz w:val="28"/>
          <w:szCs w:val="28"/>
          <w:rtl/>
          <w:lang w:bidi="fa-IR"/>
        </w:rPr>
      </w:pPr>
      <w:r>
        <w:rPr>
          <w:b/>
          <w:bCs/>
          <w:sz w:val="28"/>
          <w:szCs w:val="28"/>
          <w:lang w:bidi="fa-IR"/>
        </w:rPr>
        <w:t xml:space="preserve"> </w:t>
      </w:r>
      <w:r w:rsidR="00DA480A" w:rsidRPr="001927D1">
        <w:rPr>
          <w:b/>
          <w:bCs/>
          <w:sz w:val="28"/>
          <w:szCs w:val="28"/>
          <w:lang w:bidi="fa-IR"/>
        </w:rPr>
        <w:t>Therapeutic-Preventive</w:t>
      </w:r>
      <w:r w:rsidR="00DA480A" w:rsidRPr="001927D1">
        <w:rPr>
          <w:rFonts w:hint="cs"/>
          <w:b/>
          <w:bCs/>
          <w:sz w:val="28"/>
          <w:szCs w:val="28"/>
          <w:rtl/>
          <w:lang w:bidi="fa-IR"/>
        </w:rPr>
        <w:t xml:space="preserve"> </w:t>
      </w:r>
      <w:r w:rsidR="00DA480A" w:rsidRPr="001927D1">
        <w:rPr>
          <w:b/>
          <w:bCs/>
          <w:sz w:val="28"/>
          <w:szCs w:val="28"/>
          <w:lang w:bidi="fa-IR"/>
        </w:rPr>
        <w:t>effect of pirfenidone on heart failure due to acute coronavirus 2 (SARS-Cov-2) respiratory infection: A theoretical perspective</w:t>
      </w:r>
    </w:p>
    <w:p w14:paraId="29AD106A" w14:textId="5B80BBB0" w:rsidR="00DA480A" w:rsidRPr="001927D1" w:rsidRDefault="001927D1" w:rsidP="001927D1">
      <w:pPr>
        <w:rPr>
          <w:sz w:val="28"/>
          <w:szCs w:val="28"/>
          <w:vertAlign w:val="superscript"/>
        </w:rPr>
      </w:pPr>
      <w:proofErr w:type="spellStart"/>
      <w:r w:rsidRPr="001927D1">
        <w:rPr>
          <w:sz w:val="28"/>
          <w:szCs w:val="28"/>
        </w:rPr>
        <w:t>Seyed</w:t>
      </w:r>
      <w:proofErr w:type="spellEnd"/>
      <w:r w:rsidRPr="001927D1">
        <w:rPr>
          <w:sz w:val="28"/>
          <w:szCs w:val="28"/>
        </w:rPr>
        <w:t xml:space="preserve"> Hootan Hamidi</w:t>
      </w:r>
      <w:r w:rsidRPr="001927D1">
        <w:rPr>
          <w:sz w:val="28"/>
          <w:szCs w:val="28"/>
        </w:rPr>
        <w:t xml:space="preserve"> </w:t>
      </w:r>
      <w:r w:rsidRPr="001927D1">
        <w:rPr>
          <w:sz w:val="28"/>
          <w:szCs w:val="28"/>
          <w:vertAlign w:val="superscript"/>
        </w:rPr>
        <w:t>1</w:t>
      </w:r>
      <w:r w:rsidRPr="001927D1">
        <w:rPr>
          <w:sz w:val="28"/>
          <w:szCs w:val="28"/>
        </w:rPr>
        <w:t xml:space="preserve">, Sandhya </w:t>
      </w:r>
      <w:proofErr w:type="spellStart"/>
      <w:r w:rsidRPr="001927D1">
        <w:rPr>
          <w:sz w:val="28"/>
          <w:szCs w:val="28"/>
        </w:rPr>
        <w:t>Kadamboor</w:t>
      </w:r>
      <w:proofErr w:type="spellEnd"/>
      <w:r w:rsidRPr="001927D1">
        <w:rPr>
          <w:sz w:val="28"/>
          <w:szCs w:val="28"/>
        </w:rPr>
        <w:t xml:space="preserve"> </w:t>
      </w:r>
      <w:proofErr w:type="spellStart"/>
      <w:r w:rsidRPr="001927D1">
        <w:rPr>
          <w:sz w:val="28"/>
          <w:szCs w:val="28"/>
        </w:rPr>
        <w:t>Veethil</w:t>
      </w:r>
      <w:proofErr w:type="spellEnd"/>
      <w:r w:rsidRPr="001927D1">
        <w:rPr>
          <w:sz w:val="28"/>
          <w:szCs w:val="28"/>
        </w:rPr>
        <w:t xml:space="preserve"> </w:t>
      </w:r>
      <w:r w:rsidRPr="001927D1">
        <w:rPr>
          <w:sz w:val="28"/>
          <w:szCs w:val="28"/>
          <w:vertAlign w:val="superscript"/>
        </w:rPr>
        <w:t>2</w:t>
      </w:r>
      <w:r w:rsidRPr="001927D1">
        <w:rPr>
          <w:sz w:val="28"/>
          <w:szCs w:val="28"/>
        </w:rPr>
        <w:t xml:space="preserve"> &amp; </w:t>
      </w:r>
      <w:proofErr w:type="spellStart"/>
      <w:r w:rsidRPr="001927D1">
        <w:rPr>
          <w:sz w:val="28"/>
          <w:szCs w:val="28"/>
        </w:rPr>
        <w:t>Seyedeh</w:t>
      </w:r>
      <w:proofErr w:type="spellEnd"/>
      <w:r w:rsidRPr="001927D1">
        <w:rPr>
          <w:sz w:val="28"/>
          <w:szCs w:val="28"/>
        </w:rPr>
        <w:t xml:space="preserve"> </w:t>
      </w:r>
      <w:proofErr w:type="spellStart"/>
      <w:r w:rsidRPr="001927D1">
        <w:rPr>
          <w:sz w:val="28"/>
          <w:szCs w:val="28"/>
        </w:rPr>
        <w:t>Harir</w:t>
      </w:r>
      <w:proofErr w:type="spellEnd"/>
      <w:r w:rsidRPr="001927D1">
        <w:rPr>
          <w:sz w:val="28"/>
          <w:szCs w:val="28"/>
        </w:rPr>
        <w:t xml:space="preserve"> Hamidi</w:t>
      </w:r>
      <w:r w:rsidRPr="001927D1">
        <w:rPr>
          <w:sz w:val="28"/>
          <w:szCs w:val="28"/>
        </w:rPr>
        <w:t xml:space="preserve"> </w:t>
      </w:r>
      <w:r w:rsidRPr="001927D1">
        <w:rPr>
          <w:sz w:val="28"/>
          <w:szCs w:val="28"/>
          <w:vertAlign w:val="superscript"/>
        </w:rPr>
        <w:t>3</w:t>
      </w:r>
    </w:p>
    <w:p w14:paraId="3167F994" w14:textId="3DFA348A" w:rsidR="001927D1" w:rsidRPr="001927D1" w:rsidRDefault="001927D1" w:rsidP="001927D1">
      <w:pPr>
        <w:rPr>
          <w:sz w:val="28"/>
          <w:szCs w:val="28"/>
          <w:vertAlign w:val="superscript"/>
        </w:rPr>
      </w:pPr>
      <w:r w:rsidRPr="001927D1">
        <w:rPr>
          <w:sz w:val="28"/>
          <w:szCs w:val="28"/>
          <w:vertAlign w:val="superscript"/>
        </w:rPr>
        <w:t>1:</w:t>
      </w:r>
      <w:r w:rsidRPr="001927D1">
        <w:rPr>
          <w:sz w:val="28"/>
          <w:szCs w:val="28"/>
        </w:rPr>
        <w:t xml:space="preserve"> </w:t>
      </w:r>
      <w:r w:rsidRPr="001927D1">
        <w:rPr>
          <w:sz w:val="28"/>
          <w:szCs w:val="28"/>
          <w:vertAlign w:val="superscript"/>
        </w:rPr>
        <w:t>Acharya BM Reddy College of Pharmacy, Rajiv Gandhi University of Health Sciences Bachelor of Pharmacy, Bangalore, India</w:t>
      </w:r>
    </w:p>
    <w:p w14:paraId="42BE6467" w14:textId="2B525DC0" w:rsidR="001927D1" w:rsidRPr="001927D1" w:rsidRDefault="001927D1" w:rsidP="001927D1">
      <w:pPr>
        <w:rPr>
          <w:sz w:val="28"/>
          <w:szCs w:val="28"/>
          <w:vertAlign w:val="superscript"/>
        </w:rPr>
      </w:pPr>
      <w:r w:rsidRPr="001927D1">
        <w:rPr>
          <w:sz w:val="28"/>
          <w:szCs w:val="28"/>
          <w:vertAlign w:val="superscript"/>
        </w:rPr>
        <w:t>2:</w:t>
      </w:r>
      <w:r w:rsidRPr="001927D1">
        <w:rPr>
          <w:sz w:val="28"/>
          <w:szCs w:val="28"/>
        </w:rPr>
        <w:t xml:space="preserve"> </w:t>
      </w:r>
      <w:r w:rsidRPr="001927D1">
        <w:rPr>
          <w:sz w:val="28"/>
          <w:szCs w:val="28"/>
          <w:vertAlign w:val="superscript"/>
        </w:rPr>
        <w:t>Department of Pharmaceutics, M. S. Ramaiah University of Applied Sciences, Bangalore, India</w:t>
      </w:r>
    </w:p>
    <w:p w14:paraId="11E349A6" w14:textId="72B1A6E1" w:rsidR="001927D1" w:rsidRDefault="001927D1" w:rsidP="001927D1">
      <w:pPr>
        <w:rPr>
          <w:sz w:val="28"/>
          <w:szCs w:val="28"/>
          <w:vertAlign w:val="superscript"/>
        </w:rPr>
      </w:pPr>
      <w:r w:rsidRPr="001927D1">
        <w:rPr>
          <w:sz w:val="28"/>
          <w:szCs w:val="28"/>
          <w:vertAlign w:val="superscript"/>
        </w:rPr>
        <w:t>3:</w:t>
      </w:r>
      <w:r w:rsidRPr="001927D1">
        <w:rPr>
          <w:sz w:val="28"/>
          <w:szCs w:val="28"/>
        </w:rPr>
        <w:t xml:space="preserve"> </w:t>
      </w:r>
      <w:r w:rsidRPr="001927D1">
        <w:rPr>
          <w:sz w:val="28"/>
          <w:szCs w:val="28"/>
          <w:vertAlign w:val="superscript"/>
        </w:rPr>
        <w:t>Al-Ameen College of Pharmacy, Rajiv Gandhi University of Health Sciences, Bangalore, India</w:t>
      </w:r>
    </w:p>
    <w:p w14:paraId="245BF0D0" w14:textId="77777777" w:rsidR="001927D1" w:rsidRPr="001927D1" w:rsidRDefault="001927D1" w:rsidP="001927D1">
      <w:pPr>
        <w:rPr>
          <w:sz w:val="28"/>
          <w:szCs w:val="28"/>
          <w:vertAlign w:val="superscript"/>
        </w:rPr>
      </w:pPr>
    </w:p>
    <w:p w14:paraId="78FC2473" w14:textId="58F4155C" w:rsidR="001927D1" w:rsidRPr="001927D1" w:rsidRDefault="001927D1" w:rsidP="001927D1">
      <w:pPr>
        <w:rPr>
          <w:b/>
          <w:bCs/>
        </w:rPr>
      </w:pPr>
      <w:r w:rsidRPr="001927D1">
        <w:rPr>
          <w:b/>
          <w:bCs/>
        </w:rPr>
        <w:t>Abstract:</w:t>
      </w:r>
    </w:p>
    <w:p w14:paraId="3CA57177" w14:textId="22B88957" w:rsidR="00DA480A" w:rsidRPr="00DA480A" w:rsidRDefault="00DA480A" w:rsidP="001927D1">
      <w:pPr>
        <w:spacing w:line="360" w:lineRule="auto"/>
        <w:rPr>
          <w:b/>
          <w:bCs/>
        </w:rPr>
      </w:pPr>
      <w:r w:rsidRPr="00DA480A">
        <w:rPr>
          <w:b/>
          <w:bCs/>
        </w:rPr>
        <w:t>Background</w:t>
      </w:r>
    </w:p>
    <w:p w14:paraId="2805F8A9" w14:textId="0B404BB7" w:rsidR="00DA480A" w:rsidRDefault="00DA480A" w:rsidP="001927D1">
      <w:pPr>
        <w:spacing w:line="360" w:lineRule="auto"/>
      </w:pPr>
      <w:r>
        <w:t>Severe acute respiratory syndrome coronavirus 2 (SARS-CoV-2) is a multiple-organ infection. SARS-CoV-2 causes myocarditis, and by direct and non-direct pathological pathways may cause cardiomyopathy. Heart failure (HF) was observed in some patients. Inflammation and fibrosis are key factors of HF. Transforming growth factor-beta (TGF-β) is one factor in which its concentration increased due to SARS-CoV-2 infection. TGF-β activity via TGF-β receptors on cardiomyocyte–cardiac fibroblast may develop HF by activating various cell signaling, which cause fibrosis and hypertrophy of cardiac cells. TGF-β disrupts the cardiac reprogramming mechanism, which is a crucial factor in regenerating cardiac cells. Nuclear factor-kappa-light-chain-enhancer of activated B cells (NF-kB) level raised during SARS-CoV-2 infection. NF-kB by regulation of pro-inflammatory gene prepares the suitable base for myocarditis as well as HF. Reactive oxygen species (ROS) are the third element that is elevated during SARS-CoV-2 infection. ROS by several effects on cells causes hypertrophy and remodeling of cardiac cells.</w:t>
      </w:r>
    </w:p>
    <w:p w14:paraId="08212757" w14:textId="77777777" w:rsidR="00DA480A" w:rsidRPr="00DA480A" w:rsidRDefault="00DA480A" w:rsidP="001927D1">
      <w:pPr>
        <w:spacing w:line="360" w:lineRule="auto"/>
        <w:rPr>
          <w:b/>
          <w:bCs/>
        </w:rPr>
      </w:pPr>
      <w:r w:rsidRPr="00DA480A">
        <w:rPr>
          <w:b/>
          <w:bCs/>
        </w:rPr>
        <w:t>Therapeutic hypothesis</w:t>
      </w:r>
    </w:p>
    <w:p w14:paraId="7AEEF411" w14:textId="77777777" w:rsidR="00DA480A" w:rsidRDefault="00DA480A" w:rsidP="001927D1">
      <w:pPr>
        <w:spacing w:line="360" w:lineRule="auto"/>
      </w:pPr>
      <w:r>
        <w:lastRenderedPageBreak/>
        <w:t xml:space="preserve">Pirfenidone is an antioxidant and anti-fibrotic drug known for the treatment of idiopathic lung fibrosis. Pirfenidone impairs the maturation of TGF-β. Also, it overexpressed peroxisome proliferator-activated receptors (PPARs) alpha (α), gamma (γ), and </w:t>
      </w:r>
      <w:proofErr w:type="spellStart"/>
      <w:r>
        <w:t>sirtuin</w:t>
      </w:r>
      <w:proofErr w:type="spellEnd"/>
      <w:r>
        <w:t xml:space="preserve"> 1 (SIRT1). PPARα and </w:t>
      </w:r>
      <w:proofErr w:type="spellStart"/>
      <w:r>
        <w:t>PPARγ</w:t>
      </w:r>
      <w:proofErr w:type="spellEnd"/>
      <w:r>
        <w:t xml:space="preserve"> have protective roles in cardiac cells, which reduce myocardial injury. </w:t>
      </w:r>
      <w:proofErr w:type="spellStart"/>
      <w:r>
        <w:t>Sirtuin</w:t>
      </w:r>
      <w:proofErr w:type="spellEnd"/>
      <w:r>
        <w:t xml:space="preserve"> 1 (SIRT1) by mitophagy decrease or stop cardiac fibrosis and inflammation. Pirfenidone is a safe drug with the tolerable side effect.</w:t>
      </w:r>
    </w:p>
    <w:p w14:paraId="3C162A9C" w14:textId="77777777" w:rsidR="00DA480A" w:rsidRPr="00DA480A" w:rsidRDefault="00DA480A" w:rsidP="001927D1">
      <w:pPr>
        <w:spacing w:line="360" w:lineRule="auto"/>
        <w:rPr>
          <w:b/>
          <w:bCs/>
        </w:rPr>
      </w:pPr>
      <w:r w:rsidRPr="00DA480A">
        <w:rPr>
          <w:b/>
          <w:bCs/>
        </w:rPr>
        <w:t>Conclusion</w:t>
      </w:r>
    </w:p>
    <w:p w14:paraId="24684A85" w14:textId="6E3AC3ED" w:rsidR="00581901" w:rsidRDefault="00DA480A" w:rsidP="001927D1">
      <w:pPr>
        <w:spacing w:line="360" w:lineRule="auto"/>
      </w:pPr>
      <w:r>
        <w:t xml:space="preserve">We think </w:t>
      </w:r>
      <w:r w:rsidR="007921EC">
        <w:t>p</w:t>
      </w:r>
      <w:r>
        <w:t>irfenidone can be nominated as a supportive treatment during SARS-CoV-2 infection for protecting or decrease heart injury as well as heart failure. Pirfenidone therapy may reduce the mortality of patients.</w:t>
      </w:r>
    </w:p>
    <w:p w14:paraId="1DB134CD" w14:textId="6502F302" w:rsidR="001927D1" w:rsidRDefault="001927D1" w:rsidP="001927D1">
      <w:pPr>
        <w:spacing w:line="360" w:lineRule="auto"/>
        <w:rPr>
          <w:b/>
          <w:bCs/>
        </w:rPr>
      </w:pPr>
      <w:r w:rsidRPr="001927D1">
        <w:rPr>
          <w:b/>
          <w:bCs/>
        </w:rPr>
        <w:t>Biography</w:t>
      </w:r>
      <w:r w:rsidRPr="001927D1">
        <w:rPr>
          <w:b/>
          <w:bCs/>
        </w:rPr>
        <w:t>:</w:t>
      </w:r>
    </w:p>
    <w:p w14:paraId="066178F2" w14:textId="03E8A24C" w:rsidR="001927D1" w:rsidRDefault="001927D1" w:rsidP="001927D1">
      <w:pPr>
        <w:spacing w:line="360" w:lineRule="auto"/>
        <w:rPr>
          <w:vertAlign w:val="subscript"/>
        </w:rPr>
      </w:pPr>
      <w:proofErr w:type="spellStart"/>
      <w:r>
        <w:t>S</w:t>
      </w:r>
      <w:r w:rsidRPr="001927D1">
        <w:t>e</w:t>
      </w:r>
      <w:r>
        <w:t>yed</w:t>
      </w:r>
      <w:proofErr w:type="spellEnd"/>
      <w:r>
        <w:t xml:space="preserve"> Hootan Hamidi has completed Bachelor of Pharmacy at the age of 23 from </w:t>
      </w:r>
      <w:r w:rsidRPr="001927D1">
        <w:t>Rajiv Gandhi University of Health Sciences</w:t>
      </w:r>
      <w:r>
        <w:t xml:space="preserve">. More than 2 years under vision of </w:t>
      </w:r>
      <w:r w:rsidRPr="001927D1">
        <w:t xml:space="preserve">Sandhya </w:t>
      </w:r>
      <w:proofErr w:type="spellStart"/>
      <w:r w:rsidRPr="001927D1">
        <w:t>Kadamboor</w:t>
      </w:r>
      <w:proofErr w:type="spellEnd"/>
      <w:r w:rsidRPr="001927D1">
        <w:t xml:space="preserve"> </w:t>
      </w:r>
      <w:proofErr w:type="spellStart"/>
      <w:r w:rsidRPr="001927D1">
        <w:t>Veethil</w:t>
      </w:r>
      <w:proofErr w:type="spellEnd"/>
      <w:r>
        <w:t xml:space="preserve">, he is working on molecular biology of adhesion GPCRs and they roles on cancer. </w:t>
      </w:r>
      <w:r w:rsidR="00DC1928">
        <w:t>Also,</w:t>
      </w:r>
      <w:r>
        <w:t xml:space="preserve"> </w:t>
      </w:r>
      <w:r w:rsidR="00DC1928">
        <w:t xml:space="preserve">from COVID-19 pandemic, he works on pirfenidone mechanism of action and its possible therapeutic effect as supportive treatment in </w:t>
      </w:r>
      <w:r w:rsidR="00DC1928" w:rsidRPr="00DC1928">
        <w:t>SARS-CoV-2</w:t>
      </w:r>
      <w:r w:rsidR="00DC1928">
        <w:t xml:space="preserve">. Recently he published his first article at </w:t>
      </w:r>
      <w:r w:rsidR="00DC1928" w:rsidRPr="00DC1928">
        <w:t>pharmacological reports</w:t>
      </w:r>
      <w:r w:rsidR="00DC1928">
        <w:t xml:space="preserve"> journal.</w:t>
      </w:r>
    </w:p>
    <w:p w14:paraId="0EA6E793" w14:textId="77251FC6" w:rsidR="00F41E22" w:rsidRPr="00F41E22" w:rsidRDefault="00F41E22" w:rsidP="001927D1">
      <w:pPr>
        <w:spacing w:line="360" w:lineRule="auto"/>
        <w:rPr>
          <w:vertAlign w:val="subscript"/>
          <w:rtl/>
        </w:rPr>
      </w:pPr>
    </w:p>
    <w:p w14:paraId="2599B1A0" w14:textId="77777777" w:rsidR="0078478B" w:rsidRPr="00F41E22" w:rsidRDefault="0078478B" w:rsidP="0078478B">
      <w:pPr>
        <w:rPr>
          <w:b/>
          <w:bCs/>
        </w:rPr>
      </w:pPr>
      <w:r w:rsidRPr="00F41E22">
        <w:rPr>
          <w:b/>
          <w:bCs/>
        </w:rPr>
        <w:t>Presenting author details</w:t>
      </w:r>
    </w:p>
    <w:p w14:paraId="14400C10" w14:textId="05F6BEDE" w:rsidR="0078478B" w:rsidRDefault="0078478B" w:rsidP="0078478B">
      <w:r>
        <w:t>Full name:</w:t>
      </w:r>
      <w:r>
        <w:t xml:space="preserve"> </w:t>
      </w:r>
      <w:proofErr w:type="spellStart"/>
      <w:r>
        <w:t>Seyed</w:t>
      </w:r>
      <w:proofErr w:type="spellEnd"/>
      <w:r>
        <w:t xml:space="preserve"> Hootan Hamidi</w:t>
      </w:r>
    </w:p>
    <w:p w14:paraId="781B797B" w14:textId="37EB80AB" w:rsidR="0078478B" w:rsidRDefault="0078478B" w:rsidP="0078478B">
      <w:r>
        <w:t>Contact number:</w:t>
      </w:r>
      <w:r>
        <w:t xml:space="preserve"> 00919108283861</w:t>
      </w:r>
    </w:p>
    <w:p w14:paraId="7C987000" w14:textId="216AE08F" w:rsidR="0078478B" w:rsidRDefault="0078478B" w:rsidP="0078478B">
      <w:r>
        <w:t>Linked In account:</w:t>
      </w:r>
      <w:r w:rsidRPr="0078478B">
        <w:t xml:space="preserve"> </w:t>
      </w:r>
      <w:r>
        <w:t xml:space="preserve"> </w:t>
      </w:r>
      <w:proofErr w:type="gramStart"/>
      <w:r w:rsidRPr="0078478B">
        <w:t>https://in.linkedin.com/in/seyed-hootan-hamidi-50ba0a193</w:t>
      </w:r>
      <w:proofErr w:type="gramEnd"/>
    </w:p>
    <w:p w14:paraId="21361CC8" w14:textId="67640A36" w:rsidR="00DA480A" w:rsidRDefault="0078478B" w:rsidP="0078478B">
      <w:pPr>
        <w:rPr>
          <w:rtl/>
        </w:rPr>
      </w:pPr>
      <w:r>
        <w:t>Category: Oral presentation</w:t>
      </w:r>
    </w:p>
    <w:p w14:paraId="0CD288AF" w14:textId="77777777" w:rsidR="001927D1" w:rsidRDefault="001927D1" w:rsidP="00DA480A"/>
    <w:sectPr w:rsidR="001927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DC4"/>
    <w:rsid w:val="001927D1"/>
    <w:rsid w:val="00581901"/>
    <w:rsid w:val="0078478B"/>
    <w:rsid w:val="007921EC"/>
    <w:rsid w:val="00DA480A"/>
    <w:rsid w:val="00DC1928"/>
    <w:rsid w:val="00F41E22"/>
    <w:rsid w:val="00FA5230"/>
    <w:rsid w:val="00FF1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530B3"/>
  <w15:chartTrackingRefBased/>
  <w15:docId w15:val="{68FD0737-E608-4A3E-83E7-B8EF8056D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hootan hamidi</dc:creator>
  <cp:keywords/>
  <dc:description/>
  <cp:lastModifiedBy>hootan hamidi</cp:lastModifiedBy>
  <cp:revision>2</cp:revision>
  <dcterms:created xsi:type="dcterms:W3CDTF">2021-06-13T17:44:00Z</dcterms:created>
  <dcterms:modified xsi:type="dcterms:W3CDTF">2021-06-13T17:44:00Z</dcterms:modified>
</cp:coreProperties>
</file>