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EC722C" w14:textId="77777777" w:rsidR="00DC755A" w:rsidRDefault="00DC755A" w:rsidP="00A66259">
      <w:pPr>
        <w:pStyle w:val="NormalWeb"/>
        <w:spacing w:line="360" w:lineRule="auto"/>
        <w:jc w:val="both"/>
        <w:rPr>
          <w:rFonts w:ascii="Garamond" w:hAnsi="Garamond"/>
          <w:b/>
          <w:color w:val="000000"/>
          <w:sz w:val="27"/>
          <w:szCs w:val="27"/>
        </w:rPr>
      </w:pPr>
    </w:p>
    <w:p w14:paraId="5C030A61" w14:textId="32E5FB74" w:rsidR="00EA1CDB" w:rsidRDefault="00DC755A" w:rsidP="00A66259">
      <w:pPr>
        <w:pStyle w:val="NormalWeb"/>
        <w:spacing w:line="360" w:lineRule="auto"/>
        <w:jc w:val="both"/>
        <w:rPr>
          <w:rFonts w:ascii="Garamond" w:hAnsi="Garamond"/>
          <w:b/>
          <w:color w:val="000000"/>
          <w:sz w:val="27"/>
          <w:szCs w:val="27"/>
        </w:rPr>
      </w:pPr>
      <w:r>
        <w:rPr>
          <w:rFonts w:ascii="Garamond" w:hAnsi="Garamond"/>
          <w:b/>
          <w:color w:val="000000"/>
          <w:sz w:val="27"/>
          <w:szCs w:val="27"/>
        </w:rPr>
        <w:t xml:space="preserve">Title: </w:t>
      </w:r>
      <w:r w:rsidR="00C52951">
        <w:rPr>
          <w:rFonts w:ascii="Garamond" w:hAnsi="Garamond"/>
          <w:b/>
          <w:color w:val="000000"/>
          <w:sz w:val="27"/>
          <w:szCs w:val="27"/>
        </w:rPr>
        <w:t>Up</w:t>
      </w:r>
      <w:r w:rsidR="00403618">
        <w:rPr>
          <w:rFonts w:ascii="Garamond" w:hAnsi="Garamond"/>
          <w:b/>
          <w:color w:val="000000"/>
          <w:sz w:val="27"/>
          <w:szCs w:val="27"/>
        </w:rPr>
        <w:t xml:space="preserve">-regulation of the androgen receptor co-repressor; </w:t>
      </w:r>
      <w:r w:rsidR="00A66259">
        <w:rPr>
          <w:rFonts w:ascii="Garamond" w:hAnsi="Garamond"/>
          <w:b/>
          <w:color w:val="000000"/>
          <w:sz w:val="27"/>
          <w:szCs w:val="27"/>
        </w:rPr>
        <w:t>p</w:t>
      </w:r>
      <w:r w:rsidR="00403618">
        <w:rPr>
          <w:rFonts w:ascii="Garamond" w:hAnsi="Garamond"/>
          <w:b/>
          <w:color w:val="000000"/>
          <w:sz w:val="27"/>
          <w:szCs w:val="27"/>
        </w:rPr>
        <w:t>rohibitin</w:t>
      </w:r>
      <w:r w:rsidR="00DF2C44">
        <w:rPr>
          <w:rFonts w:ascii="Garamond" w:hAnsi="Garamond"/>
          <w:b/>
          <w:color w:val="000000"/>
          <w:sz w:val="27"/>
          <w:szCs w:val="27"/>
        </w:rPr>
        <w:t>,</w:t>
      </w:r>
      <w:r w:rsidR="00403618">
        <w:rPr>
          <w:rFonts w:ascii="Garamond" w:hAnsi="Garamond"/>
          <w:b/>
          <w:color w:val="000000"/>
          <w:sz w:val="27"/>
          <w:szCs w:val="27"/>
        </w:rPr>
        <w:t xml:space="preserve"> </w:t>
      </w:r>
      <w:r w:rsidR="00A66259">
        <w:rPr>
          <w:rFonts w:ascii="Garamond" w:hAnsi="Garamond"/>
          <w:b/>
          <w:color w:val="000000"/>
          <w:sz w:val="27"/>
          <w:szCs w:val="27"/>
        </w:rPr>
        <w:t>leads to cell cycle arrest</w:t>
      </w:r>
      <w:r w:rsidR="00403618">
        <w:rPr>
          <w:rFonts w:ascii="Garamond" w:hAnsi="Garamond"/>
          <w:b/>
          <w:color w:val="000000"/>
          <w:sz w:val="27"/>
          <w:szCs w:val="27"/>
        </w:rPr>
        <w:t xml:space="preserve"> in </w:t>
      </w:r>
      <w:r w:rsidR="00C50BCC">
        <w:rPr>
          <w:rFonts w:ascii="Garamond" w:hAnsi="Garamond"/>
          <w:b/>
          <w:color w:val="000000"/>
          <w:sz w:val="27"/>
          <w:szCs w:val="27"/>
        </w:rPr>
        <w:t xml:space="preserve">an </w:t>
      </w:r>
      <w:r w:rsidR="00403618">
        <w:rPr>
          <w:rFonts w:ascii="Garamond" w:hAnsi="Garamond"/>
          <w:b/>
          <w:color w:val="000000"/>
          <w:sz w:val="27"/>
          <w:szCs w:val="27"/>
        </w:rPr>
        <w:t xml:space="preserve">androgen </w:t>
      </w:r>
      <w:r w:rsidR="00A66259">
        <w:rPr>
          <w:rFonts w:ascii="Garamond" w:hAnsi="Garamond"/>
          <w:b/>
          <w:color w:val="000000"/>
          <w:sz w:val="27"/>
          <w:szCs w:val="27"/>
        </w:rPr>
        <w:t>dependent</w:t>
      </w:r>
      <w:r w:rsidR="00403618">
        <w:rPr>
          <w:rFonts w:ascii="Garamond" w:hAnsi="Garamond"/>
          <w:b/>
          <w:color w:val="000000"/>
          <w:sz w:val="27"/>
          <w:szCs w:val="27"/>
        </w:rPr>
        <w:t xml:space="preserve"> prostate cancer</w:t>
      </w:r>
      <w:r w:rsidR="00A66259">
        <w:rPr>
          <w:rFonts w:ascii="Garamond" w:hAnsi="Garamond"/>
          <w:b/>
          <w:color w:val="000000"/>
          <w:sz w:val="27"/>
          <w:szCs w:val="27"/>
        </w:rPr>
        <w:t xml:space="preserve"> cell line</w:t>
      </w:r>
      <w:r w:rsidR="00C50BCC">
        <w:rPr>
          <w:rFonts w:ascii="Garamond" w:hAnsi="Garamond"/>
          <w:b/>
          <w:color w:val="000000"/>
          <w:sz w:val="27"/>
          <w:szCs w:val="27"/>
        </w:rPr>
        <w:t xml:space="preserve">; </w:t>
      </w:r>
      <w:proofErr w:type="spellStart"/>
      <w:r w:rsidR="00C50BCC">
        <w:rPr>
          <w:rFonts w:ascii="Garamond" w:hAnsi="Garamond"/>
          <w:b/>
          <w:color w:val="000000"/>
          <w:sz w:val="27"/>
          <w:szCs w:val="27"/>
        </w:rPr>
        <w:t>LNCaPs</w:t>
      </w:r>
      <w:proofErr w:type="spellEnd"/>
      <w:r w:rsidR="00403618">
        <w:rPr>
          <w:rFonts w:ascii="Garamond" w:hAnsi="Garamond"/>
          <w:b/>
          <w:color w:val="000000"/>
          <w:sz w:val="27"/>
          <w:szCs w:val="27"/>
        </w:rPr>
        <w:t xml:space="preserve">. </w:t>
      </w:r>
    </w:p>
    <w:p w14:paraId="7BB21E67" w14:textId="0C9645EA" w:rsidR="00EA3ADE" w:rsidRDefault="00DC755A" w:rsidP="00A66259">
      <w:pPr>
        <w:pStyle w:val="NormalWeb"/>
        <w:spacing w:line="360" w:lineRule="auto"/>
        <w:jc w:val="both"/>
        <w:rPr>
          <w:rFonts w:ascii="Garamond" w:hAnsi="Garamond"/>
          <w:color w:val="000000"/>
          <w:szCs w:val="27"/>
        </w:rPr>
      </w:pPr>
      <w:r w:rsidRPr="00DC755A">
        <w:rPr>
          <w:rFonts w:ascii="Garamond" w:hAnsi="Garamond"/>
          <w:b/>
          <w:color w:val="000000"/>
          <w:szCs w:val="27"/>
        </w:rPr>
        <w:t>Name:</w:t>
      </w:r>
      <w:r w:rsidR="00EA3ADE" w:rsidRPr="00ED0578">
        <w:rPr>
          <w:rFonts w:ascii="Garamond" w:hAnsi="Garamond"/>
          <w:color w:val="000000"/>
          <w:szCs w:val="27"/>
        </w:rPr>
        <w:t xml:space="preserve"> Sarah Koushyar</w:t>
      </w:r>
    </w:p>
    <w:p w14:paraId="7C04E2AB" w14:textId="32655542" w:rsidR="00DC755A" w:rsidRPr="00ED0578" w:rsidRDefault="00DC755A" w:rsidP="00A66259">
      <w:pPr>
        <w:pStyle w:val="NormalWeb"/>
        <w:spacing w:line="360" w:lineRule="auto"/>
        <w:jc w:val="both"/>
        <w:rPr>
          <w:rFonts w:ascii="Garamond" w:hAnsi="Garamond"/>
          <w:color w:val="000000"/>
          <w:szCs w:val="27"/>
        </w:rPr>
      </w:pPr>
      <w:proofErr w:type="gramStart"/>
      <w:r>
        <w:rPr>
          <w:rFonts w:ascii="Garamond" w:hAnsi="Garamond"/>
          <w:color w:val="000000"/>
          <w:szCs w:val="27"/>
        </w:rPr>
        <w:t xml:space="preserve">CCMRC, Cardiff University, Henry </w:t>
      </w:r>
      <w:proofErr w:type="spellStart"/>
      <w:r>
        <w:rPr>
          <w:rFonts w:ascii="Garamond" w:hAnsi="Garamond"/>
          <w:color w:val="000000"/>
          <w:szCs w:val="27"/>
        </w:rPr>
        <w:t>Wellcome</w:t>
      </w:r>
      <w:proofErr w:type="spellEnd"/>
      <w:r>
        <w:rPr>
          <w:rFonts w:ascii="Garamond" w:hAnsi="Garamond"/>
          <w:color w:val="000000"/>
          <w:szCs w:val="27"/>
        </w:rPr>
        <w:t xml:space="preserve"> building </w:t>
      </w:r>
      <w:r w:rsidRPr="00DC755A">
        <w:rPr>
          <w:rFonts w:ascii="Garamond" w:hAnsi="Garamond"/>
          <w:color w:val="000000"/>
          <w:szCs w:val="27"/>
        </w:rPr>
        <w:t>CF14 4XN</w:t>
      </w:r>
      <w:r>
        <w:rPr>
          <w:rFonts w:ascii="Garamond" w:hAnsi="Garamond"/>
          <w:color w:val="000000"/>
          <w:szCs w:val="27"/>
        </w:rPr>
        <w:t>.</w:t>
      </w:r>
      <w:proofErr w:type="gramEnd"/>
    </w:p>
    <w:p w14:paraId="17E9480C" w14:textId="3232E03A" w:rsidR="00D02F09" w:rsidRDefault="00D02F09" w:rsidP="00A66259">
      <w:pPr>
        <w:pStyle w:val="NormalWeb"/>
        <w:spacing w:line="360" w:lineRule="auto"/>
        <w:jc w:val="both"/>
        <w:rPr>
          <w:rFonts w:ascii="Garamond" w:hAnsi="Garamond"/>
          <w:color w:val="000000"/>
          <w:szCs w:val="27"/>
        </w:rPr>
      </w:pPr>
      <w:r>
        <w:rPr>
          <w:rFonts w:ascii="Garamond" w:hAnsi="Garamond"/>
        </w:rPr>
        <w:t>Prostate cancer (PC) is a worldwide health dilemma</w:t>
      </w:r>
      <w:r w:rsidR="00311727">
        <w:rPr>
          <w:rFonts w:ascii="Garamond" w:hAnsi="Garamond"/>
        </w:rPr>
        <w:t>.</w:t>
      </w:r>
      <w:r>
        <w:rPr>
          <w:rFonts w:ascii="Garamond" w:hAnsi="Garamond"/>
          <w:color w:val="000000"/>
          <w:szCs w:val="27"/>
        </w:rPr>
        <w:t xml:space="preserve"> </w:t>
      </w:r>
      <w:r w:rsidR="00311727">
        <w:rPr>
          <w:rFonts w:ascii="Garamond" w:hAnsi="Garamond"/>
          <w:color w:val="000000"/>
          <w:szCs w:val="27"/>
        </w:rPr>
        <w:t>I</w:t>
      </w:r>
      <w:r w:rsidR="007C71DC" w:rsidRPr="00ED0578">
        <w:rPr>
          <w:rFonts w:ascii="Garamond" w:hAnsi="Garamond"/>
          <w:color w:val="000000"/>
          <w:szCs w:val="27"/>
        </w:rPr>
        <w:t>nitially</w:t>
      </w:r>
      <w:r w:rsidR="0089528E">
        <w:rPr>
          <w:rFonts w:ascii="Garamond" w:hAnsi="Garamond"/>
          <w:color w:val="000000"/>
          <w:szCs w:val="27"/>
        </w:rPr>
        <w:t>,</w:t>
      </w:r>
      <w:r w:rsidR="007C71DC" w:rsidRPr="00ED0578">
        <w:rPr>
          <w:rFonts w:ascii="Garamond" w:hAnsi="Garamond"/>
          <w:color w:val="000000"/>
          <w:szCs w:val="27"/>
        </w:rPr>
        <w:t xml:space="preserve"> </w:t>
      </w:r>
      <w:r w:rsidR="00311727">
        <w:rPr>
          <w:rFonts w:ascii="Garamond" w:hAnsi="Garamond"/>
          <w:color w:val="000000"/>
          <w:szCs w:val="27"/>
        </w:rPr>
        <w:t xml:space="preserve">PC cell growth </w:t>
      </w:r>
      <w:r w:rsidR="007C71DC" w:rsidRPr="00ED0578">
        <w:rPr>
          <w:rFonts w:ascii="Garamond" w:hAnsi="Garamond"/>
          <w:color w:val="000000"/>
          <w:szCs w:val="27"/>
        </w:rPr>
        <w:t>is dependent upon androgen stimulation</w:t>
      </w:r>
      <w:r w:rsidR="00E44DC6" w:rsidRPr="00ED0578">
        <w:rPr>
          <w:rFonts w:ascii="Garamond" w:hAnsi="Garamond"/>
          <w:color w:val="000000"/>
          <w:szCs w:val="27"/>
        </w:rPr>
        <w:t xml:space="preserve"> carried out by the androgen receptor (AR)</w:t>
      </w:r>
      <w:r w:rsidR="007C71DC" w:rsidRPr="00ED0578">
        <w:rPr>
          <w:rFonts w:ascii="Garamond" w:hAnsi="Garamond"/>
          <w:color w:val="000000"/>
          <w:szCs w:val="27"/>
        </w:rPr>
        <w:t xml:space="preserve">.  Therapies which inhibit this androgen stimulation are </w:t>
      </w:r>
      <w:r w:rsidR="00311727">
        <w:rPr>
          <w:rFonts w:ascii="Garamond" w:hAnsi="Garamond"/>
          <w:color w:val="000000"/>
          <w:szCs w:val="27"/>
        </w:rPr>
        <w:t xml:space="preserve">initially </w:t>
      </w:r>
      <w:r w:rsidR="007C71DC" w:rsidRPr="00ED0578">
        <w:rPr>
          <w:rFonts w:ascii="Garamond" w:hAnsi="Garamond"/>
          <w:color w:val="000000"/>
          <w:szCs w:val="27"/>
        </w:rPr>
        <w:t>successf</w:t>
      </w:r>
      <w:r w:rsidR="007D36D0">
        <w:rPr>
          <w:rFonts w:ascii="Garamond" w:hAnsi="Garamond"/>
          <w:color w:val="000000"/>
          <w:szCs w:val="27"/>
        </w:rPr>
        <w:t>ul until the tumour becomes non-</w:t>
      </w:r>
      <w:r w:rsidR="007C71DC" w:rsidRPr="00ED0578">
        <w:rPr>
          <w:rFonts w:ascii="Garamond" w:hAnsi="Garamond"/>
          <w:color w:val="000000"/>
          <w:szCs w:val="27"/>
        </w:rPr>
        <w:t>reliant upon androgen supply</w:t>
      </w:r>
      <w:r w:rsidR="00E44DC6" w:rsidRPr="00ED0578">
        <w:rPr>
          <w:rFonts w:ascii="Garamond" w:hAnsi="Garamond"/>
          <w:color w:val="000000"/>
          <w:szCs w:val="27"/>
        </w:rPr>
        <w:t xml:space="preserve"> through </w:t>
      </w:r>
      <w:r w:rsidR="00155690" w:rsidRPr="00ED0578">
        <w:rPr>
          <w:rFonts w:ascii="Garamond" w:hAnsi="Garamond"/>
          <w:color w:val="000000"/>
          <w:szCs w:val="27"/>
        </w:rPr>
        <w:t>aberrant</w:t>
      </w:r>
      <w:r w:rsidR="00E44DC6" w:rsidRPr="00ED0578">
        <w:rPr>
          <w:rFonts w:ascii="Garamond" w:hAnsi="Garamond"/>
          <w:color w:val="000000"/>
          <w:szCs w:val="27"/>
        </w:rPr>
        <w:t xml:space="preserve"> AR signalling, thus </w:t>
      </w:r>
      <w:r>
        <w:rPr>
          <w:rFonts w:ascii="Garamond" w:hAnsi="Garamond"/>
          <w:color w:val="000000"/>
          <w:szCs w:val="27"/>
        </w:rPr>
        <w:t>relapse occurs.</w:t>
      </w:r>
      <w:r w:rsidR="00E44DC6" w:rsidRPr="00ED0578">
        <w:rPr>
          <w:rFonts w:ascii="Garamond" w:hAnsi="Garamond"/>
          <w:color w:val="000000"/>
          <w:szCs w:val="27"/>
        </w:rPr>
        <w:t xml:space="preserve"> </w:t>
      </w:r>
      <w:r w:rsidR="00403618">
        <w:rPr>
          <w:rFonts w:ascii="Garamond" w:hAnsi="Garamond"/>
          <w:color w:val="000000"/>
          <w:szCs w:val="27"/>
        </w:rPr>
        <w:t xml:space="preserve">Once the cancer transitions to an androgen-independent state, treatment options are scarce and prognosis becomes increasingly poor. </w:t>
      </w:r>
      <w:r w:rsidR="00311727">
        <w:rPr>
          <w:rFonts w:ascii="Garamond" w:hAnsi="Garamond"/>
          <w:color w:val="000000"/>
          <w:szCs w:val="27"/>
        </w:rPr>
        <w:t>The mechanisms for androgen independence and anti</w:t>
      </w:r>
      <w:r w:rsidR="0011646D">
        <w:rPr>
          <w:rFonts w:ascii="Garamond" w:hAnsi="Garamond"/>
          <w:color w:val="000000"/>
          <w:szCs w:val="27"/>
        </w:rPr>
        <w:t>-</w:t>
      </w:r>
      <w:r w:rsidR="00311727">
        <w:rPr>
          <w:rFonts w:ascii="Garamond" w:hAnsi="Garamond"/>
          <w:color w:val="000000"/>
          <w:szCs w:val="27"/>
        </w:rPr>
        <w:t xml:space="preserve">androgen therapy resistance are </w:t>
      </w:r>
      <w:r w:rsidR="0011646D">
        <w:rPr>
          <w:rFonts w:ascii="Garamond" w:hAnsi="Garamond"/>
          <w:color w:val="000000"/>
          <w:szCs w:val="27"/>
        </w:rPr>
        <w:t xml:space="preserve">inadequately </w:t>
      </w:r>
      <w:r w:rsidR="00311727">
        <w:rPr>
          <w:rFonts w:ascii="Garamond" w:hAnsi="Garamond"/>
          <w:color w:val="000000"/>
          <w:szCs w:val="27"/>
        </w:rPr>
        <w:t>understood, but may involve AR cofactors and co-</w:t>
      </w:r>
      <w:proofErr w:type="spellStart"/>
      <w:r w:rsidR="00311727">
        <w:rPr>
          <w:rFonts w:ascii="Garamond" w:hAnsi="Garamond"/>
          <w:color w:val="000000"/>
          <w:szCs w:val="27"/>
        </w:rPr>
        <w:t>repressors.</w:t>
      </w:r>
      <w:r w:rsidR="00403618">
        <w:rPr>
          <w:rFonts w:ascii="Garamond" w:hAnsi="Garamond"/>
          <w:color w:val="000000"/>
          <w:szCs w:val="27"/>
        </w:rPr>
        <w:t>Interestingly</w:t>
      </w:r>
      <w:proofErr w:type="spellEnd"/>
      <w:r w:rsidR="00403618">
        <w:rPr>
          <w:rFonts w:ascii="Garamond" w:hAnsi="Garamond"/>
          <w:color w:val="000000"/>
          <w:szCs w:val="27"/>
        </w:rPr>
        <w:t>, a</w:t>
      </w:r>
      <w:r>
        <w:rPr>
          <w:rFonts w:ascii="Garamond" w:hAnsi="Garamond"/>
          <w:color w:val="000000"/>
          <w:szCs w:val="27"/>
        </w:rPr>
        <w:t xml:space="preserve"> known</w:t>
      </w:r>
      <w:r w:rsidR="009D1D4C">
        <w:rPr>
          <w:rFonts w:ascii="Garamond" w:hAnsi="Garamond"/>
          <w:color w:val="000000"/>
          <w:szCs w:val="27"/>
        </w:rPr>
        <w:t xml:space="preserve"> </w:t>
      </w:r>
      <w:r>
        <w:rPr>
          <w:rFonts w:ascii="Garamond" w:hAnsi="Garamond"/>
          <w:color w:val="000000"/>
          <w:szCs w:val="27"/>
        </w:rPr>
        <w:t>co-</w:t>
      </w:r>
      <w:r w:rsidR="009D1D4C">
        <w:rPr>
          <w:rFonts w:ascii="Garamond" w:hAnsi="Garamond"/>
          <w:color w:val="000000"/>
          <w:szCs w:val="27"/>
        </w:rPr>
        <w:t>repressor</w:t>
      </w:r>
      <w:r w:rsidR="00403618">
        <w:rPr>
          <w:rFonts w:ascii="Garamond" w:hAnsi="Garamond"/>
          <w:color w:val="000000"/>
          <w:szCs w:val="27"/>
        </w:rPr>
        <w:t xml:space="preserve"> of the AR</w:t>
      </w:r>
      <w:r w:rsidR="009D1D4C">
        <w:rPr>
          <w:rFonts w:ascii="Garamond" w:hAnsi="Garamond"/>
          <w:color w:val="000000"/>
          <w:szCs w:val="27"/>
        </w:rPr>
        <w:t>, namely Prohibitin (PHB) has been p</w:t>
      </w:r>
      <w:r w:rsidR="003E491A">
        <w:rPr>
          <w:rFonts w:ascii="Garamond" w:hAnsi="Garamond"/>
          <w:color w:val="000000"/>
          <w:szCs w:val="27"/>
        </w:rPr>
        <w:t xml:space="preserve">reviously identified to be </w:t>
      </w:r>
      <w:r w:rsidR="00403618">
        <w:rPr>
          <w:rFonts w:ascii="Garamond" w:hAnsi="Garamond"/>
          <w:color w:val="000000"/>
          <w:szCs w:val="27"/>
        </w:rPr>
        <w:t>down-regulated</w:t>
      </w:r>
      <w:r w:rsidR="009D1D4C">
        <w:rPr>
          <w:rFonts w:ascii="Garamond" w:hAnsi="Garamond"/>
          <w:color w:val="000000"/>
          <w:szCs w:val="27"/>
        </w:rPr>
        <w:t xml:space="preserve"> in </w:t>
      </w:r>
      <w:r>
        <w:rPr>
          <w:rFonts w:ascii="Garamond" w:hAnsi="Garamond"/>
          <w:color w:val="000000"/>
          <w:szCs w:val="27"/>
        </w:rPr>
        <w:t>metastatic PC when compared to healthy controls</w:t>
      </w:r>
      <w:r w:rsidR="008D7C1F">
        <w:rPr>
          <w:rFonts w:ascii="Garamond" w:hAnsi="Garamond"/>
          <w:color w:val="000000"/>
          <w:szCs w:val="27"/>
        </w:rPr>
        <w:t xml:space="preserve"> both </w:t>
      </w:r>
      <w:r w:rsidR="008D7C1F">
        <w:rPr>
          <w:rFonts w:ascii="Garamond" w:hAnsi="Garamond"/>
          <w:i/>
          <w:color w:val="000000"/>
          <w:szCs w:val="27"/>
        </w:rPr>
        <w:t xml:space="preserve">in vivo </w:t>
      </w:r>
      <w:r w:rsidR="008D7C1F">
        <w:rPr>
          <w:rFonts w:ascii="Garamond" w:hAnsi="Garamond"/>
          <w:color w:val="000000"/>
          <w:szCs w:val="27"/>
        </w:rPr>
        <w:t xml:space="preserve">and </w:t>
      </w:r>
      <w:r w:rsidR="008D7C1F">
        <w:rPr>
          <w:rFonts w:ascii="Garamond" w:hAnsi="Garamond"/>
          <w:i/>
          <w:color w:val="000000"/>
          <w:szCs w:val="27"/>
        </w:rPr>
        <w:t>in vitro</w:t>
      </w:r>
      <w:r w:rsidR="009D1D4C">
        <w:rPr>
          <w:rFonts w:ascii="Garamond" w:hAnsi="Garamond"/>
          <w:color w:val="000000"/>
          <w:szCs w:val="27"/>
        </w:rPr>
        <w:t xml:space="preserve">. </w:t>
      </w:r>
      <w:r w:rsidR="00257E7A">
        <w:rPr>
          <w:rFonts w:ascii="Garamond" w:hAnsi="Garamond"/>
          <w:color w:val="000000"/>
          <w:szCs w:val="27"/>
        </w:rPr>
        <w:t>PHB has also been shown to be down</w:t>
      </w:r>
      <w:r w:rsidR="0011646D">
        <w:rPr>
          <w:rFonts w:ascii="Garamond" w:hAnsi="Garamond"/>
          <w:color w:val="000000"/>
          <w:szCs w:val="27"/>
        </w:rPr>
        <w:t>-</w:t>
      </w:r>
      <w:r w:rsidR="00257E7A">
        <w:rPr>
          <w:rFonts w:ascii="Garamond" w:hAnsi="Garamond"/>
          <w:color w:val="000000"/>
          <w:szCs w:val="27"/>
        </w:rPr>
        <w:t xml:space="preserve">regulated in </w:t>
      </w:r>
      <w:proofErr w:type="spellStart"/>
      <w:r w:rsidR="0011646D">
        <w:rPr>
          <w:rFonts w:ascii="Garamond" w:hAnsi="Garamond"/>
          <w:color w:val="000000"/>
          <w:szCs w:val="27"/>
        </w:rPr>
        <w:t>B</w:t>
      </w:r>
      <w:r w:rsidR="00257E7A">
        <w:rPr>
          <w:rFonts w:ascii="Garamond" w:hAnsi="Garamond"/>
          <w:color w:val="000000"/>
          <w:szCs w:val="27"/>
        </w:rPr>
        <w:t>icalutamide</w:t>
      </w:r>
      <w:proofErr w:type="spellEnd"/>
      <w:r w:rsidR="00257E7A">
        <w:rPr>
          <w:rFonts w:ascii="Garamond" w:hAnsi="Garamond"/>
          <w:color w:val="000000"/>
          <w:szCs w:val="27"/>
        </w:rPr>
        <w:t xml:space="preserve"> resistant prostate cancer cells. PHB normally supresses the ce</w:t>
      </w:r>
      <w:r w:rsidR="007D36D0">
        <w:rPr>
          <w:rFonts w:ascii="Garamond" w:hAnsi="Garamond"/>
          <w:color w:val="000000"/>
          <w:szCs w:val="27"/>
        </w:rPr>
        <w:t xml:space="preserve">ll cycle via unknown </w:t>
      </w:r>
      <w:proofErr w:type="gramStart"/>
      <w:r w:rsidR="007D36D0">
        <w:rPr>
          <w:rFonts w:ascii="Garamond" w:hAnsi="Garamond"/>
          <w:color w:val="000000"/>
          <w:szCs w:val="27"/>
        </w:rPr>
        <w:t>mechanisms,</w:t>
      </w:r>
      <w:proofErr w:type="gramEnd"/>
      <w:r w:rsidR="007D36D0">
        <w:rPr>
          <w:rFonts w:ascii="Garamond" w:hAnsi="Garamond"/>
          <w:color w:val="000000"/>
          <w:szCs w:val="27"/>
        </w:rPr>
        <w:t xml:space="preserve"> however this is disrupted upon AR activation.  </w:t>
      </w:r>
      <w:r w:rsidR="008A295C" w:rsidRPr="00ED0578">
        <w:rPr>
          <w:rFonts w:ascii="Garamond" w:hAnsi="Garamond"/>
          <w:color w:val="000000"/>
          <w:szCs w:val="27"/>
        </w:rPr>
        <w:t xml:space="preserve">The aims of this project are to identify </w:t>
      </w:r>
      <w:r w:rsidR="00EA1CDB">
        <w:rPr>
          <w:rFonts w:ascii="Garamond" w:hAnsi="Garamond"/>
          <w:color w:val="000000"/>
          <w:szCs w:val="27"/>
        </w:rPr>
        <w:t xml:space="preserve">how </w:t>
      </w:r>
      <w:r w:rsidR="008A295C" w:rsidRPr="00ED0578">
        <w:rPr>
          <w:rFonts w:ascii="Garamond" w:hAnsi="Garamond"/>
          <w:color w:val="000000"/>
          <w:szCs w:val="27"/>
        </w:rPr>
        <w:t xml:space="preserve">PHB </w:t>
      </w:r>
      <w:r w:rsidR="00EA1CDB">
        <w:rPr>
          <w:rFonts w:ascii="Garamond" w:hAnsi="Garamond"/>
          <w:color w:val="000000"/>
          <w:szCs w:val="27"/>
        </w:rPr>
        <w:t>affects the cell cycle</w:t>
      </w:r>
      <w:r w:rsidR="00A66259">
        <w:rPr>
          <w:rFonts w:ascii="Garamond" w:hAnsi="Garamond"/>
          <w:color w:val="000000"/>
          <w:szCs w:val="27"/>
        </w:rPr>
        <w:t xml:space="preserve"> in a doxycycline inducible LNCaP cell line.  Moreover, to identify key genes involved in both DNA replication and cell cycle regulation that PHB directly influences.  Further, to understand how PHB’s interaction with these key genes is altered in the presence of androgen stimulation.  </w:t>
      </w:r>
      <w:r w:rsidR="00EE35F1">
        <w:rPr>
          <w:rFonts w:ascii="Garamond" w:hAnsi="Garamond"/>
          <w:color w:val="000000"/>
          <w:szCs w:val="27"/>
        </w:rPr>
        <w:t>RNA-</w:t>
      </w:r>
      <w:proofErr w:type="spellStart"/>
      <w:r w:rsidR="00EE35F1">
        <w:rPr>
          <w:rFonts w:ascii="Garamond" w:hAnsi="Garamond"/>
          <w:color w:val="000000"/>
          <w:szCs w:val="27"/>
        </w:rPr>
        <w:t>Seq</w:t>
      </w:r>
      <w:proofErr w:type="spellEnd"/>
      <w:r w:rsidR="00EE35F1">
        <w:rPr>
          <w:rFonts w:ascii="Garamond" w:hAnsi="Garamond"/>
          <w:color w:val="000000"/>
          <w:szCs w:val="27"/>
        </w:rPr>
        <w:t xml:space="preserve"> was used to assess genes that were </w:t>
      </w:r>
      <w:r w:rsidR="005A14AA">
        <w:rPr>
          <w:rFonts w:ascii="Garamond" w:hAnsi="Garamond"/>
          <w:color w:val="000000"/>
          <w:szCs w:val="27"/>
        </w:rPr>
        <w:t>modulated</w:t>
      </w:r>
      <w:r w:rsidR="00EE35F1">
        <w:rPr>
          <w:rFonts w:ascii="Garamond" w:hAnsi="Garamond"/>
          <w:color w:val="000000"/>
          <w:szCs w:val="27"/>
        </w:rPr>
        <w:t xml:space="preserve"> in response to PHB over</w:t>
      </w:r>
      <w:r w:rsidR="00B81C9E">
        <w:rPr>
          <w:rFonts w:ascii="Garamond" w:hAnsi="Garamond"/>
          <w:color w:val="000000"/>
          <w:szCs w:val="27"/>
        </w:rPr>
        <w:t>-</w:t>
      </w:r>
      <w:r w:rsidR="00EE35F1">
        <w:rPr>
          <w:rFonts w:ascii="Garamond" w:hAnsi="Garamond"/>
          <w:color w:val="000000"/>
          <w:szCs w:val="27"/>
        </w:rPr>
        <w:t xml:space="preserve">expression. These genes were then </w:t>
      </w:r>
      <w:r w:rsidR="005A14AA">
        <w:rPr>
          <w:rFonts w:ascii="Garamond" w:hAnsi="Garamond"/>
          <w:color w:val="000000"/>
          <w:szCs w:val="27"/>
        </w:rPr>
        <w:t>validated</w:t>
      </w:r>
      <w:r w:rsidR="00EE35F1">
        <w:rPr>
          <w:rFonts w:ascii="Garamond" w:hAnsi="Garamond"/>
          <w:color w:val="000000"/>
          <w:szCs w:val="27"/>
        </w:rPr>
        <w:t xml:space="preserve"> by SYBR green real time Q-PCR. </w:t>
      </w:r>
      <w:r w:rsidR="00A66259">
        <w:rPr>
          <w:rFonts w:ascii="Garamond" w:hAnsi="Garamond"/>
          <w:color w:val="000000"/>
          <w:szCs w:val="27"/>
        </w:rPr>
        <w:t xml:space="preserve"> A luciferase assay was used to assess PHB’s repressive function of genes involved in DNA replication; MCMs. </w:t>
      </w:r>
      <w:r w:rsidR="001A466B">
        <w:rPr>
          <w:rFonts w:ascii="Garamond" w:hAnsi="Garamond"/>
          <w:color w:val="000000"/>
          <w:szCs w:val="27"/>
        </w:rPr>
        <w:t xml:space="preserve">FACs analysis was used to assess PHB’s effect on the </w:t>
      </w:r>
      <w:r w:rsidR="00DF2C44">
        <w:rPr>
          <w:rFonts w:ascii="Garamond" w:hAnsi="Garamond"/>
          <w:color w:val="000000"/>
          <w:szCs w:val="27"/>
        </w:rPr>
        <w:t>cell cycle phases</w:t>
      </w:r>
      <w:r w:rsidR="001A466B">
        <w:rPr>
          <w:rFonts w:ascii="Garamond" w:hAnsi="Garamond"/>
          <w:color w:val="000000"/>
          <w:szCs w:val="27"/>
        </w:rPr>
        <w:t>.</w:t>
      </w:r>
      <w:r w:rsidR="00A66259">
        <w:rPr>
          <w:rFonts w:ascii="Garamond" w:hAnsi="Garamond"/>
          <w:color w:val="000000"/>
          <w:szCs w:val="27"/>
        </w:rPr>
        <w:t xml:space="preserve"> An immunoprecipitation</w:t>
      </w:r>
      <w:r w:rsidR="001A466B">
        <w:rPr>
          <w:rFonts w:ascii="Garamond" w:hAnsi="Garamond"/>
          <w:color w:val="000000"/>
          <w:szCs w:val="27"/>
        </w:rPr>
        <w:t xml:space="preserve"> (IP)</w:t>
      </w:r>
      <w:r w:rsidR="00A66259">
        <w:rPr>
          <w:rFonts w:ascii="Garamond" w:hAnsi="Garamond"/>
          <w:color w:val="000000"/>
          <w:szCs w:val="27"/>
        </w:rPr>
        <w:t xml:space="preserve"> assay was carried out to identify the direct interaction of PHB and E2F1 (a known cell cycle activator) and how this interaction is altered in the presence of androgen.  </w:t>
      </w:r>
      <w:r w:rsidR="00691483">
        <w:rPr>
          <w:rFonts w:ascii="Garamond" w:hAnsi="Garamond"/>
          <w:color w:val="000000"/>
          <w:szCs w:val="27"/>
        </w:rPr>
        <w:t xml:space="preserve">Increased expression of PHB </w:t>
      </w:r>
      <w:r w:rsidR="00B24B6D">
        <w:rPr>
          <w:rFonts w:ascii="Garamond" w:hAnsi="Garamond"/>
          <w:color w:val="000000"/>
          <w:szCs w:val="27"/>
        </w:rPr>
        <w:t xml:space="preserve">showed a decreased expression in </w:t>
      </w:r>
      <w:r w:rsidR="005A14AA">
        <w:rPr>
          <w:rFonts w:ascii="Garamond" w:hAnsi="Garamond"/>
          <w:color w:val="000000"/>
          <w:szCs w:val="27"/>
        </w:rPr>
        <w:t xml:space="preserve">family </w:t>
      </w:r>
      <w:r w:rsidR="00B24B6D">
        <w:rPr>
          <w:rFonts w:ascii="Garamond" w:hAnsi="Garamond"/>
          <w:color w:val="000000"/>
          <w:szCs w:val="27"/>
        </w:rPr>
        <w:t>members of the MCM</w:t>
      </w:r>
      <w:r w:rsidR="002528AA">
        <w:rPr>
          <w:rFonts w:ascii="Garamond" w:hAnsi="Garamond"/>
          <w:color w:val="000000"/>
          <w:szCs w:val="27"/>
        </w:rPr>
        <w:t>,</w:t>
      </w:r>
      <w:r w:rsidR="00B24B6D">
        <w:rPr>
          <w:rFonts w:ascii="Garamond" w:hAnsi="Garamond"/>
          <w:color w:val="000000"/>
          <w:szCs w:val="27"/>
        </w:rPr>
        <w:t xml:space="preserve"> </w:t>
      </w:r>
      <w:r w:rsidR="005A14AA">
        <w:rPr>
          <w:rFonts w:ascii="Garamond" w:hAnsi="Garamond"/>
          <w:color w:val="000000"/>
          <w:szCs w:val="27"/>
        </w:rPr>
        <w:t>E2F</w:t>
      </w:r>
      <w:r w:rsidR="00B81C9E">
        <w:rPr>
          <w:rFonts w:ascii="Garamond" w:hAnsi="Garamond"/>
          <w:color w:val="000000"/>
          <w:szCs w:val="27"/>
        </w:rPr>
        <w:t>s</w:t>
      </w:r>
      <w:r w:rsidR="005A14AA">
        <w:rPr>
          <w:rFonts w:ascii="Garamond" w:hAnsi="Garamond"/>
          <w:color w:val="000000"/>
          <w:szCs w:val="27"/>
        </w:rPr>
        <w:t>,</w:t>
      </w:r>
      <w:r w:rsidR="00573971">
        <w:rPr>
          <w:rFonts w:ascii="Garamond" w:hAnsi="Garamond"/>
          <w:color w:val="000000"/>
          <w:szCs w:val="27"/>
        </w:rPr>
        <w:t xml:space="preserve"> </w:t>
      </w:r>
      <w:r w:rsidR="005A14AA">
        <w:rPr>
          <w:rFonts w:ascii="Garamond" w:hAnsi="Garamond"/>
          <w:color w:val="000000"/>
          <w:szCs w:val="27"/>
        </w:rPr>
        <w:t xml:space="preserve">cyclins and </w:t>
      </w:r>
      <w:r w:rsidR="00EA1CDB">
        <w:rPr>
          <w:rFonts w:ascii="Garamond" w:hAnsi="Garamond"/>
          <w:color w:val="000000"/>
          <w:szCs w:val="27"/>
        </w:rPr>
        <w:t>an increase in cell cycle inhibitors</w:t>
      </w:r>
      <w:r w:rsidR="00573971">
        <w:rPr>
          <w:rFonts w:ascii="Garamond" w:hAnsi="Garamond"/>
          <w:color w:val="000000"/>
          <w:szCs w:val="27"/>
        </w:rPr>
        <w:t xml:space="preserve"> (n=2).  These results were further confirmed with real time SYBR green Q-PCR.</w:t>
      </w:r>
      <w:r w:rsidR="005716AF">
        <w:rPr>
          <w:rFonts w:ascii="Garamond" w:hAnsi="Garamond"/>
          <w:color w:val="000000"/>
          <w:szCs w:val="27"/>
        </w:rPr>
        <w:t xml:space="preserve"> </w:t>
      </w:r>
      <w:r>
        <w:rPr>
          <w:rFonts w:ascii="Garamond" w:hAnsi="Garamond"/>
          <w:color w:val="000000"/>
          <w:szCs w:val="27"/>
        </w:rPr>
        <w:t>FACs analysis demonstrates that PHB over</w:t>
      </w:r>
      <w:r w:rsidR="001A466B">
        <w:rPr>
          <w:rFonts w:ascii="Garamond" w:hAnsi="Garamond"/>
          <w:color w:val="000000"/>
          <w:szCs w:val="27"/>
        </w:rPr>
        <w:t>-</w:t>
      </w:r>
      <w:r>
        <w:rPr>
          <w:rFonts w:ascii="Garamond" w:hAnsi="Garamond"/>
          <w:color w:val="000000"/>
          <w:szCs w:val="27"/>
        </w:rPr>
        <w:t>expression cause</w:t>
      </w:r>
      <w:r w:rsidR="00C50BCC">
        <w:rPr>
          <w:rFonts w:ascii="Garamond" w:hAnsi="Garamond"/>
          <w:color w:val="000000"/>
          <w:szCs w:val="27"/>
        </w:rPr>
        <w:t>d</w:t>
      </w:r>
      <w:r>
        <w:rPr>
          <w:rFonts w:ascii="Garamond" w:hAnsi="Garamond"/>
          <w:color w:val="000000"/>
          <w:szCs w:val="27"/>
        </w:rPr>
        <w:t xml:space="preserve"> a</w:t>
      </w:r>
      <w:r w:rsidR="00257E7A">
        <w:rPr>
          <w:rFonts w:ascii="Garamond" w:hAnsi="Garamond"/>
          <w:color w:val="000000"/>
          <w:szCs w:val="27"/>
        </w:rPr>
        <w:t>n</w:t>
      </w:r>
      <w:r>
        <w:rPr>
          <w:rFonts w:ascii="Garamond" w:hAnsi="Garamond"/>
          <w:color w:val="000000"/>
          <w:szCs w:val="27"/>
        </w:rPr>
        <w:t xml:space="preserve"> </w:t>
      </w:r>
      <w:r w:rsidR="00257E7A">
        <w:rPr>
          <w:rFonts w:ascii="Garamond" w:hAnsi="Garamond"/>
          <w:color w:val="000000"/>
          <w:szCs w:val="27"/>
        </w:rPr>
        <w:t xml:space="preserve">increase in </w:t>
      </w:r>
      <w:r w:rsidR="00C50BCC">
        <w:rPr>
          <w:rFonts w:ascii="Garamond" w:hAnsi="Garamond"/>
          <w:color w:val="000000"/>
          <w:szCs w:val="27"/>
        </w:rPr>
        <w:t xml:space="preserve">the </w:t>
      </w:r>
      <w:r w:rsidR="00257E7A">
        <w:rPr>
          <w:rFonts w:ascii="Garamond" w:hAnsi="Garamond"/>
          <w:color w:val="000000"/>
          <w:szCs w:val="27"/>
        </w:rPr>
        <w:t>G1 sub-population</w:t>
      </w:r>
      <w:r w:rsidR="00500093">
        <w:rPr>
          <w:rFonts w:ascii="Garamond" w:hAnsi="Garamond"/>
          <w:color w:val="000000"/>
          <w:szCs w:val="27"/>
        </w:rPr>
        <w:t xml:space="preserve"> of cells</w:t>
      </w:r>
      <w:r w:rsidR="00257E7A">
        <w:rPr>
          <w:rFonts w:ascii="Garamond" w:hAnsi="Garamond"/>
          <w:color w:val="000000"/>
          <w:szCs w:val="27"/>
        </w:rPr>
        <w:t xml:space="preserve"> and a </w:t>
      </w:r>
      <w:r>
        <w:rPr>
          <w:rFonts w:ascii="Garamond" w:hAnsi="Garamond"/>
          <w:color w:val="000000"/>
          <w:szCs w:val="27"/>
        </w:rPr>
        <w:t xml:space="preserve">decrease in the G2 sub-population. </w:t>
      </w:r>
      <w:r w:rsidR="001A466B">
        <w:rPr>
          <w:rFonts w:ascii="Garamond" w:hAnsi="Garamond"/>
          <w:color w:val="000000"/>
          <w:szCs w:val="27"/>
        </w:rPr>
        <w:t xml:space="preserve">Activity of both MCM5 and MCM6 were significantly reduced in the presence of </w:t>
      </w:r>
      <w:r w:rsidR="001A466B">
        <w:rPr>
          <w:rFonts w:ascii="Garamond" w:hAnsi="Garamond"/>
          <w:color w:val="000000"/>
          <w:szCs w:val="27"/>
        </w:rPr>
        <w:lastRenderedPageBreak/>
        <w:t>increasing concentrations of PHB, highlighted by a luciferase assay. Finally, an IP demonstrated the direct interaction of PHB with E2F1</w:t>
      </w:r>
      <w:r w:rsidR="0089528E">
        <w:rPr>
          <w:rFonts w:ascii="Garamond" w:hAnsi="Garamond"/>
          <w:color w:val="000000"/>
          <w:szCs w:val="27"/>
        </w:rPr>
        <w:t xml:space="preserve"> in the </w:t>
      </w:r>
      <w:proofErr w:type="spellStart"/>
      <w:r w:rsidR="0089528E">
        <w:rPr>
          <w:rFonts w:ascii="Garamond" w:hAnsi="Garamond"/>
          <w:color w:val="000000"/>
          <w:szCs w:val="27"/>
        </w:rPr>
        <w:t>wt</w:t>
      </w:r>
      <w:proofErr w:type="spellEnd"/>
      <w:r w:rsidR="0089528E">
        <w:rPr>
          <w:rFonts w:ascii="Garamond" w:hAnsi="Garamond"/>
          <w:color w:val="000000"/>
          <w:szCs w:val="27"/>
        </w:rPr>
        <w:t xml:space="preserve"> LNCaP cell </w:t>
      </w:r>
      <w:r w:rsidR="00500093">
        <w:rPr>
          <w:rFonts w:ascii="Garamond" w:hAnsi="Garamond"/>
          <w:color w:val="000000"/>
          <w:szCs w:val="27"/>
        </w:rPr>
        <w:t>line that</w:t>
      </w:r>
      <w:r w:rsidR="00DF2C44">
        <w:rPr>
          <w:rFonts w:ascii="Garamond" w:hAnsi="Garamond"/>
          <w:color w:val="000000"/>
          <w:szCs w:val="27"/>
        </w:rPr>
        <w:t xml:space="preserve"> was lessened in the presence of androgen</w:t>
      </w:r>
      <w:r w:rsidR="0089528E">
        <w:rPr>
          <w:rFonts w:ascii="Garamond" w:hAnsi="Garamond"/>
          <w:color w:val="000000"/>
          <w:szCs w:val="27"/>
        </w:rPr>
        <w:t xml:space="preserve">.  </w:t>
      </w:r>
      <w:r>
        <w:rPr>
          <w:rFonts w:ascii="Garamond" w:hAnsi="Garamond"/>
          <w:color w:val="000000"/>
          <w:szCs w:val="27"/>
        </w:rPr>
        <w:t>Data presented here confirm that PHB plays a key role in halting the cell cycle</w:t>
      </w:r>
      <w:r w:rsidR="002528AA">
        <w:rPr>
          <w:rFonts w:ascii="Garamond" w:hAnsi="Garamond"/>
          <w:color w:val="000000"/>
          <w:szCs w:val="27"/>
        </w:rPr>
        <w:t xml:space="preserve"> by down</w:t>
      </w:r>
      <w:r w:rsidR="00C34ADC">
        <w:rPr>
          <w:rFonts w:ascii="Garamond" w:hAnsi="Garamond"/>
          <w:color w:val="000000"/>
          <w:szCs w:val="27"/>
        </w:rPr>
        <w:t>-</w:t>
      </w:r>
      <w:r w:rsidR="002528AA">
        <w:rPr>
          <w:rFonts w:ascii="Garamond" w:hAnsi="Garamond"/>
          <w:color w:val="000000"/>
          <w:szCs w:val="27"/>
        </w:rPr>
        <w:t xml:space="preserve">regulation of genes associated with the cell cycle. </w:t>
      </w:r>
      <w:r w:rsidR="001A466B">
        <w:rPr>
          <w:rFonts w:ascii="Garamond" w:hAnsi="Garamond"/>
          <w:color w:val="000000"/>
          <w:szCs w:val="27"/>
        </w:rPr>
        <w:t xml:space="preserve">Such genes include members of the </w:t>
      </w:r>
      <w:r w:rsidR="00B850FE">
        <w:rPr>
          <w:rFonts w:ascii="Garamond" w:hAnsi="Garamond"/>
          <w:color w:val="000000"/>
          <w:szCs w:val="27"/>
        </w:rPr>
        <w:t xml:space="preserve">E2F family, that are crucial in progressing the cell cycle and members of the MCM family that enable DNA replication.  </w:t>
      </w:r>
      <w:r w:rsidR="007D36D0">
        <w:rPr>
          <w:rFonts w:ascii="Garamond" w:hAnsi="Garamond"/>
          <w:color w:val="000000"/>
          <w:szCs w:val="27"/>
        </w:rPr>
        <w:t>As AR signalling initiates the repression of PHB expression, PHB over-expression could unveil mechanisms underlying the transition of PC from androgen dependence to androgen independence</w:t>
      </w:r>
      <w:r w:rsidR="003136DC">
        <w:rPr>
          <w:rFonts w:ascii="Garamond" w:hAnsi="Garamond"/>
          <w:color w:val="000000"/>
          <w:szCs w:val="27"/>
        </w:rPr>
        <w:t>, that is essential to improve the</w:t>
      </w:r>
      <w:r w:rsidR="0003656D">
        <w:rPr>
          <w:rFonts w:ascii="Garamond" w:hAnsi="Garamond"/>
          <w:color w:val="000000"/>
          <w:szCs w:val="27"/>
        </w:rPr>
        <w:t xml:space="preserve"> limited options available at the moment for</w:t>
      </w:r>
      <w:r w:rsidR="003136DC">
        <w:rPr>
          <w:rFonts w:ascii="Garamond" w:hAnsi="Garamond"/>
          <w:color w:val="000000"/>
          <w:szCs w:val="27"/>
        </w:rPr>
        <w:t xml:space="preserve"> </w:t>
      </w:r>
      <w:r w:rsidR="0003656D">
        <w:rPr>
          <w:rFonts w:ascii="Garamond" w:hAnsi="Garamond"/>
          <w:color w:val="000000"/>
          <w:szCs w:val="27"/>
        </w:rPr>
        <w:t xml:space="preserve">patient therapy. </w:t>
      </w:r>
    </w:p>
    <w:p w14:paraId="6B7DBB50" w14:textId="61519FAA" w:rsidR="001E54C0" w:rsidRDefault="00CF33A2" w:rsidP="00A66259">
      <w:pPr>
        <w:spacing w:line="360" w:lineRule="auto"/>
        <w:jc w:val="both"/>
        <w:rPr>
          <w:rFonts w:ascii="Garamond" w:hAnsi="Garamond"/>
          <w:b/>
          <w:sz w:val="24"/>
        </w:rPr>
      </w:pPr>
      <w:r w:rsidRPr="00CF33A2">
        <w:rPr>
          <w:rFonts w:ascii="Garamond" w:hAnsi="Garamond"/>
          <w:b/>
          <w:sz w:val="24"/>
        </w:rPr>
        <w:t>Biography</w:t>
      </w:r>
    </w:p>
    <w:p w14:paraId="64AEE209" w14:textId="75CDEFEC" w:rsidR="00CF33A2" w:rsidRDefault="00CF33A2" w:rsidP="00A66259">
      <w:pPr>
        <w:spacing w:line="360" w:lineRule="auto"/>
        <w:jc w:val="both"/>
        <w:rPr>
          <w:rFonts w:ascii="Garamond" w:hAnsi="Garamond"/>
          <w:sz w:val="24"/>
        </w:rPr>
      </w:pPr>
      <w:r>
        <w:rPr>
          <w:rFonts w:ascii="Garamond" w:hAnsi="Garamond"/>
          <w:sz w:val="24"/>
        </w:rPr>
        <w:t xml:space="preserve">Sarah Koushyar has completed an undergraduate degree in Biomedical Science with First Class </w:t>
      </w:r>
      <w:proofErr w:type="spellStart"/>
      <w:r>
        <w:rPr>
          <w:rFonts w:ascii="Garamond" w:hAnsi="Garamond"/>
          <w:sz w:val="24"/>
        </w:rPr>
        <w:t>Honors</w:t>
      </w:r>
      <w:proofErr w:type="spellEnd"/>
      <w:r>
        <w:rPr>
          <w:rFonts w:ascii="Garamond" w:hAnsi="Garamond"/>
          <w:sz w:val="24"/>
        </w:rPr>
        <w:t xml:space="preserve">. Moreover, </w:t>
      </w:r>
      <w:proofErr w:type="gramStart"/>
      <w:r>
        <w:rPr>
          <w:rFonts w:ascii="Garamond" w:hAnsi="Garamond"/>
          <w:sz w:val="24"/>
        </w:rPr>
        <w:t>She</w:t>
      </w:r>
      <w:proofErr w:type="gramEnd"/>
      <w:r>
        <w:rPr>
          <w:rFonts w:ascii="Garamond" w:hAnsi="Garamond"/>
          <w:sz w:val="24"/>
        </w:rPr>
        <w:t xml:space="preserve"> has also completed a Masters by Research project and is now undertaking a PhD at Cardiff University.  The PhD project is focused on mechanisms involved in androgen independence in Prostate Cancer.  She has published two abstracts and two reviews during her 21 months of studying her PhD.  </w:t>
      </w:r>
    </w:p>
    <w:p w14:paraId="787A24F2" w14:textId="350DF3C0" w:rsidR="00CF33A2" w:rsidRDefault="00CF33A2" w:rsidP="00A66259">
      <w:pPr>
        <w:spacing w:line="360" w:lineRule="auto"/>
        <w:jc w:val="both"/>
        <w:rPr>
          <w:rFonts w:ascii="Garamond" w:hAnsi="Garamond"/>
          <w:b/>
          <w:sz w:val="24"/>
        </w:rPr>
      </w:pPr>
      <w:r w:rsidRPr="00CF33A2">
        <w:rPr>
          <w:rFonts w:ascii="Garamond" w:hAnsi="Garamond"/>
          <w:b/>
          <w:sz w:val="24"/>
        </w:rPr>
        <w:t>Presenting author details</w:t>
      </w:r>
    </w:p>
    <w:p w14:paraId="1A2750E9" w14:textId="14F213D0" w:rsidR="00CF33A2" w:rsidRPr="00CF33A2" w:rsidRDefault="00CF33A2" w:rsidP="00CF33A2">
      <w:pPr>
        <w:spacing w:line="360" w:lineRule="auto"/>
        <w:jc w:val="both"/>
        <w:rPr>
          <w:rFonts w:ascii="Garamond" w:hAnsi="Garamond"/>
          <w:b/>
          <w:sz w:val="24"/>
        </w:rPr>
      </w:pPr>
      <w:r w:rsidRPr="00CF33A2">
        <w:rPr>
          <w:rFonts w:ascii="Garamond" w:hAnsi="Garamond"/>
          <w:b/>
          <w:sz w:val="24"/>
        </w:rPr>
        <w:t xml:space="preserve">Full name: </w:t>
      </w:r>
      <w:r w:rsidRPr="00DC755A">
        <w:rPr>
          <w:rFonts w:ascii="Garamond" w:hAnsi="Garamond"/>
          <w:sz w:val="24"/>
        </w:rPr>
        <w:t xml:space="preserve">Sarah </w:t>
      </w:r>
      <w:proofErr w:type="spellStart"/>
      <w:r w:rsidRPr="00DC755A">
        <w:rPr>
          <w:rFonts w:ascii="Garamond" w:hAnsi="Garamond"/>
          <w:sz w:val="24"/>
        </w:rPr>
        <w:t>koushyar</w:t>
      </w:r>
      <w:proofErr w:type="spellEnd"/>
    </w:p>
    <w:p w14:paraId="7157BFA7" w14:textId="57B116F4" w:rsidR="00CF33A2" w:rsidRPr="00CF33A2" w:rsidRDefault="00CF33A2" w:rsidP="00CF33A2">
      <w:pPr>
        <w:spacing w:line="360" w:lineRule="auto"/>
        <w:jc w:val="both"/>
        <w:rPr>
          <w:rFonts w:ascii="Garamond" w:hAnsi="Garamond"/>
          <w:b/>
          <w:sz w:val="24"/>
        </w:rPr>
      </w:pPr>
      <w:r w:rsidRPr="00CF33A2">
        <w:rPr>
          <w:rFonts w:ascii="Garamond" w:hAnsi="Garamond"/>
          <w:b/>
          <w:sz w:val="24"/>
        </w:rPr>
        <w:t>Contact number:</w:t>
      </w:r>
      <w:r>
        <w:rPr>
          <w:rFonts w:ascii="Garamond" w:hAnsi="Garamond"/>
          <w:b/>
          <w:sz w:val="24"/>
        </w:rPr>
        <w:t xml:space="preserve"> </w:t>
      </w:r>
      <w:r w:rsidRPr="00DC755A">
        <w:rPr>
          <w:rFonts w:ascii="Garamond" w:hAnsi="Garamond"/>
          <w:sz w:val="24"/>
        </w:rPr>
        <w:t>(+44)7572547931</w:t>
      </w:r>
    </w:p>
    <w:p w14:paraId="4E604EAC" w14:textId="77777777" w:rsidR="00CF33A2" w:rsidRPr="00CF33A2" w:rsidRDefault="00CF33A2" w:rsidP="00CF33A2">
      <w:pPr>
        <w:spacing w:line="360" w:lineRule="auto"/>
        <w:jc w:val="both"/>
        <w:rPr>
          <w:rFonts w:ascii="Garamond" w:hAnsi="Garamond"/>
          <w:b/>
          <w:sz w:val="24"/>
        </w:rPr>
      </w:pPr>
      <w:r w:rsidRPr="00CF33A2">
        <w:rPr>
          <w:rFonts w:ascii="Garamond" w:hAnsi="Garamond"/>
          <w:b/>
          <w:sz w:val="24"/>
        </w:rPr>
        <w:t>Twitter account:</w:t>
      </w:r>
    </w:p>
    <w:p w14:paraId="5FB6F0A1" w14:textId="00FFD1A4" w:rsidR="00CF33A2" w:rsidRPr="00DC755A" w:rsidRDefault="00CF33A2" w:rsidP="00CF33A2">
      <w:pPr>
        <w:spacing w:line="360" w:lineRule="auto"/>
        <w:jc w:val="both"/>
        <w:rPr>
          <w:rFonts w:ascii="Garamond" w:hAnsi="Garamond"/>
          <w:sz w:val="24"/>
        </w:rPr>
      </w:pPr>
      <w:r w:rsidRPr="00CF33A2">
        <w:rPr>
          <w:rFonts w:ascii="Garamond" w:hAnsi="Garamond"/>
          <w:b/>
          <w:sz w:val="24"/>
        </w:rPr>
        <w:t>Linked In account:</w:t>
      </w:r>
      <w:r>
        <w:rPr>
          <w:rFonts w:ascii="Garamond" w:hAnsi="Garamond"/>
          <w:b/>
          <w:sz w:val="24"/>
        </w:rPr>
        <w:t xml:space="preserve"> </w:t>
      </w:r>
      <w:r w:rsidRPr="00DC755A">
        <w:rPr>
          <w:rFonts w:ascii="Garamond" w:hAnsi="Garamond"/>
          <w:sz w:val="24"/>
        </w:rPr>
        <w:t>https://www.linkedin.com/in/sarah-koushyar-19290176?trk=hp-identity-name</w:t>
      </w:r>
    </w:p>
    <w:p w14:paraId="083A29A8" w14:textId="77777777" w:rsidR="00CF33A2" w:rsidRPr="00CF33A2" w:rsidRDefault="00CF33A2" w:rsidP="00CF33A2">
      <w:pPr>
        <w:spacing w:line="360" w:lineRule="auto"/>
        <w:jc w:val="both"/>
        <w:rPr>
          <w:rFonts w:ascii="Garamond" w:hAnsi="Garamond"/>
          <w:b/>
          <w:sz w:val="24"/>
        </w:rPr>
      </w:pPr>
      <w:r w:rsidRPr="00CF33A2">
        <w:rPr>
          <w:rFonts w:ascii="Garamond" w:hAnsi="Garamond"/>
          <w:b/>
          <w:sz w:val="24"/>
        </w:rPr>
        <w:t>Session name/ number:</w:t>
      </w:r>
    </w:p>
    <w:p w14:paraId="734CCBE9" w14:textId="36462F13" w:rsidR="00CF33A2" w:rsidRPr="00CF33A2" w:rsidRDefault="00CF33A2" w:rsidP="00CF33A2">
      <w:pPr>
        <w:spacing w:line="360" w:lineRule="auto"/>
        <w:jc w:val="both"/>
        <w:rPr>
          <w:rFonts w:ascii="Garamond" w:hAnsi="Garamond"/>
          <w:b/>
          <w:sz w:val="24"/>
        </w:rPr>
      </w:pPr>
      <w:r>
        <w:rPr>
          <w:rFonts w:ascii="Garamond" w:hAnsi="Garamond"/>
          <w:b/>
          <w:sz w:val="24"/>
        </w:rPr>
        <w:t xml:space="preserve">Category: </w:t>
      </w:r>
      <w:bookmarkStart w:id="0" w:name="_GoBack"/>
      <w:r w:rsidRPr="00DC755A">
        <w:rPr>
          <w:rFonts w:ascii="Garamond" w:hAnsi="Garamond"/>
          <w:sz w:val="24"/>
        </w:rPr>
        <w:t>Oral presentation</w:t>
      </w:r>
      <w:bookmarkEnd w:id="0"/>
    </w:p>
    <w:p w14:paraId="136720B7" w14:textId="77777777" w:rsidR="00CF33A2" w:rsidRPr="00CF33A2" w:rsidRDefault="00CF33A2">
      <w:pPr>
        <w:spacing w:line="360" w:lineRule="auto"/>
        <w:jc w:val="both"/>
        <w:rPr>
          <w:rFonts w:ascii="Garamond" w:hAnsi="Garamond"/>
          <w:b/>
          <w:sz w:val="24"/>
        </w:rPr>
      </w:pPr>
    </w:p>
    <w:sectPr w:rsidR="00CF33A2" w:rsidRPr="00CF33A2">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C8280A" w15:done="0"/>
  <w15:commentEx w15:paraId="13B4F063" w15:done="0"/>
  <w15:commentEx w15:paraId="1F76B6E5" w15:done="0"/>
  <w15:commentEx w15:paraId="28533A1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nsrv">
    <w15:presenceInfo w15:providerId="None" w15:userId="insr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ADE"/>
    <w:rsid w:val="0003656D"/>
    <w:rsid w:val="000D60DA"/>
    <w:rsid w:val="0011646D"/>
    <w:rsid w:val="00155690"/>
    <w:rsid w:val="00160725"/>
    <w:rsid w:val="001A466B"/>
    <w:rsid w:val="001E54C0"/>
    <w:rsid w:val="00213624"/>
    <w:rsid w:val="00247F5F"/>
    <w:rsid w:val="002528AA"/>
    <w:rsid w:val="00257E7A"/>
    <w:rsid w:val="00264A7A"/>
    <w:rsid w:val="00311727"/>
    <w:rsid w:val="003136DC"/>
    <w:rsid w:val="003E491A"/>
    <w:rsid w:val="00403618"/>
    <w:rsid w:val="0049006F"/>
    <w:rsid w:val="00500093"/>
    <w:rsid w:val="005716AF"/>
    <w:rsid w:val="00573971"/>
    <w:rsid w:val="005A14AA"/>
    <w:rsid w:val="00662255"/>
    <w:rsid w:val="00691483"/>
    <w:rsid w:val="007A541E"/>
    <w:rsid w:val="007C71DC"/>
    <w:rsid w:val="007D0109"/>
    <w:rsid w:val="007D36D0"/>
    <w:rsid w:val="00807C99"/>
    <w:rsid w:val="008846BD"/>
    <w:rsid w:val="0089528E"/>
    <w:rsid w:val="008A295C"/>
    <w:rsid w:val="008D7C1F"/>
    <w:rsid w:val="00945E93"/>
    <w:rsid w:val="009743F5"/>
    <w:rsid w:val="009D1D4C"/>
    <w:rsid w:val="00A66259"/>
    <w:rsid w:val="00AD6184"/>
    <w:rsid w:val="00B24B6D"/>
    <w:rsid w:val="00B27FD6"/>
    <w:rsid w:val="00B81AB1"/>
    <w:rsid w:val="00B81C9E"/>
    <w:rsid w:val="00B850FE"/>
    <w:rsid w:val="00BB38AC"/>
    <w:rsid w:val="00C117B9"/>
    <w:rsid w:val="00C2252C"/>
    <w:rsid w:val="00C34ADC"/>
    <w:rsid w:val="00C50BCC"/>
    <w:rsid w:val="00C52951"/>
    <w:rsid w:val="00CF33A2"/>
    <w:rsid w:val="00CF5674"/>
    <w:rsid w:val="00D02F09"/>
    <w:rsid w:val="00D8545F"/>
    <w:rsid w:val="00DB7443"/>
    <w:rsid w:val="00DC755A"/>
    <w:rsid w:val="00DF2C44"/>
    <w:rsid w:val="00E447EC"/>
    <w:rsid w:val="00E44DC6"/>
    <w:rsid w:val="00EA1CDB"/>
    <w:rsid w:val="00EA3ADE"/>
    <w:rsid w:val="00ED0578"/>
    <w:rsid w:val="00ED309D"/>
    <w:rsid w:val="00ED4C8F"/>
    <w:rsid w:val="00EE35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1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06F"/>
  </w:style>
  <w:style w:type="paragraph" w:styleId="Heading1">
    <w:name w:val="heading 1"/>
    <w:basedOn w:val="Normal"/>
    <w:next w:val="Normal"/>
    <w:link w:val="Heading1Char"/>
    <w:uiPriority w:val="9"/>
    <w:qFormat/>
    <w:rsid w:val="004900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06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900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006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900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006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49006F"/>
    <w:pPr>
      <w:ind w:left="720"/>
      <w:contextualSpacing/>
    </w:pPr>
  </w:style>
  <w:style w:type="paragraph" w:styleId="NormalWeb">
    <w:name w:val="Normal (Web)"/>
    <w:basedOn w:val="Normal"/>
    <w:uiPriority w:val="99"/>
    <w:unhideWhenUsed/>
    <w:rsid w:val="00EA3A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57E7A"/>
    <w:rPr>
      <w:sz w:val="16"/>
      <w:szCs w:val="16"/>
    </w:rPr>
  </w:style>
  <w:style w:type="paragraph" w:styleId="CommentText">
    <w:name w:val="annotation text"/>
    <w:basedOn w:val="Normal"/>
    <w:link w:val="CommentTextChar"/>
    <w:uiPriority w:val="99"/>
    <w:semiHidden/>
    <w:unhideWhenUsed/>
    <w:rsid w:val="00257E7A"/>
    <w:pPr>
      <w:spacing w:line="240" w:lineRule="auto"/>
    </w:pPr>
    <w:rPr>
      <w:sz w:val="20"/>
      <w:szCs w:val="20"/>
    </w:rPr>
  </w:style>
  <w:style w:type="character" w:customStyle="1" w:styleId="CommentTextChar">
    <w:name w:val="Comment Text Char"/>
    <w:basedOn w:val="DefaultParagraphFont"/>
    <w:link w:val="CommentText"/>
    <w:uiPriority w:val="99"/>
    <w:semiHidden/>
    <w:rsid w:val="00257E7A"/>
    <w:rPr>
      <w:sz w:val="20"/>
      <w:szCs w:val="20"/>
    </w:rPr>
  </w:style>
  <w:style w:type="paragraph" w:styleId="CommentSubject">
    <w:name w:val="annotation subject"/>
    <w:basedOn w:val="CommentText"/>
    <w:next w:val="CommentText"/>
    <w:link w:val="CommentSubjectChar"/>
    <w:uiPriority w:val="99"/>
    <w:semiHidden/>
    <w:unhideWhenUsed/>
    <w:rsid w:val="00257E7A"/>
    <w:rPr>
      <w:b/>
      <w:bCs/>
    </w:rPr>
  </w:style>
  <w:style w:type="character" w:customStyle="1" w:styleId="CommentSubjectChar">
    <w:name w:val="Comment Subject Char"/>
    <w:basedOn w:val="CommentTextChar"/>
    <w:link w:val="CommentSubject"/>
    <w:uiPriority w:val="99"/>
    <w:semiHidden/>
    <w:rsid w:val="00257E7A"/>
    <w:rPr>
      <w:b/>
      <w:bCs/>
      <w:sz w:val="20"/>
      <w:szCs w:val="20"/>
    </w:rPr>
  </w:style>
  <w:style w:type="paragraph" w:styleId="BalloonText">
    <w:name w:val="Balloon Text"/>
    <w:basedOn w:val="Normal"/>
    <w:link w:val="BalloonTextChar"/>
    <w:uiPriority w:val="99"/>
    <w:semiHidden/>
    <w:unhideWhenUsed/>
    <w:rsid w:val="00257E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E7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06F"/>
  </w:style>
  <w:style w:type="paragraph" w:styleId="Heading1">
    <w:name w:val="heading 1"/>
    <w:basedOn w:val="Normal"/>
    <w:next w:val="Normal"/>
    <w:link w:val="Heading1Char"/>
    <w:uiPriority w:val="9"/>
    <w:qFormat/>
    <w:rsid w:val="004900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06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900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006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900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006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49006F"/>
    <w:pPr>
      <w:ind w:left="720"/>
      <w:contextualSpacing/>
    </w:pPr>
  </w:style>
  <w:style w:type="paragraph" w:styleId="NormalWeb">
    <w:name w:val="Normal (Web)"/>
    <w:basedOn w:val="Normal"/>
    <w:uiPriority w:val="99"/>
    <w:unhideWhenUsed/>
    <w:rsid w:val="00EA3A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57E7A"/>
    <w:rPr>
      <w:sz w:val="16"/>
      <w:szCs w:val="16"/>
    </w:rPr>
  </w:style>
  <w:style w:type="paragraph" w:styleId="CommentText">
    <w:name w:val="annotation text"/>
    <w:basedOn w:val="Normal"/>
    <w:link w:val="CommentTextChar"/>
    <w:uiPriority w:val="99"/>
    <w:semiHidden/>
    <w:unhideWhenUsed/>
    <w:rsid w:val="00257E7A"/>
    <w:pPr>
      <w:spacing w:line="240" w:lineRule="auto"/>
    </w:pPr>
    <w:rPr>
      <w:sz w:val="20"/>
      <w:szCs w:val="20"/>
    </w:rPr>
  </w:style>
  <w:style w:type="character" w:customStyle="1" w:styleId="CommentTextChar">
    <w:name w:val="Comment Text Char"/>
    <w:basedOn w:val="DefaultParagraphFont"/>
    <w:link w:val="CommentText"/>
    <w:uiPriority w:val="99"/>
    <w:semiHidden/>
    <w:rsid w:val="00257E7A"/>
    <w:rPr>
      <w:sz w:val="20"/>
      <w:szCs w:val="20"/>
    </w:rPr>
  </w:style>
  <w:style w:type="paragraph" w:styleId="CommentSubject">
    <w:name w:val="annotation subject"/>
    <w:basedOn w:val="CommentText"/>
    <w:next w:val="CommentText"/>
    <w:link w:val="CommentSubjectChar"/>
    <w:uiPriority w:val="99"/>
    <w:semiHidden/>
    <w:unhideWhenUsed/>
    <w:rsid w:val="00257E7A"/>
    <w:rPr>
      <w:b/>
      <w:bCs/>
    </w:rPr>
  </w:style>
  <w:style w:type="character" w:customStyle="1" w:styleId="CommentSubjectChar">
    <w:name w:val="Comment Subject Char"/>
    <w:basedOn w:val="CommentTextChar"/>
    <w:link w:val="CommentSubject"/>
    <w:uiPriority w:val="99"/>
    <w:semiHidden/>
    <w:rsid w:val="00257E7A"/>
    <w:rPr>
      <w:b/>
      <w:bCs/>
      <w:sz w:val="20"/>
      <w:szCs w:val="20"/>
    </w:rPr>
  </w:style>
  <w:style w:type="paragraph" w:styleId="BalloonText">
    <w:name w:val="Balloon Text"/>
    <w:basedOn w:val="Normal"/>
    <w:link w:val="BalloonTextChar"/>
    <w:uiPriority w:val="99"/>
    <w:semiHidden/>
    <w:unhideWhenUsed/>
    <w:rsid w:val="00257E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E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9371">
      <w:bodyDiv w:val="1"/>
      <w:marLeft w:val="0"/>
      <w:marRight w:val="0"/>
      <w:marTop w:val="0"/>
      <w:marBottom w:val="0"/>
      <w:divBdr>
        <w:top w:val="none" w:sz="0" w:space="0" w:color="auto"/>
        <w:left w:val="none" w:sz="0" w:space="0" w:color="auto"/>
        <w:bottom w:val="none" w:sz="0" w:space="0" w:color="auto"/>
        <w:right w:val="none" w:sz="0" w:space="0" w:color="auto"/>
      </w:divBdr>
    </w:div>
    <w:div w:id="92538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CUPUCI-8</dc:creator>
  <cp:lastModifiedBy>CUPUCI-8</cp:lastModifiedBy>
  <cp:revision>4</cp:revision>
  <cp:lastPrinted>2016-06-10T10:08:00Z</cp:lastPrinted>
  <dcterms:created xsi:type="dcterms:W3CDTF">2016-06-10T13:56:00Z</dcterms:created>
  <dcterms:modified xsi:type="dcterms:W3CDTF">2016-06-17T09:22:00Z</dcterms:modified>
</cp:coreProperties>
</file>