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498" w:rsidRDefault="003D0498" w:rsidP="003D0498">
      <w:pPr>
        <w:spacing w:after="0" w:line="240" w:lineRule="auto"/>
        <w:jc w:val="center"/>
        <w:rPr>
          <w:b/>
        </w:rPr>
      </w:pPr>
      <w:proofErr w:type="spellStart"/>
      <w:r w:rsidRPr="003D0498">
        <w:rPr>
          <w:b/>
        </w:rPr>
        <w:t>Glycosylation</w:t>
      </w:r>
      <w:proofErr w:type="spellEnd"/>
      <w:r w:rsidRPr="003D0498">
        <w:rPr>
          <w:b/>
        </w:rPr>
        <w:t xml:space="preserve"> of recombinant anti-cancer therapeutics in different expression systems with</w:t>
      </w:r>
      <w:r>
        <w:rPr>
          <w:b/>
        </w:rPr>
        <w:t xml:space="preserve"> </w:t>
      </w:r>
      <w:r w:rsidRPr="003D0498">
        <w:rPr>
          <w:b/>
        </w:rPr>
        <w:t>their emerging technologies</w:t>
      </w:r>
    </w:p>
    <w:p w:rsidR="003D0498" w:rsidRDefault="003D0498" w:rsidP="003D0498">
      <w:pPr>
        <w:spacing w:after="0" w:line="240" w:lineRule="auto"/>
        <w:jc w:val="center"/>
        <w:rPr>
          <w:b/>
        </w:rPr>
      </w:pPr>
    </w:p>
    <w:p w:rsidR="003D0498" w:rsidRPr="003D0498" w:rsidRDefault="003D0498" w:rsidP="003D0498">
      <w:pPr>
        <w:spacing w:after="0" w:line="240" w:lineRule="auto"/>
        <w:jc w:val="center"/>
        <w:rPr>
          <w:b/>
        </w:rPr>
      </w:pPr>
      <w:r w:rsidRPr="003D0498">
        <w:rPr>
          <w:b/>
        </w:rPr>
        <w:t>Abstract</w:t>
      </w:r>
    </w:p>
    <w:p w:rsidR="003D0498" w:rsidRDefault="003D0498" w:rsidP="003D0498">
      <w:pPr>
        <w:spacing w:after="0" w:line="240" w:lineRule="auto"/>
        <w:jc w:val="both"/>
      </w:pPr>
    </w:p>
    <w:p w:rsidR="003D0498" w:rsidRDefault="003D0498" w:rsidP="003D0498">
      <w:pPr>
        <w:spacing w:after="0" w:line="240" w:lineRule="auto"/>
        <w:jc w:val="both"/>
      </w:pPr>
      <w:proofErr w:type="spellStart"/>
      <w:r>
        <w:t>Glycosylation</w:t>
      </w:r>
      <w:proofErr w:type="spellEnd"/>
      <w:r>
        <w:t>, a post translational modification, has a great role in recombinant anticancer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therapeutic</w:t>
      </w:r>
      <w:proofErr w:type="gramEnd"/>
      <w:r>
        <w:t xml:space="preserve"> proteins, as most of the approved recombinant therapeutics are </w:t>
      </w:r>
      <w:proofErr w:type="spellStart"/>
      <w:r>
        <w:t>glycoproteins</w:t>
      </w:r>
      <w:proofErr w:type="spellEnd"/>
      <w:r>
        <w:t>. The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constant</w:t>
      </w:r>
      <w:proofErr w:type="gramEnd"/>
      <w:r>
        <w:t xml:space="preserve"> amino acid sequence of therapeutics determines the enzymatic activity while the </w:t>
      </w:r>
      <w:proofErr w:type="spellStart"/>
      <w:r>
        <w:t>glycan</w:t>
      </w:r>
      <w:proofErr w:type="spellEnd"/>
    </w:p>
    <w:p w:rsidR="003D0498" w:rsidRDefault="003D0498" w:rsidP="003D0498">
      <w:pPr>
        <w:spacing w:after="0" w:line="240" w:lineRule="auto"/>
        <w:jc w:val="both"/>
      </w:pPr>
      <w:proofErr w:type="gramStart"/>
      <w:r>
        <w:t>associated</w:t>
      </w:r>
      <w:proofErr w:type="gramEnd"/>
      <w:r>
        <w:t xml:space="preserve"> influence their pharmacokinetics, solubility, distribution, serum half-life, </w:t>
      </w:r>
      <w:proofErr w:type="spellStart"/>
      <w:r>
        <w:t>effector</w:t>
      </w:r>
      <w:proofErr w:type="spellEnd"/>
    </w:p>
    <w:p w:rsidR="003D0498" w:rsidRDefault="003D0498" w:rsidP="003D0498">
      <w:pPr>
        <w:spacing w:after="0" w:line="240" w:lineRule="auto"/>
        <w:jc w:val="both"/>
      </w:pPr>
      <w:proofErr w:type="gramStart"/>
      <w:r>
        <w:t>function</w:t>
      </w:r>
      <w:proofErr w:type="gramEnd"/>
      <w:r>
        <w:t xml:space="preserve"> and binding to receptors. </w:t>
      </w:r>
      <w:proofErr w:type="spellStart"/>
      <w:r>
        <w:t>Glycoproteins</w:t>
      </w:r>
      <w:proofErr w:type="spellEnd"/>
      <w:r>
        <w:t xml:space="preserve"> expressed in different expression systems get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their</w:t>
      </w:r>
      <w:proofErr w:type="gramEnd"/>
      <w:r>
        <w:t xml:space="preserve"> own oligosaccharides, which increases the diversity of proteins. </w:t>
      </w:r>
      <w:proofErr w:type="spellStart"/>
      <w:r>
        <w:t>Glycan</w:t>
      </w:r>
      <w:proofErr w:type="spellEnd"/>
      <w:r>
        <w:t xml:space="preserve"> structure also varies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from</w:t>
      </w:r>
      <w:proofErr w:type="gramEnd"/>
      <w:r>
        <w:t xml:space="preserve"> batch to batch in a single expression system, depending on culturing conditions and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medium</w:t>
      </w:r>
      <w:proofErr w:type="gramEnd"/>
      <w:r>
        <w:t xml:space="preserve">. Heterogeneity of </w:t>
      </w:r>
      <w:proofErr w:type="spellStart"/>
      <w:r>
        <w:t>glycan</w:t>
      </w:r>
      <w:proofErr w:type="spellEnd"/>
      <w:r>
        <w:t xml:space="preserve"> creates hurdles in downstream processing, ultimately leading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to</w:t>
      </w:r>
      <w:proofErr w:type="gramEnd"/>
      <w:r>
        <w:t xml:space="preserve"> variable anticancer therapeutic efficacy. Therefore, </w:t>
      </w:r>
      <w:proofErr w:type="spellStart"/>
      <w:r>
        <w:t>glycoproteins</w:t>
      </w:r>
      <w:proofErr w:type="spellEnd"/>
      <w:r>
        <w:t xml:space="preserve"> require appropriate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expression</w:t>
      </w:r>
      <w:proofErr w:type="gramEnd"/>
      <w:r>
        <w:t xml:space="preserve"> system to catch structurally and functionally identical </w:t>
      </w:r>
      <w:proofErr w:type="spellStart"/>
      <w:r>
        <w:t>glycan</w:t>
      </w:r>
      <w:proofErr w:type="spellEnd"/>
      <w:r>
        <w:t>, like human. In different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types</w:t>
      </w:r>
      <w:proofErr w:type="gramEnd"/>
      <w:r>
        <w:t xml:space="preserve"> of </w:t>
      </w:r>
      <w:proofErr w:type="spellStart"/>
      <w:r>
        <w:t>glycosylation</w:t>
      </w:r>
      <w:proofErr w:type="spellEnd"/>
      <w:r>
        <w:t>, N-</w:t>
      </w:r>
      <w:proofErr w:type="spellStart"/>
      <w:r>
        <w:t>glycosylation</w:t>
      </w:r>
      <w:proofErr w:type="spellEnd"/>
      <w:r>
        <w:t xml:space="preserve"> has acquired great attention because much is known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about</w:t>
      </w:r>
      <w:proofErr w:type="gramEnd"/>
      <w:r>
        <w:t xml:space="preserve"> it. In many expression systems, its pathway remains conserved in endoplasmic reticulum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but</w:t>
      </w:r>
      <w:proofErr w:type="gramEnd"/>
      <w:r>
        <w:t xml:space="preserve"> divergence has been observed when it enters the Golgi complex. Hence, in the recent</w:t>
      </w:r>
    </w:p>
    <w:p w:rsidR="003D0498" w:rsidRDefault="003D0498" w:rsidP="003D0498">
      <w:pPr>
        <w:spacing w:after="0" w:line="240" w:lineRule="auto"/>
        <w:jc w:val="both"/>
      </w:pPr>
      <w:proofErr w:type="gramStart"/>
      <w:r>
        <w:t>decades</w:t>
      </w:r>
      <w:proofErr w:type="gramEnd"/>
      <w:r>
        <w:t>, numerous approaches have been adopted for the engineering of Golgi’s N-</w:t>
      </w:r>
      <w:proofErr w:type="spellStart"/>
      <w:r>
        <w:t>glycosylation</w:t>
      </w:r>
      <w:proofErr w:type="spellEnd"/>
    </w:p>
    <w:p w:rsidR="003D0498" w:rsidRDefault="003D0498" w:rsidP="003D0498">
      <w:pPr>
        <w:spacing w:after="0" w:line="240" w:lineRule="auto"/>
        <w:jc w:val="both"/>
      </w:pPr>
      <w:proofErr w:type="gramStart"/>
      <w:r>
        <w:t>pathway</w:t>
      </w:r>
      <w:proofErr w:type="gramEnd"/>
      <w:r>
        <w:t xml:space="preserve"> to attain human like </w:t>
      </w:r>
      <w:proofErr w:type="spellStart"/>
      <w:r>
        <w:t>glycan</w:t>
      </w:r>
      <w:proofErr w:type="spellEnd"/>
      <w:r>
        <w:t>. Some of the researchers have tried to engineer the N-</w:t>
      </w:r>
    </w:p>
    <w:p w:rsidR="003D0498" w:rsidRDefault="003D0498" w:rsidP="003D0498">
      <w:pPr>
        <w:spacing w:after="0" w:line="240" w:lineRule="auto"/>
        <w:jc w:val="both"/>
      </w:pPr>
      <w:proofErr w:type="spellStart"/>
      <w:proofErr w:type="gramStart"/>
      <w:r>
        <w:t>glycosylation</w:t>
      </w:r>
      <w:proofErr w:type="spellEnd"/>
      <w:proofErr w:type="gramEnd"/>
      <w:r>
        <w:t xml:space="preserve"> pathway of expression systems by introduction and knock down of various genes.</w:t>
      </w:r>
    </w:p>
    <w:p w:rsidR="003D0498" w:rsidRDefault="003D0498" w:rsidP="003D0498">
      <w:pPr>
        <w:spacing w:after="0" w:line="240" w:lineRule="auto"/>
        <w:jc w:val="both"/>
      </w:pPr>
      <w:r>
        <w:t xml:space="preserve">Others have worked on the site-directed mutagenesis of </w:t>
      </w:r>
      <w:proofErr w:type="spellStart"/>
      <w:r>
        <w:t>glycosylation</w:t>
      </w:r>
      <w:proofErr w:type="spellEnd"/>
      <w:r>
        <w:t xml:space="preserve"> potential sites and in vitro</w:t>
      </w:r>
    </w:p>
    <w:p w:rsidR="003D0498" w:rsidRDefault="003D0498" w:rsidP="003D0498">
      <w:pPr>
        <w:spacing w:after="0" w:line="240" w:lineRule="auto"/>
        <w:jc w:val="both"/>
      </w:pPr>
      <w:proofErr w:type="spellStart"/>
      <w:proofErr w:type="gramStart"/>
      <w:r>
        <w:t>glycosylation</w:t>
      </w:r>
      <w:proofErr w:type="spellEnd"/>
      <w:proofErr w:type="gramEnd"/>
      <w:r>
        <w:t xml:space="preserve"> remodeling via chemo-enzymes. In this review, we have emphasized on</w:t>
      </w:r>
    </w:p>
    <w:p w:rsidR="003D0498" w:rsidRDefault="003D0498" w:rsidP="003D0498">
      <w:pPr>
        <w:spacing w:after="0" w:line="240" w:lineRule="auto"/>
        <w:jc w:val="both"/>
      </w:pPr>
      <w:proofErr w:type="spellStart"/>
      <w:proofErr w:type="gramStart"/>
      <w:r>
        <w:t>glycosylation</w:t>
      </w:r>
      <w:proofErr w:type="spellEnd"/>
      <w:proofErr w:type="gramEnd"/>
      <w:r>
        <w:t xml:space="preserve"> pattern in various expression systems with their emerging technologies for</w:t>
      </w:r>
    </w:p>
    <w:p w:rsidR="003D0498" w:rsidRDefault="003D0498" w:rsidP="003D0498">
      <w:pPr>
        <w:spacing w:after="0" w:line="240" w:lineRule="auto"/>
        <w:jc w:val="both"/>
      </w:pPr>
      <w:proofErr w:type="spellStart"/>
      <w:proofErr w:type="gramStart"/>
      <w:r>
        <w:t>glycosylation</w:t>
      </w:r>
      <w:proofErr w:type="spellEnd"/>
      <w:proofErr w:type="gramEnd"/>
      <w:r>
        <w:t xml:space="preserve"> engineering of anticancer therapeutic drugs.</w:t>
      </w:r>
    </w:p>
    <w:p w:rsidR="003D0498" w:rsidRDefault="003D0498" w:rsidP="003D0498">
      <w:pPr>
        <w:spacing w:after="0" w:line="240" w:lineRule="auto"/>
        <w:jc w:val="both"/>
      </w:pPr>
    </w:p>
    <w:p w:rsidR="003D0498" w:rsidRDefault="003D0498" w:rsidP="003D0498">
      <w:pPr>
        <w:spacing w:after="0" w:line="240" w:lineRule="auto"/>
        <w:jc w:val="both"/>
      </w:pPr>
      <w:r w:rsidRPr="003D0498">
        <w:rPr>
          <w:b/>
        </w:rPr>
        <w:t>Key words:</w:t>
      </w:r>
      <w:r>
        <w:t xml:space="preserve"> N-</w:t>
      </w:r>
      <w:proofErr w:type="spellStart"/>
      <w:r>
        <w:t>Glycosylation</w:t>
      </w:r>
      <w:proofErr w:type="spellEnd"/>
      <w:r>
        <w:t xml:space="preserve">; </w:t>
      </w:r>
      <w:proofErr w:type="spellStart"/>
      <w:r>
        <w:t>glycoproteins</w:t>
      </w:r>
      <w:proofErr w:type="spellEnd"/>
      <w:r>
        <w:t xml:space="preserve">; </w:t>
      </w:r>
      <w:proofErr w:type="spellStart"/>
      <w:r>
        <w:t>glycoengineering</w:t>
      </w:r>
      <w:proofErr w:type="spellEnd"/>
      <w:r>
        <w:t xml:space="preserve">; </w:t>
      </w:r>
      <w:proofErr w:type="spellStart"/>
      <w:r>
        <w:t>GlycoSwitch</w:t>
      </w:r>
      <w:proofErr w:type="spellEnd"/>
      <w:r>
        <w:t xml:space="preserve">; </w:t>
      </w:r>
      <w:proofErr w:type="spellStart"/>
      <w:r>
        <w:t>GlycoFi</w:t>
      </w:r>
      <w:proofErr w:type="spellEnd"/>
      <w:r>
        <w:t xml:space="preserve">; </w:t>
      </w:r>
      <w:proofErr w:type="spellStart"/>
      <w:r>
        <w:t>GlycoDelete</w:t>
      </w:r>
      <w:proofErr w:type="spellEnd"/>
      <w:r>
        <w:t>; yeast</w:t>
      </w:r>
    </w:p>
    <w:p w:rsidR="007D1D38" w:rsidRDefault="003D0498" w:rsidP="003D0498">
      <w:pPr>
        <w:spacing w:after="0" w:line="240" w:lineRule="auto"/>
        <w:jc w:val="both"/>
      </w:pPr>
      <w:proofErr w:type="gramStart"/>
      <w:r>
        <w:t>expression</w:t>
      </w:r>
      <w:proofErr w:type="gramEnd"/>
      <w:r>
        <w:t xml:space="preserve"> system; mammalian expression system.</w:t>
      </w:r>
    </w:p>
    <w:sectPr w:rsidR="007D1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3D0498"/>
    <w:rsid w:val="003D0498"/>
    <w:rsid w:val="007D1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</dc:creator>
  <cp:lastModifiedBy>Tariq</cp:lastModifiedBy>
  <cp:revision>2</cp:revision>
  <dcterms:created xsi:type="dcterms:W3CDTF">2018-02-06T21:01:00Z</dcterms:created>
  <dcterms:modified xsi:type="dcterms:W3CDTF">2018-02-06T21:01:00Z</dcterms:modified>
</cp:coreProperties>
</file>