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AAC906" w14:textId="76016003" w:rsidR="00A1750B" w:rsidRPr="005E1D9A" w:rsidRDefault="00A1750B" w:rsidP="005E1D9A">
      <w:pPr>
        <w:pStyle w:val="Heading1"/>
        <w:shd w:val="clear" w:color="auto" w:fill="FFFFFF"/>
        <w:spacing w:before="0" w:after="0"/>
        <w:jc w:val="both"/>
        <w:rPr>
          <w:bCs w:val="0"/>
          <w:color w:val="000000" w:themeColor="text1"/>
          <w:sz w:val="24"/>
          <w:szCs w:val="24"/>
        </w:rPr>
      </w:pPr>
      <w:r w:rsidRPr="005E1D9A">
        <w:rPr>
          <w:bCs w:val="0"/>
          <w:color w:val="000000" w:themeColor="text1"/>
          <w:sz w:val="24"/>
          <w:szCs w:val="24"/>
        </w:rPr>
        <w:t>Dysregulation of mi</w:t>
      </w:r>
      <w:r w:rsidR="00197F17" w:rsidRPr="005E1D9A">
        <w:rPr>
          <w:bCs w:val="0"/>
          <w:color w:val="000000" w:themeColor="text1"/>
          <w:sz w:val="24"/>
          <w:szCs w:val="24"/>
        </w:rPr>
        <w:t>cro</w:t>
      </w:r>
      <w:r w:rsidRPr="005E1D9A">
        <w:rPr>
          <w:bCs w:val="0"/>
          <w:color w:val="000000" w:themeColor="text1"/>
          <w:sz w:val="24"/>
          <w:szCs w:val="24"/>
        </w:rPr>
        <w:t xml:space="preserve">RNAs and their potential as </w:t>
      </w:r>
      <w:r w:rsidR="00A2735A" w:rsidRPr="005E1D9A">
        <w:rPr>
          <w:bCs w:val="0"/>
          <w:color w:val="000000" w:themeColor="text1"/>
          <w:sz w:val="24"/>
          <w:szCs w:val="24"/>
        </w:rPr>
        <w:t>blood</w:t>
      </w:r>
      <w:r w:rsidR="00E35997" w:rsidRPr="005E1D9A">
        <w:rPr>
          <w:bCs w:val="0"/>
          <w:color w:val="000000" w:themeColor="text1"/>
          <w:sz w:val="24"/>
          <w:szCs w:val="24"/>
        </w:rPr>
        <w:t>-based</w:t>
      </w:r>
      <w:r w:rsidR="00A2735A" w:rsidRPr="005E1D9A">
        <w:rPr>
          <w:bCs w:val="0"/>
          <w:color w:val="000000" w:themeColor="text1"/>
          <w:sz w:val="24"/>
          <w:szCs w:val="24"/>
        </w:rPr>
        <w:t xml:space="preserve"> </w:t>
      </w:r>
      <w:r w:rsidRPr="005E1D9A">
        <w:rPr>
          <w:bCs w:val="0"/>
          <w:color w:val="000000" w:themeColor="text1"/>
          <w:sz w:val="24"/>
          <w:szCs w:val="24"/>
        </w:rPr>
        <w:t>biomarkers for the diagnosis of prostate cancer</w:t>
      </w:r>
    </w:p>
    <w:p w14:paraId="39B9FA3D" w14:textId="77777777" w:rsidR="00326B1D" w:rsidRPr="005E1D9A" w:rsidRDefault="00326B1D" w:rsidP="005E1D9A">
      <w:pPr>
        <w:pStyle w:val="Heading1"/>
        <w:shd w:val="clear" w:color="auto" w:fill="FFFFFF"/>
        <w:spacing w:before="0" w:after="0"/>
        <w:jc w:val="both"/>
        <w:rPr>
          <w:bCs w:val="0"/>
          <w:color w:val="000000" w:themeColor="text1"/>
          <w:sz w:val="24"/>
          <w:szCs w:val="24"/>
        </w:rPr>
      </w:pPr>
    </w:p>
    <w:p w14:paraId="307AF6E1" w14:textId="77777777" w:rsidR="00657DB1" w:rsidRPr="005E1D9A" w:rsidRDefault="00657DB1" w:rsidP="005E1D9A">
      <w:pPr>
        <w:shd w:val="clear" w:color="auto" w:fill="FFFFFF"/>
        <w:jc w:val="both"/>
        <w:outlineLvl w:val="0"/>
        <w:rPr>
          <w:b/>
          <w:color w:val="000000" w:themeColor="text1"/>
        </w:rPr>
      </w:pPr>
    </w:p>
    <w:p w14:paraId="1AD70DA7" w14:textId="385D20B9" w:rsidR="0036344D" w:rsidRPr="005E1D9A" w:rsidRDefault="00DA34EE" w:rsidP="005E1D9A">
      <w:pPr>
        <w:pStyle w:val="Heading1"/>
        <w:spacing w:before="0" w:after="0"/>
        <w:jc w:val="both"/>
        <w:rPr>
          <w:b w:val="0"/>
          <w:color w:val="000000" w:themeColor="text1"/>
          <w:sz w:val="24"/>
          <w:szCs w:val="24"/>
        </w:rPr>
      </w:pPr>
      <w:proofErr w:type="spellStart"/>
      <w:r w:rsidRPr="005E1D9A">
        <w:rPr>
          <w:b w:val="0"/>
          <w:color w:val="000000" w:themeColor="text1"/>
          <w:sz w:val="24"/>
          <w:szCs w:val="24"/>
        </w:rPr>
        <w:t>Ghada</w:t>
      </w:r>
      <w:proofErr w:type="spellEnd"/>
      <w:r w:rsidRPr="005E1D9A">
        <w:rPr>
          <w:b w:val="0"/>
          <w:color w:val="000000" w:themeColor="text1"/>
          <w:sz w:val="24"/>
          <w:szCs w:val="24"/>
        </w:rPr>
        <w:t xml:space="preserve"> Al-</w:t>
      </w:r>
      <w:proofErr w:type="spellStart"/>
      <w:r w:rsidRPr="005E1D9A">
        <w:rPr>
          <w:b w:val="0"/>
          <w:color w:val="000000" w:themeColor="text1"/>
          <w:sz w:val="24"/>
          <w:szCs w:val="24"/>
        </w:rPr>
        <w:t>Kafaji</w:t>
      </w:r>
      <w:proofErr w:type="spellEnd"/>
      <w:r w:rsidR="0036344D" w:rsidRPr="005E1D9A">
        <w:rPr>
          <w:b w:val="0"/>
          <w:color w:val="000000" w:themeColor="text1"/>
          <w:sz w:val="24"/>
          <w:szCs w:val="24"/>
        </w:rPr>
        <w:t>, PhD</w:t>
      </w:r>
      <w:r w:rsidR="00326B1D" w:rsidRPr="005E1D9A">
        <w:rPr>
          <w:b w:val="0"/>
          <w:color w:val="000000" w:themeColor="text1"/>
          <w:sz w:val="24"/>
          <w:szCs w:val="24"/>
        </w:rPr>
        <w:t>.</w:t>
      </w:r>
      <w:r w:rsidR="0036344D" w:rsidRPr="005E1D9A">
        <w:rPr>
          <w:b w:val="0"/>
          <w:color w:val="000000" w:themeColor="text1"/>
          <w:sz w:val="24"/>
          <w:szCs w:val="24"/>
        </w:rPr>
        <w:t xml:space="preserve"> Department of Molecular Medicine and </w:t>
      </w:r>
      <w:r w:rsidR="0036344D" w:rsidRPr="005E1D9A">
        <w:rPr>
          <w:b w:val="0"/>
          <w:color w:val="000000" w:themeColor="text1"/>
          <w:sz w:val="24"/>
          <w:szCs w:val="24"/>
          <w:shd w:val="clear" w:color="auto" w:fill="FFFFFF"/>
        </w:rPr>
        <w:t>Al-</w:t>
      </w:r>
      <w:proofErr w:type="spellStart"/>
      <w:r w:rsidR="0036344D" w:rsidRPr="005E1D9A">
        <w:rPr>
          <w:b w:val="0"/>
          <w:color w:val="000000" w:themeColor="text1"/>
          <w:sz w:val="24"/>
          <w:szCs w:val="24"/>
          <w:shd w:val="clear" w:color="auto" w:fill="FFFFFF"/>
        </w:rPr>
        <w:t>Jawhara</w:t>
      </w:r>
      <w:proofErr w:type="spellEnd"/>
      <w:r w:rsidR="0036344D" w:rsidRPr="005E1D9A">
        <w:rPr>
          <w:b w:val="0"/>
          <w:color w:val="000000" w:themeColor="text1"/>
          <w:sz w:val="24"/>
          <w:szCs w:val="24"/>
          <w:shd w:val="clear" w:color="auto" w:fill="FFFFFF"/>
        </w:rPr>
        <w:t> Centre for Molecular Medicine, Genetics and Inherited Disorders</w:t>
      </w:r>
      <w:r w:rsidR="0036344D" w:rsidRPr="005E1D9A">
        <w:rPr>
          <w:b w:val="0"/>
          <w:color w:val="000000" w:themeColor="text1"/>
          <w:sz w:val="24"/>
          <w:szCs w:val="24"/>
        </w:rPr>
        <w:t>, College of Medicine and Medical Sciences, Arabian Gulf University, Kingdom of Bahrain.</w:t>
      </w:r>
    </w:p>
    <w:p w14:paraId="121F9D31" w14:textId="77777777" w:rsidR="00326B1D" w:rsidRPr="005E1D9A" w:rsidRDefault="00326B1D" w:rsidP="005E1D9A">
      <w:pPr>
        <w:jc w:val="both"/>
        <w:rPr>
          <w:color w:val="000000" w:themeColor="text1"/>
        </w:rPr>
      </w:pPr>
    </w:p>
    <w:p w14:paraId="21F5DFDC" w14:textId="77777777" w:rsidR="00326B1D" w:rsidRPr="005E1D9A" w:rsidRDefault="00DA34EE" w:rsidP="005E1D9A">
      <w:pPr>
        <w:jc w:val="both"/>
        <w:rPr>
          <w:color w:val="000000" w:themeColor="text1"/>
          <w:shd w:val="clear" w:color="auto" w:fill="FFFFFF"/>
        </w:rPr>
      </w:pPr>
      <w:r w:rsidRPr="005E1D9A">
        <w:rPr>
          <w:color w:val="000000" w:themeColor="text1"/>
        </w:rPr>
        <w:t xml:space="preserve">Harun </w:t>
      </w:r>
      <w:proofErr w:type="spellStart"/>
      <w:r w:rsidRPr="005E1D9A">
        <w:rPr>
          <w:color w:val="000000" w:themeColor="text1"/>
        </w:rPr>
        <w:t>Muayad</w:t>
      </w:r>
      <w:proofErr w:type="spellEnd"/>
      <w:r w:rsidRPr="005E1D9A">
        <w:rPr>
          <w:color w:val="000000" w:themeColor="text1"/>
        </w:rPr>
        <w:t xml:space="preserve"> Said</w:t>
      </w:r>
      <w:r w:rsidR="0036344D" w:rsidRPr="005E1D9A">
        <w:rPr>
          <w:color w:val="000000" w:themeColor="text1"/>
        </w:rPr>
        <w:t>, PhD</w:t>
      </w:r>
      <w:r w:rsidR="00326B1D" w:rsidRPr="005E1D9A">
        <w:rPr>
          <w:color w:val="000000" w:themeColor="text1"/>
        </w:rPr>
        <w:t>.</w:t>
      </w:r>
      <w:r w:rsidR="0036344D" w:rsidRPr="005E1D9A">
        <w:rPr>
          <w:color w:val="000000" w:themeColor="text1"/>
        </w:rPr>
        <w:t xml:space="preserve"> </w:t>
      </w:r>
      <w:r w:rsidR="0036344D" w:rsidRPr="005E1D9A">
        <w:rPr>
          <w:color w:val="000000" w:themeColor="text1"/>
          <w:shd w:val="clear" w:color="auto" w:fill="FFFFFF"/>
        </w:rPr>
        <w:t xml:space="preserve">Department of Molecular Medicine, Graduate School of Health Sciences, </w:t>
      </w:r>
      <w:proofErr w:type="spellStart"/>
      <w:r w:rsidR="0036344D" w:rsidRPr="005E1D9A">
        <w:rPr>
          <w:color w:val="000000" w:themeColor="text1"/>
          <w:shd w:val="clear" w:color="auto" w:fill="FFFFFF"/>
        </w:rPr>
        <w:t>Dokuz</w:t>
      </w:r>
      <w:proofErr w:type="spellEnd"/>
      <w:r w:rsidR="0036344D" w:rsidRPr="005E1D9A">
        <w:rPr>
          <w:color w:val="000000" w:themeColor="text1"/>
          <w:shd w:val="clear" w:color="auto" w:fill="FFFFFF"/>
        </w:rPr>
        <w:t xml:space="preserve"> </w:t>
      </w:r>
      <w:proofErr w:type="spellStart"/>
      <w:r w:rsidR="0036344D" w:rsidRPr="005E1D9A">
        <w:rPr>
          <w:color w:val="000000" w:themeColor="text1"/>
          <w:shd w:val="clear" w:color="auto" w:fill="FFFFFF"/>
        </w:rPr>
        <w:t>Eylul</w:t>
      </w:r>
      <w:proofErr w:type="spellEnd"/>
      <w:r w:rsidR="0036344D" w:rsidRPr="005E1D9A">
        <w:rPr>
          <w:color w:val="000000" w:themeColor="text1"/>
          <w:shd w:val="clear" w:color="auto" w:fill="FFFFFF"/>
        </w:rPr>
        <w:t xml:space="preserve"> University, Izmir, Turkey.</w:t>
      </w:r>
    </w:p>
    <w:p w14:paraId="56E62122" w14:textId="77777777" w:rsidR="00326B1D" w:rsidRPr="005E1D9A" w:rsidRDefault="00326B1D" w:rsidP="005E1D9A">
      <w:pPr>
        <w:jc w:val="both"/>
        <w:rPr>
          <w:color w:val="000000" w:themeColor="text1"/>
          <w:shd w:val="clear" w:color="auto" w:fill="FFFFFF"/>
        </w:rPr>
      </w:pPr>
    </w:p>
    <w:p w14:paraId="394F01F3" w14:textId="7099C9F8" w:rsidR="0036344D" w:rsidRPr="005E1D9A" w:rsidRDefault="00DA34EE" w:rsidP="005E1D9A">
      <w:pPr>
        <w:jc w:val="both"/>
        <w:rPr>
          <w:color w:val="000000" w:themeColor="text1"/>
        </w:rPr>
      </w:pPr>
      <w:r w:rsidRPr="005E1D9A">
        <w:rPr>
          <w:color w:val="000000" w:themeColor="text1"/>
        </w:rPr>
        <w:t xml:space="preserve">Mahmood </w:t>
      </w:r>
      <w:proofErr w:type="spellStart"/>
      <w:r w:rsidRPr="005E1D9A">
        <w:rPr>
          <w:color w:val="000000" w:themeColor="text1"/>
        </w:rPr>
        <w:t>Abduljalil</w:t>
      </w:r>
      <w:proofErr w:type="spellEnd"/>
      <w:r w:rsidRPr="005E1D9A">
        <w:rPr>
          <w:color w:val="000000" w:themeColor="text1"/>
        </w:rPr>
        <w:t xml:space="preserve"> </w:t>
      </w:r>
      <w:proofErr w:type="spellStart"/>
      <w:r w:rsidRPr="005E1D9A">
        <w:rPr>
          <w:color w:val="000000" w:themeColor="text1"/>
        </w:rPr>
        <w:t>Alam</w:t>
      </w:r>
      <w:proofErr w:type="spellEnd"/>
      <w:r w:rsidR="0036344D" w:rsidRPr="005E1D9A">
        <w:rPr>
          <w:color w:val="000000" w:themeColor="text1"/>
        </w:rPr>
        <w:t>, MD</w:t>
      </w:r>
      <w:r w:rsidR="00326B1D" w:rsidRPr="005E1D9A">
        <w:rPr>
          <w:color w:val="000000" w:themeColor="text1"/>
        </w:rPr>
        <w:t>.</w:t>
      </w:r>
      <w:r w:rsidR="0036344D" w:rsidRPr="005E1D9A">
        <w:rPr>
          <w:color w:val="000000" w:themeColor="text1"/>
        </w:rPr>
        <w:t xml:space="preserve"> College of Medicine and Medical Sciences, Arabian Gulf University, Kingdom of Bahrain.</w:t>
      </w:r>
    </w:p>
    <w:p w14:paraId="559200DF" w14:textId="77777777" w:rsidR="00326B1D" w:rsidRPr="005E1D9A" w:rsidRDefault="00326B1D" w:rsidP="005E1D9A">
      <w:pPr>
        <w:pStyle w:val="Heading1"/>
        <w:spacing w:before="0" w:after="0"/>
        <w:jc w:val="both"/>
        <w:rPr>
          <w:b w:val="0"/>
          <w:color w:val="000000" w:themeColor="text1"/>
          <w:sz w:val="24"/>
          <w:szCs w:val="24"/>
        </w:rPr>
      </w:pPr>
    </w:p>
    <w:p w14:paraId="2855CF96" w14:textId="60BF4CDE" w:rsidR="00DA34EE" w:rsidRPr="005E1D9A" w:rsidRDefault="0036344D" w:rsidP="005E1D9A">
      <w:pPr>
        <w:pStyle w:val="Heading1"/>
        <w:spacing w:before="0" w:after="0"/>
        <w:jc w:val="both"/>
        <w:rPr>
          <w:b w:val="0"/>
          <w:color w:val="000000" w:themeColor="text1"/>
          <w:sz w:val="24"/>
          <w:szCs w:val="24"/>
        </w:rPr>
      </w:pPr>
      <w:r w:rsidRPr="005E1D9A">
        <w:rPr>
          <w:b w:val="0"/>
          <w:color w:val="000000" w:themeColor="text1"/>
          <w:sz w:val="24"/>
          <w:szCs w:val="24"/>
        </w:rPr>
        <w:t>Ziad Tar</w:t>
      </w:r>
      <w:r w:rsidR="00326B1D" w:rsidRPr="005E1D9A">
        <w:rPr>
          <w:b w:val="0"/>
          <w:color w:val="000000" w:themeColor="text1"/>
          <w:sz w:val="24"/>
          <w:szCs w:val="24"/>
        </w:rPr>
        <w:t>i</w:t>
      </w:r>
      <w:r w:rsidR="00DA34EE" w:rsidRPr="005E1D9A">
        <w:rPr>
          <w:b w:val="0"/>
          <w:color w:val="000000" w:themeColor="text1"/>
          <w:sz w:val="24"/>
          <w:szCs w:val="24"/>
        </w:rPr>
        <w:t>q Al-</w:t>
      </w:r>
      <w:proofErr w:type="spellStart"/>
      <w:r w:rsidR="00DA34EE" w:rsidRPr="005E1D9A">
        <w:rPr>
          <w:b w:val="0"/>
          <w:color w:val="000000" w:themeColor="text1"/>
          <w:sz w:val="24"/>
          <w:szCs w:val="24"/>
        </w:rPr>
        <w:t>Naieb</w:t>
      </w:r>
      <w:proofErr w:type="spellEnd"/>
      <w:r w:rsidRPr="005E1D9A">
        <w:rPr>
          <w:b w:val="0"/>
          <w:color w:val="000000" w:themeColor="text1"/>
          <w:sz w:val="24"/>
          <w:szCs w:val="24"/>
        </w:rPr>
        <w:t>, MD, PhD</w:t>
      </w:r>
      <w:r w:rsidR="00326B1D" w:rsidRPr="005E1D9A">
        <w:rPr>
          <w:b w:val="0"/>
          <w:color w:val="000000" w:themeColor="text1"/>
          <w:sz w:val="24"/>
          <w:szCs w:val="24"/>
        </w:rPr>
        <w:t>.</w:t>
      </w:r>
      <w:r w:rsidRPr="005E1D9A">
        <w:rPr>
          <w:b w:val="0"/>
          <w:color w:val="000000" w:themeColor="text1"/>
          <w:sz w:val="24"/>
          <w:szCs w:val="24"/>
        </w:rPr>
        <w:t xml:space="preserve"> Department of Surgery, College of Medicine and Medical Sciences, Arabian Gulf University, Kingdom of Bahrain.</w:t>
      </w:r>
    </w:p>
    <w:p w14:paraId="5D385DF3" w14:textId="77777777" w:rsidR="00326B1D" w:rsidRPr="005E1D9A" w:rsidRDefault="00326B1D" w:rsidP="005E1D9A">
      <w:pPr>
        <w:pStyle w:val="Heading1"/>
        <w:spacing w:before="0" w:after="0"/>
        <w:jc w:val="both"/>
        <w:rPr>
          <w:b w:val="0"/>
          <w:color w:val="000000" w:themeColor="text1"/>
          <w:sz w:val="24"/>
          <w:szCs w:val="24"/>
        </w:rPr>
      </w:pPr>
    </w:p>
    <w:p w14:paraId="3AAE478C" w14:textId="77777777" w:rsidR="00326B1D" w:rsidRPr="005E1D9A" w:rsidRDefault="00326B1D" w:rsidP="005E1D9A">
      <w:pPr>
        <w:pStyle w:val="Heading1"/>
        <w:spacing w:before="0" w:after="0"/>
        <w:jc w:val="both"/>
        <w:rPr>
          <w:b w:val="0"/>
          <w:color w:val="000000" w:themeColor="text1"/>
          <w:sz w:val="24"/>
          <w:szCs w:val="24"/>
        </w:rPr>
      </w:pPr>
      <w:proofErr w:type="spellStart"/>
      <w:r w:rsidRPr="005E1D9A">
        <w:rPr>
          <w:b w:val="0"/>
          <w:color w:val="000000" w:themeColor="text1"/>
          <w:sz w:val="24"/>
          <w:szCs w:val="24"/>
        </w:rPr>
        <w:t>Moiz</w:t>
      </w:r>
      <w:proofErr w:type="spellEnd"/>
      <w:r w:rsidRPr="005E1D9A">
        <w:rPr>
          <w:b w:val="0"/>
          <w:color w:val="000000" w:themeColor="text1"/>
          <w:sz w:val="24"/>
          <w:szCs w:val="24"/>
        </w:rPr>
        <w:t xml:space="preserve"> </w:t>
      </w:r>
      <w:proofErr w:type="spellStart"/>
      <w:r w:rsidRPr="005E1D9A">
        <w:rPr>
          <w:b w:val="0"/>
          <w:color w:val="000000" w:themeColor="text1"/>
          <w:sz w:val="24"/>
          <w:szCs w:val="24"/>
        </w:rPr>
        <w:t>Bakhiet</w:t>
      </w:r>
      <w:proofErr w:type="spellEnd"/>
      <w:r w:rsidRPr="005E1D9A">
        <w:rPr>
          <w:b w:val="0"/>
          <w:color w:val="000000" w:themeColor="text1"/>
          <w:sz w:val="24"/>
          <w:szCs w:val="24"/>
        </w:rPr>
        <w:t xml:space="preserve">, MD, PhD. Department of Molecular Medicine and </w:t>
      </w:r>
      <w:r w:rsidRPr="005E1D9A">
        <w:rPr>
          <w:b w:val="0"/>
          <w:color w:val="000000" w:themeColor="text1"/>
          <w:sz w:val="24"/>
          <w:szCs w:val="24"/>
          <w:shd w:val="clear" w:color="auto" w:fill="FFFFFF"/>
        </w:rPr>
        <w:t>Al-</w:t>
      </w:r>
      <w:proofErr w:type="spellStart"/>
      <w:r w:rsidRPr="005E1D9A">
        <w:rPr>
          <w:b w:val="0"/>
          <w:color w:val="000000" w:themeColor="text1"/>
          <w:sz w:val="24"/>
          <w:szCs w:val="24"/>
          <w:shd w:val="clear" w:color="auto" w:fill="FFFFFF"/>
        </w:rPr>
        <w:t>Jawhara</w:t>
      </w:r>
      <w:proofErr w:type="spellEnd"/>
      <w:r w:rsidRPr="005E1D9A">
        <w:rPr>
          <w:b w:val="0"/>
          <w:color w:val="000000" w:themeColor="text1"/>
          <w:sz w:val="24"/>
          <w:szCs w:val="24"/>
          <w:shd w:val="clear" w:color="auto" w:fill="FFFFFF"/>
        </w:rPr>
        <w:t> Centre for Molecular Medicine, Genetics and Inherited Disorders</w:t>
      </w:r>
      <w:r w:rsidRPr="005E1D9A">
        <w:rPr>
          <w:b w:val="0"/>
          <w:color w:val="000000" w:themeColor="text1"/>
          <w:sz w:val="24"/>
          <w:szCs w:val="24"/>
        </w:rPr>
        <w:t>, College of Medicine and Medical Sciences, Arabian Gulf University, Kingdom of Bahrain.</w:t>
      </w:r>
    </w:p>
    <w:p w14:paraId="77C06E21" w14:textId="77777777" w:rsidR="005D336B" w:rsidRPr="005E1D9A" w:rsidRDefault="005D336B" w:rsidP="005E1D9A">
      <w:pPr>
        <w:jc w:val="both"/>
        <w:rPr>
          <w:color w:val="000000" w:themeColor="text1"/>
        </w:rPr>
      </w:pPr>
    </w:p>
    <w:p w14:paraId="2C4DED83" w14:textId="77777777" w:rsidR="005D336B" w:rsidRPr="005E1D9A" w:rsidRDefault="005D336B" w:rsidP="005E1D9A">
      <w:pPr>
        <w:jc w:val="both"/>
        <w:rPr>
          <w:color w:val="000000" w:themeColor="text1"/>
        </w:rPr>
      </w:pPr>
    </w:p>
    <w:p w14:paraId="449D8871" w14:textId="77777777" w:rsidR="005D336B" w:rsidRPr="005E1D9A" w:rsidRDefault="005D336B" w:rsidP="005E1D9A">
      <w:pPr>
        <w:jc w:val="both"/>
        <w:rPr>
          <w:b/>
          <w:color w:val="000000" w:themeColor="text1"/>
        </w:rPr>
      </w:pPr>
    </w:p>
    <w:p w14:paraId="205A722E" w14:textId="60824A70" w:rsidR="00A2735A" w:rsidRPr="005E1D9A" w:rsidRDefault="003C0217" w:rsidP="005E1D9A">
      <w:pPr>
        <w:jc w:val="both"/>
        <w:rPr>
          <w:b/>
          <w:color w:val="000000" w:themeColor="text1"/>
        </w:rPr>
      </w:pPr>
      <w:r w:rsidRPr="005E1D9A">
        <w:rPr>
          <w:b/>
          <w:color w:val="000000" w:themeColor="text1"/>
        </w:rPr>
        <w:t>Abstract</w:t>
      </w:r>
    </w:p>
    <w:p w14:paraId="016E9730" w14:textId="77777777" w:rsidR="003C0217" w:rsidRPr="005E1D9A" w:rsidRDefault="003C0217" w:rsidP="005E1D9A">
      <w:pPr>
        <w:jc w:val="both"/>
        <w:rPr>
          <w:b/>
          <w:color w:val="000000" w:themeColor="text1"/>
        </w:rPr>
      </w:pPr>
    </w:p>
    <w:p w14:paraId="40DB5785" w14:textId="215BD014" w:rsidR="00014DAD" w:rsidRPr="005E1D9A" w:rsidRDefault="00B30758" w:rsidP="005E1D9A">
      <w:pPr>
        <w:jc w:val="both"/>
        <w:rPr>
          <w:color w:val="000000" w:themeColor="text1"/>
        </w:rPr>
      </w:pPr>
      <w:r w:rsidRPr="005E1D9A">
        <w:rPr>
          <w:color w:val="000000" w:themeColor="text1"/>
        </w:rPr>
        <w:t>Prostate cancer (</w:t>
      </w:r>
      <w:proofErr w:type="spellStart"/>
      <w:r w:rsidRPr="005E1D9A">
        <w:rPr>
          <w:color w:val="000000" w:themeColor="text1"/>
        </w:rPr>
        <w:t>PCa</w:t>
      </w:r>
      <w:proofErr w:type="spellEnd"/>
      <w:r w:rsidRPr="005E1D9A">
        <w:rPr>
          <w:color w:val="000000" w:themeColor="text1"/>
        </w:rPr>
        <w:t xml:space="preserve">) is the second most diagnosed </w:t>
      </w:r>
      <w:r w:rsidRPr="005E1D9A">
        <w:rPr>
          <w:rStyle w:val="Emphasis"/>
          <w:i w:val="0"/>
          <w:color w:val="000000" w:themeColor="text1"/>
          <w:shd w:val="clear" w:color="auto" w:fill="FFFFFF"/>
        </w:rPr>
        <w:t>malignancy</w:t>
      </w:r>
      <w:r w:rsidRPr="005E1D9A">
        <w:rPr>
          <w:rStyle w:val="apple-converted-space"/>
          <w:i/>
          <w:color w:val="000000" w:themeColor="text1"/>
          <w:shd w:val="clear" w:color="auto" w:fill="FFFFFF"/>
        </w:rPr>
        <w:t> </w:t>
      </w:r>
      <w:r w:rsidRPr="005E1D9A">
        <w:rPr>
          <w:rStyle w:val="apple-converted-space"/>
          <w:color w:val="000000" w:themeColor="text1"/>
          <w:shd w:val="clear" w:color="auto" w:fill="FFFFFF"/>
        </w:rPr>
        <w:t xml:space="preserve">and the leading </w:t>
      </w:r>
      <w:r w:rsidRPr="005E1D9A">
        <w:rPr>
          <w:rStyle w:val="Emphasis"/>
          <w:i w:val="0"/>
          <w:color w:val="000000" w:themeColor="text1"/>
          <w:shd w:val="clear" w:color="auto" w:fill="FFFFFF"/>
        </w:rPr>
        <w:t>cause</w:t>
      </w:r>
      <w:r w:rsidRPr="005E1D9A">
        <w:rPr>
          <w:rStyle w:val="apple-converted-space"/>
          <w:i/>
          <w:color w:val="000000" w:themeColor="text1"/>
          <w:shd w:val="clear" w:color="auto" w:fill="FFFFFF"/>
        </w:rPr>
        <w:t> </w:t>
      </w:r>
      <w:r w:rsidRPr="005E1D9A">
        <w:rPr>
          <w:color w:val="000000" w:themeColor="text1"/>
          <w:shd w:val="clear" w:color="auto" w:fill="FFFFFF"/>
        </w:rPr>
        <w:t>of</w:t>
      </w:r>
      <w:r w:rsidRPr="005E1D9A">
        <w:rPr>
          <w:rStyle w:val="apple-converted-space"/>
          <w:i/>
          <w:color w:val="000000" w:themeColor="text1"/>
          <w:shd w:val="clear" w:color="auto" w:fill="FFFFFF"/>
        </w:rPr>
        <w:t> </w:t>
      </w:r>
      <w:r w:rsidRPr="005E1D9A">
        <w:rPr>
          <w:rStyle w:val="Emphasis"/>
          <w:i w:val="0"/>
          <w:color w:val="000000" w:themeColor="text1"/>
          <w:shd w:val="clear" w:color="auto" w:fill="FFFFFF"/>
        </w:rPr>
        <w:t>cancer-related mortality</w:t>
      </w:r>
      <w:r w:rsidRPr="005E1D9A">
        <w:rPr>
          <w:rStyle w:val="Emphasis"/>
          <w:color w:val="000000" w:themeColor="text1"/>
          <w:shd w:val="clear" w:color="auto" w:fill="FFFFFF"/>
        </w:rPr>
        <w:t xml:space="preserve"> </w:t>
      </w:r>
      <w:r w:rsidRPr="005E1D9A">
        <w:rPr>
          <w:color w:val="000000" w:themeColor="text1"/>
          <w:shd w:val="clear" w:color="auto" w:fill="FFFFFF"/>
        </w:rPr>
        <w:t>among</w:t>
      </w:r>
      <w:r w:rsidRPr="005E1D9A">
        <w:rPr>
          <w:rStyle w:val="apple-converted-space"/>
          <w:color w:val="000000" w:themeColor="text1"/>
          <w:shd w:val="clear" w:color="auto" w:fill="FFFFFF"/>
        </w:rPr>
        <w:t> </w:t>
      </w:r>
      <w:r w:rsidRPr="005E1D9A">
        <w:rPr>
          <w:rStyle w:val="Emphasis"/>
          <w:i w:val="0"/>
          <w:color w:val="000000" w:themeColor="text1"/>
          <w:shd w:val="clear" w:color="auto" w:fill="FFFFFF"/>
        </w:rPr>
        <w:t>men.</w:t>
      </w:r>
      <w:r w:rsidRPr="005E1D9A">
        <w:rPr>
          <w:rStyle w:val="Emphasis"/>
          <w:color w:val="000000" w:themeColor="text1"/>
          <w:shd w:val="clear" w:color="auto" w:fill="FFFFFF"/>
        </w:rPr>
        <w:t xml:space="preserve"> </w:t>
      </w:r>
      <w:r w:rsidR="0034354F" w:rsidRPr="005E1D9A">
        <w:rPr>
          <w:color w:val="000000" w:themeColor="text1"/>
          <w:shd w:val="clear" w:color="auto" w:fill="FFFFFF"/>
        </w:rPr>
        <w:t xml:space="preserve">Prostate-specific antigen (PSA) </w:t>
      </w:r>
      <w:r w:rsidR="0034354F" w:rsidRPr="005E1D9A">
        <w:rPr>
          <w:color w:val="000000" w:themeColor="text1"/>
        </w:rPr>
        <w:t xml:space="preserve">has long been used for the detection of </w:t>
      </w:r>
      <w:proofErr w:type="spellStart"/>
      <w:r w:rsidR="0034354F" w:rsidRPr="005E1D9A">
        <w:rPr>
          <w:color w:val="000000" w:themeColor="text1"/>
        </w:rPr>
        <w:t>PCa</w:t>
      </w:r>
      <w:proofErr w:type="spellEnd"/>
      <w:r w:rsidR="0034354F" w:rsidRPr="005E1D9A">
        <w:rPr>
          <w:rStyle w:val="Emphasis"/>
          <w:color w:val="000000" w:themeColor="text1"/>
          <w:shd w:val="clear" w:color="auto" w:fill="FFFFFF"/>
        </w:rPr>
        <w:t xml:space="preserve">. </w:t>
      </w:r>
      <w:r w:rsidR="0034354F" w:rsidRPr="005E1D9A">
        <w:rPr>
          <w:color w:val="000000" w:themeColor="text1"/>
        </w:rPr>
        <w:t xml:space="preserve">However, PSA </w:t>
      </w:r>
      <w:r w:rsidR="0034354F" w:rsidRPr="005E1D9A">
        <w:rPr>
          <w:color w:val="000000" w:themeColor="text1"/>
          <w:shd w:val="clear" w:color="auto" w:fill="FFFFFF"/>
        </w:rPr>
        <w:t xml:space="preserve">levels increase in both </w:t>
      </w:r>
      <w:proofErr w:type="spellStart"/>
      <w:r w:rsidR="0034354F" w:rsidRPr="005E1D9A">
        <w:rPr>
          <w:color w:val="000000" w:themeColor="text1"/>
          <w:shd w:val="clear" w:color="auto" w:fill="FFFFFF"/>
        </w:rPr>
        <w:t>PCa</w:t>
      </w:r>
      <w:proofErr w:type="spellEnd"/>
      <w:r w:rsidR="0034354F" w:rsidRPr="005E1D9A">
        <w:rPr>
          <w:color w:val="000000" w:themeColor="text1"/>
          <w:shd w:val="clear" w:color="auto" w:fill="FFFFFF"/>
        </w:rPr>
        <w:t xml:space="preserve"> and benign prostatic hyperplasia (BPH), and </w:t>
      </w:r>
      <w:r w:rsidR="0034354F" w:rsidRPr="005E1D9A">
        <w:rPr>
          <w:color w:val="000000" w:themeColor="text1"/>
        </w:rPr>
        <w:t xml:space="preserve">poorly correlate with the disease outcome. </w:t>
      </w:r>
      <w:r w:rsidRPr="005E1D9A">
        <w:rPr>
          <w:color w:val="000000" w:themeColor="text1"/>
          <w:shd w:val="clear" w:color="auto" w:fill="FFFFFF"/>
        </w:rPr>
        <w:t>Circulating microRNAs</w:t>
      </w:r>
      <w:r w:rsidR="004034C1" w:rsidRPr="005E1D9A">
        <w:rPr>
          <w:color w:val="000000" w:themeColor="text1"/>
          <w:shd w:val="clear" w:color="auto" w:fill="FFFFFF"/>
        </w:rPr>
        <w:t xml:space="preserve"> (miRNAs)</w:t>
      </w:r>
      <w:r w:rsidRPr="005E1D9A">
        <w:rPr>
          <w:color w:val="000000" w:themeColor="text1"/>
          <w:shd w:val="clear" w:color="auto" w:fill="FFFFFF"/>
        </w:rPr>
        <w:t>, found to be dysregulated in cancer, have been demonstrated as highly stable in the circulation and could be utilized as biomarkers that may improve both disease diagnosis and management. </w:t>
      </w:r>
      <w:r w:rsidR="0034354F" w:rsidRPr="005E1D9A">
        <w:rPr>
          <w:color w:val="000000" w:themeColor="text1"/>
          <w:shd w:val="clear" w:color="auto" w:fill="FFFFFF"/>
        </w:rPr>
        <w:t xml:space="preserve">We investigated the expression patterns of five </w:t>
      </w:r>
      <w:r w:rsidR="006C7BDF" w:rsidRPr="005E1D9A">
        <w:rPr>
          <w:color w:val="000000" w:themeColor="text1"/>
          <w:shd w:val="clear" w:color="auto" w:fill="FFFFFF"/>
        </w:rPr>
        <w:t xml:space="preserve">circulating </w:t>
      </w:r>
      <w:r w:rsidR="0034354F" w:rsidRPr="005E1D9A">
        <w:rPr>
          <w:color w:val="000000" w:themeColor="text1"/>
          <w:shd w:val="clear" w:color="auto" w:fill="FFFFFF"/>
        </w:rPr>
        <w:t xml:space="preserve">miRNAs </w:t>
      </w:r>
      <w:r w:rsidR="0034354F" w:rsidRPr="005E1D9A">
        <w:rPr>
          <w:color w:val="000000" w:themeColor="text1"/>
        </w:rPr>
        <w:t xml:space="preserve">(miR-18a, miR-15a, miR-126, miR-192, and miR-377) and </w:t>
      </w:r>
      <w:r w:rsidR="006C7BDF" w:rsidRPr="005E1D9A">
        <w:rPr>
          <w:color w:val="000000" w:themeColor="text1"/>
        </w:rPr>
        <w:t xml:space="preserve">their </w:t>
      </w:r>
      <w:r w:rsidR="005D336B" w:rsidRPr="005E1D9A">
        <w:rPr>
          <w:color w:val="000000" w:themeColor="text1"/>
          <w:shd w:val="clear" w:color="auto" w:fill="FFFFFF"/>
        </w:rPr>
        <w:t>association</w:t>
      </w:r>
      <w:r w:rsidR="006C7BDF" w:rsidRPr="005E1D9A">
        <w:rPr>
          <w:color w:val="000000" w:themeColor="text1"/>
          <w:shd w:val="clear" w:color="auto" w:fill="FFFFFF"/>
        </w:rPr>
        <w:t xml:space="preserve"> with </w:t>
      </w:r>
      <w:proofErr w:type="spellStart"/>
      <w:r w:rsidR="006C7BDF" w:rsidRPr="005E1D9A">
        <w:rPr>
          <w:color w:val="000000" w:themeColor="text1"/>
          <w:shd w:val="clear" w:color="auto" w:fill="FFFFFF"/>
        </w:rPr>
        <w:t>tumor</w:t>
      </w:r>
      <w:proofErr w:type="spellEnd"/>
      <w:r w:rsidR="006C7BDF" w:rsidRPr="005E1D9A">
        <w:rPr>
          <w:color w:val="000000" w:themeColor="text1"/>
          <w:shd w:val="clear" w:color="auto" w:fill="FFFFFF"/>
        </w:rPr>
        <w:t xml:space="preserve"> aggressive</w:t>
      </w:r>
      <w:r w:rsidR="00E24676" w:rsidRPr="005E1D9A">
        <w:rPr>
          <w:color w:val="000000" w:themeColor="text1"/>
          <w:shd w:val="clear" w:color="auto" w:fill="FFFFFF"/>
        </w:rPr>
        <w:t>ness</w:t>
      </w:r>
      <w:r w:rsidR="006C7BDF" w:rsidRPr="005E1D9A">
        <w:rPr>
          <w:color w:val="000000" w:themeColor="text1"/>
          <w:shd w:val="clear" w:color="auto" w:fill="FFFFFF"/>
        </w:rPr>
        <w:t xml:space="preserve"> and </w:t>
      </w:r>
      <w:r w:rsidR="0034354F" w:rsidRPr="005E1D9A">
        <w:rPr>
          <w:color w:val="000000" w:themeColor="text1"/>
        </w:rPr>
        <w:t xml:space="preserve">evaluated their potential </w:t>
      </w:r>
      <w:r w:rsidR="00E24676" w:rsidRPr="005E1D9A">
        <w:rPr>
          <w:color w:val="000000" w:themeColor="text1"/>
        </w:rPr>
        <w:t xml:space="preserve">as </w:t>
      </w:r>
      <w:r w:rsidR="0034354F" w:rsidRPr="005E1D9A">
        <w:rPr>
          <w:color w:val="000000" w:themeColor="text1"/>
        </w:rPr>
        <w:t xml:space="preserve">biomarkers </w:t>
      </w:r>
      <w:r w:rsidR="006C7BDF" w:rsidRPr="005E1D9A">
        <w:rPr>
          <w:color w:val="000000" w:themeColor="text1"/>
        </w:rPr>
        <w:t xml:space="preserve">for </w:t>
      </w:r>
      <w:proofErr w:type="spellStart"/>
      <w:r w:rsidR="006C7BDF" w:rsidRPr="005E1D9A">
        <w:rPr>
          <w:color w:val="000000" w:themeColor="text1"/>
        </w:rPr>
        <w:t>PCa</w:t>
      </w:r>
      <w:proofErr w:type="spellEnd"/>
      <w:r w:rsidR="006C7BDF" w:rsidRPr="005E1D9A">
        <w:rPr>
          <w:color w:val="000000" w:themeColor="text1"/>
        </w:rPr>
        <w:t>.</w:t>
      </w:r>
    </w:p>
    <w:p w14:paraId="48CC4EA9" w14:textId="5A8E45CF" w:rsidR="00E24676" w:rsidRPr="005E1D9A" w:rsidRDefault="00CA4A35" w:rsidP="005E1D9A">
      <w:pPr>
        <w:jc w:val="both"/>
        <w:rPr>
          <w:color w:val="000000" w:themeColor="text1"/>
          <w:shd w:val="clear" w:color="auto" w:fill="FFFFFF"/>
        </w:rPr>
      </w:pPr>
      <w:r w:rsidRPr="005E1D9A">
        <w:rPr>
          <w:color w:val="000000" w:themeColor="text1"/>
          <w:shd w:val="clear" w:color="auto" w:fill="FFFFFF"/>
        </w:rPr>
        <w:t xml:space="preserve">The miRNAs were quantified by </w:t>
      </w:r>
      <w:r w:rsidR="005D336B" w:rsidRPr="005E1D9A">
        <w:rPr>
          <w:color w:val="000000" w:themeColor="text1"/>
          <w:shd w:val="clear" w:color="auto" w:fill="FFFFFF"/>
        </w:rPr>
        <w:t>qPCR-</w:t>
      </w:r>
      <w:r w:rsidRPr="005E1D9A">
        <w:rPr>
          <w:color w:val="000000" w:themeColor="text1"/>
          <w:shd w:val="clear" w:color="auto" w:fill="FFFFFF"/>
        </w:rPr>
        <w:t xml:space="preserve">RT in blood of patients who had </w:t>
      </w:r>
      <w:r w:rsidR="005D336B" w:rsidRPr="005E1D9A">
        <w:rPr>
          <w:color w:val="000000" w:themeColor="text1"/>
          <w:shd w:val="clear" w:color="auto" w:fill="FFFFFF"/>
        </w:rPr>
        <w:t>BPH</w:t>
      </w:r>
      <w:r w:rsidR="006C7BDF" w:rsidRPr="005E1D9A">
        <w:rPr>
          <w:color w:val="000000" w:themeColor="text1"/>
          <w:shd w:val="clear" w:color="auto" w:fill="FFFFFF"/>
        </w:rPr>
        <w:t xml:space="preserve">, </w:t>
      </w:r>
      <w:r w:rsidR="006C7BDF" w:rsidRPr="005E1D9A">
        <w:rPr>
          <w:color w:val="000000" w:themeColor="text1"/>
        </w:rPr>
        <w:t xml:space="preserve">low-risk </w:t>
      </w:r>
      <w:r w:rsidR="006C7BDF" w:rsidRPr="005E1D9A">
        <w:rPr>
          <w:color w:val="000000" w:themeColor="text1"/>
          <w:shd w:val="clear" w:color="auto" w:fill="FFFFFF"/>
        </w:rPr>
        <w:t>or</w:t>
      </w:r>
      <w:r w:rsidRPr="005E1D9A">
        <w:rPr>
          <w:color w:val="000000" w:themeColor="text1"/>
          <w:shd w:val="clear" w:color="auto" w:fill="FFFFFF"/>
        </w:rPr>
        <w:t xml:space="preserve"> </w:t>
      </w:r>
      <w:r w:rsidR="006C7BDF" w:rsidRPr="005E1D9A">
        <w:rPr>
          <w:color w:val="000000" w:themeColor="text1"/>
          <w:shd w:val="clear" w:color="auto" w:fill="FFFFFF"/>
        </w:rPr>
        <w:t xml:space="preserve">high-risk localized </w:t>
      </w:r>
      <w:proofErr w:type="spellStart"/>
      <w:r w:rsidR="006C7BDF" w:rsidRPr="005E1D9A">
        <w:rPr>
          <w:color w:val="000000" w:themeColor="text1"/>
          <w:shd w:val="clear" w:color="auto" w:fill="FFFFFF"/>
        </w:rPr>
        <w:t>PCa</w:t>
      </w:r>
      <w:proofErr w:type="spellEnd"/>
      <w:r w:rsidR="006C7BDF" w:rsidRPr="005E1D9A">
        <w:rPr>
          <w:color w:val="000000" w:themeColor="text1"/>
          <w:shd w:val="clear" w:color="auto" w:fill="FFFFFF"/>
        </w:rPr>
        <w:t xml:space="preserve"> </w:t>
      </w:r>
      <w:r w:rsidRPr="005E1D9A">
        <w:rPr>
          <w:color w:val="000000" w:themeColor="text1"/>
          <w:shd w:val="clear" w:color="auto" w:fill="FFFFFF"/>
        </w:rPr>
        <w:t>and healthy control</w:t>
      </w:r>
      <w:r w:rsidR="000901E3" w:rsidRPr="005E1D9A">
        <w:rPr>
          <w:color w:val="000000" w:themeColor="text1"/>
          <w:shd w:val="clear" w:color="auto" w:fill="FFFFFF"/>
        </w:rPr>
        <w:t>s</w:t>
      </w:r>
      <w:r w:rsidRPr="005E1D9A">
        <w:rPr>
          <w:color w:val="000000" w:themeColor="text1"/>
          <w:shd w:val="clear" w:color="auto" w:fill="FFFFFF"/>
        </w:rPr>
        <w:t xml:space="preserve">. </w:t>
      </w:r>
      <w:r w:rsidR="00014DAD" w:rsidRPr="005E1D9A">
        <w:rPr>
          <w:color w:val="000000" w:themeColor="text1"/>
        </w:rPr>
        <w:t>L</w:t>
      </w:r>
      <w:r w:rsidR="006C7BDF" w:rsidRPr="005E1D9A">
        <w:rPr>
          <w:color w:val="000000" w:themeColor="text1"/>
        </w:rPr>
        <w:t xml:space="preserve">ow-risk </w:t>
      </w:r>
      <w:proofErr w:type="spellStart"/>
      <w:r w:rsidR="006C7BDF" w:rsidRPr="005E1D9A">
        <w:rPr>
          <w:color w:val="000000" w:themeColor="text1"/>
        </w:rPr>
        <w:t>PCa</w:t>
      </w:r>
      <w:proofErr w:type="spellEnd"/>
      <w:r w:rsidR="006C7BDF" w:rsidRPr="005E1D9A">
        <w:rPr>
          <w:color w:val="000000" w:themeColor="text1"/>
        </w:rPr>
        <w:t xml:space="preserve"> </w:t>
      </w:r>
      <w:r w:rsidR="006C7BDF" w:rsidRPr="005E1D9A">
        <w:rPr>
          <w:color w:val="000000" w:themeColor="text1"/>
          <w:shd w:val="clear" w:color="auto" w:fill="FFFFFF"/>
        </w:rPr>
        <w:t xml:space="preserve">was defined as patients with </w:t>
      </w:r>
      <w:proofErr w:type="spellStart"/>
      <w:r w:rsidR="006C7BDF" w:rsidRPr="005E1D9A">
        <w:rPr>
          <w:color w:val="000000" w:themeColor="text1"/>
        </w:rPr>
        <w:t>tumor</w:t>
      </w:r>
      <w:proofErr w:type="spellEnd"/>
      <w:r w:rsidR="006C7BDF" w:rsidRPr="005E1D9A">
        <w:rPr>
          <w:color w:val="000000" w:themeColor="text1"/>
        </w:rPr>
        <w:t xml:space="preserve"> stage (</w:t>
      </w:r>
      <w:r w:rsidR="00014DAD" w:rsidRPr="005E1D9A">
        <w:rPr>
          <w:color w:val="000000" w:themeColor="text1"/>
        </w:rPr>
        <w:t>T) 1/2</w:t>
      </w:r>
      <w:r w:rsidR="006C7BDF" w:rsidRPr="005E1D9A">
        <w:rPr>
          <w:color w:val="000000" w:themeColor="text1"/>
        </w:rPr>
        <w:t>, PSA</w:t>
      </w:r>
      <w:r w:rsidR="00014DAD" w:rsidRPr="005E1D9A">
        <w:rPr>
          <w:color w:val="000000" w:themeColor="text1"/>
        </w:rPr>
        <w:t xml:space="preserve"> &lt;10 ng/ml</w:t>
      </w:r>
      <w:r w:rsidR="006C7BDF" w:rsidRPr="005E1D9A">
        <w:rPr>
          <w:color w:val="000000" w:themeColor="text1"/>
        </w:rPr>
        <w:t xml:space="preserve">, and Gleason score (GS) </w:t>
      </w:r>
      <w:r w:rsidR="00014DAD" w:rsidRPr="005E1D9A">
        <w:rPr>
          <w:color w:val="000000" w:themeColor="text1"/>
        </w:rPr>
        <w:t xml:space="preserve">≤7. Low-risk </w:t>
      </w:r>
      <w:proofErr w:type="spellStart"/>
      <w:r w:rsidR="00014DAD" w:rsidRPr="005E1D9A">
        <w:rPr>
          <w:color w:val="000000" w:themeColor="text1"/>
        </w:rPr>
        <w:t>PCa</w:t>
      </w:r>
      <w:proofErr w:type="spellEnd"/>
      <w:r w:rsidR="00014DAD" w:rsidRPr="005E1D9A">
        <w:rPr>
          <w:color w:val="000000" w:themeColor="text1"/>
        </w:rPr>
        <w:t xml:space="preserve"> </w:t>
      </w:r>
      <w:r w:rsidR="00014DAD" w:rsidRPr="005E1D9A">
        <w:rPr>
          <w:color w:val="000000" w:themeColor="text1"/>
          <w:shd w:val="clear" w:color="auto" w:fill="FFFFFF"/>
        </w:rPr>
        <w:t xml:space="preserve">was defined as patients with </w:t>
      </w:r>
      <w:r w:rsidR="00014DAD" w:rsidRPr="005E1D9A">
        <w:rPr>
          <w:color w:val="000000" w:themeColor="text1"/>
        </w:rPr>
        <w:t xml:space="preserve">T 3/4, PSA &gt;20ng/ml </w:t>
      </w:r>
      <w:r w:rsidR="00E24676" w:rsidRPr="005E1D9A">
        <w:rPr>
          <w:color w:val="000000" w:themeColor="text1"/>
        </w:rPr>
        <w:t>and</w:t>
      </w:r>
      <w:r w:rsidR="00014DAD" w:rsidRPr="005E1D9A">
        <w:rPr>
          <w:color w:val="000000" w:themeColor="text1"/>
        </w:rPr>
        <w:t xml:space="preserve"> GS ≥8</w:t>
      </w:r>
      <w:r w:rsidR="006C7BDF" w:rsidRPr="005E1D9A">
        <w:rPr>
          <w:color w:val="000000" w:themeColor="text1"/>
        </w:rPr>
        <w:t xml:space="preserve">. </w:t>
      </w:r>
    </w:p>
    <w:p w14:paraId="428336F0" w14:textId="686F574A" w:rsidR="008B5407" w:rsidRPr="005E1D9A" w:rsidRDefault="004034C1" w:rsidP="005E1D9A">
      <w:pPr>
        <w:jc w:val="both"/>
        <w:rPr>
          <w:color w:val="000000" w:themeColor="text1"/>
        </w:rPr>
      </w:pPr>
      <w:r w:rsidRPr="005E1D9A">
        <w:rPr>
          <w:color w:val="000000" w:themeColor="text1"/>
        </w:rPr>
        <w:t xml:space="preserve">The </w:t>
      </w:r>
      <w:r w:rsidR="00473456" w:rsidRPr="005E1D9A">
        <w:rPr>
          <w:color w:val="000000" w:themeColor="text1"/>
        </w:rPr>
        <w:t xml:space="preserve">expression of miR-18a was </w:t>
      </w:r>
      <w:r w:rsidR="00363539" w:rsidRPr="005E1D9A">
        <w:rPr>
          <w:color w:val="000000" w:themeColor="text1"/>
        </w:rPr>
        <w:t xml:space="preserve">significantly </w:t>
      </w:r>
      <w:r w:rsidR="00473456" w:rsidRPr="005E1D9A">
        <w:rPr>
          <w:color w:val="000000" w:themeColor="text1"/>
        </w:rPr>
        <w:t xml:space="preserve">higher in </w:t>
      </w:r>
      <w:proofErr w:type="spellStart"/>
      <w:r w:rsidR="00473456" w:rsidRPr="005E1D9A">
        <w:rPr>
          <w:color w:val="000000" w:themeColor="text1"/>
        </w:rPr>
        <w:t>PCa</w:t>
      </w:r>
      <w:proofErr w:type="spellEnd"/>
      <w:r w:rsidR="00473456" w:rsidRPr="005E1D9A">
        <w:rPr>
          <w:color w:val="000000" w:themeColor="text1"/>
        </w:rPr>
        <w:t xml:space="preserve"> patients than in BPH patients and healthy controls</w:t>
      </w:r>
      <w:r w:rsidR="000901E3" w:rsidRPr="005E1D9A">
        <w:rPr>
          <w:color w:val="000000" w:themeColor="text1"/>
        </w:rPr>
        <w:t xml:space="preserve">, and was higher in </w:t>
      </w:r>
      <w:proofErr w:type="spellStart"/>
      <w:r w:rsidR="00861D58" w:rsidRPr="005E1D9A">
        <w:rPr>
          <w:color w:val="000000" w:themeColor="text1"/>
          <w:shd w:val="clear" w:color="auto" w:fill="FFFFFF"/>
        </w:rPr>
        <w:t>PC</w:t>
      </w:r>
      <w:r w:rsidR="000901E3" w:rsidRPr="005E1D9A">
        <w:rPr>
          <w:color w:val="000000" w:themeColor="text1"/>
          <w:shd w:val="clear" w:color="auto" w:fill="FFFFFF"/>
        </w:rPr>
        <w:t>a</w:t>
      </w:r>
      <w:proofErr w:type="spellEnd"/>
      <w:r w:rsidR="00861D58" w:rsidRPr="005E1D9A">
        <w:rPr>
          <w:color w:val="000000" w:themeColor="text1"/>
          <w:shd w:val="clear" w:color="auto" w:fill="FFFFFF"/>
        </w:rPr>
        <w:t xml:space="preserve"> patients with more aggressive </w:t>
      </w:r>
      <w:proofErr w:type="spellStart"/>
      <w:r w:rsidR="00861D58" w:rsidRPr="005E1D9A">
        <w:rPr>
          <w:color w:val="000000" w:themeColor="text1"/>
          <w:shd w:val="clear" w:color="auto" w:fill="FFFFFF"/>
        </w:rPr>
        <w:t>tumors</w:t>
      </w:r>
      <w:proofErr w:type="spellEnd"/>
      <w:r w:rsidR="008B5407" w:rsidRPr="005E1D9A">
        <w:rPr>
          <w:color w:val="000000" w:themeColor="text1"/>
        </w:rPr>
        <w:t xml:space="preserve">. </w:t>
      </w:r>
      <w:r w:rsidR="00473456" w:rsidRPr="005E1D9A">
        <w:rPr>
          <w:color w:val="000000" w:themeColor="text1"/>
        </w:rPr>
        <w:t>Conversely, the</w:t>
      </w:r>
      <w:r w:rsidR="00363539" w:rsidRPr="005E1D9A">
        <w:rPr>
          <w:color w:val="000000" w:themeColor="text1"/>
        </w:rPr>
        <w:t xml:space="preserve"> expression of </w:t>
      </w:r>
      <w:r w:rsidR="00B30758" w:rsidRPr="005E1D9A">
        <w:rPr>
          <w:color w:val="000000" w:themeColor="text1"/>
        </w:rPr>
        <w:t xml:space="preserve">miR-15a, miR-126, miR-192 and miR-377 </w:t>
      </w:r>
      <w:r w:rsidR="00473456" w:rsidRPr="005E1D9A">
        <w:rPr>
          <w:color w:val="000000" w:themeColor="text1"/>
        </w:rPr>
        <w:t xml:space="preserve">were significantly lower </w:t>
      </w:r>
      <w:r w:rsidR="00B30758" w:rsidRPr="005E1D9A">
        <w:rPr>
          <w:color w:val="000000" w:themeColor="text1"/>
        </w:rPr>
        <w:t xml:space="preserve">in </w:t>
      </w:r>
      <w:proofErr w:type="spellStart"/>
      <w:r w:rsidR="00B30758" w:rsidRPr="005E1D9A">
        <w:rPr>
          <w:color w:val="000000" w:themeColor="text1"/>
        </w:rPr>
        <w:t>PCa</w:t>
      </w:r>
      <w:proofErr w:type="spellEnd"/>
      <w:r w:rsidR="00B30758" w:rsidRPr="005E1D9A">
        <w:rPr>
          <w:color w:val="000000" w:themeColor="text1"/>
        </w:rPr>
        <w:t xml:space="preserve"> patients than in BPH patients and health </w:t>
      </w:r>
      <w:r w:rsidR="000901E3" w:rsidRPr="005E1D9A">
        <w:rPr>
          <w:color w:val="000000" w:themeColor="text1"/>
        </w:rPr>
        <w:t>controls,</w:t>
      </w:r>
      <w:r w:rsidR="000364AE" w:rsidRPr="005E1D9A">
        <w:rPr>
          <w:color w:val="000000" w:themeColor="text1"/>
        </w:rPr>
        <w:t xml:space="preserve"> and </w:t>
      </w:r>
      <w:r w:rsidR="000901E3" w:rsidRPr="005E1D9A">
        <w:rPr>
          <w:color w:val="000000" w:themeColor="text1"/>
        </w:rPr>
        <w:t xml:space="preserve">were </w:t>
      </w:r>
      <w:r w:rsidR="00B30758" w:rsidRPr="005E1D9A">
        <w:rPr>
          <w:color w:val="000000" w:themeColor="text1"/>
        </w:rPr>
        <w:t xml:space="preserve">lower in </w:t>
      </w:r>
      <w:proofErr w:type="spellStart"/>
      <w:r w:rsidR="00014DAD" w:rsidRPr="005E1D9A">
        <w:rPr>
          <w:color w:val="000000" w:themeColor="text1"/>
        </w:rPr>
        <w:t>PCa</w:t>
      </w:r>
      <w:proofErr w:type="spellEnd"/>
      <w:r w:rsidR="00014DAD" w:rsidRPr="005E1D9A">
        <w:rPr>
          <w:color w:val="000000" w:themeColor="text1"/>
        </w:rPr>
        <w:t xml:space="preserve"> patients with </w:t>
      </w:r>
      <w:r w:rsidR="00B30758" w:rsidRPr="005E1D9A">
        <w:rPr>
          <w:color w:val="000000" w:themeColor="text1"/>
        </w:rPr>
        <w:t xml:space="preserve">high-risk </w:t>
      </w:r>
      <w:r w:rsidR="00BD7B76" w:rsidRPr="005E1D9A">
        <w:rPr>
          <w:color w:val="000000" w:themeColor="text1"/>
        </w:rPr>
        <w:t>than in low-risk</w:t>
      </w:r>
      <w:r w:rsidR="00B30758" w:rsidRPr="005E1D9A">
        <w:rPr>
          <w:color w:val="000000" w:themeColor="text1"/>
        </w:rPr>
        <w:t xml:space="preserve">. </w:t>
      </w:r>
      <w:r w:rsidR="00E24676" w:rsidRPr="005E1D9A">
        <w:rPr>
          <w:color w:val="000000" w:themeColor="text1"/>
          <w:shd w:val="clear" w:color="auto" w:fill="FFFFFF"/>
        </w:rPr>
        <w:t xml:space="preserve">The </w:t>
      </w:r>
      <w:r w:rsidR="00014DAD" w:rsidRPr="005E1D9A">
        <w:rPr>
          <w:iCs/>
          <w:color w:val="000000" w:themeColor="text1"/>
          <w:shd w:val="clear" w:color="auto" w:fill="FFFFFF"/>
        </w:rPr>
        <w:t xml:space="preserve">five miRNAs significantly </w:t>
      </w:r>
      <w:r w:rsidR="00014DAD" w:rsidRPr="005E1D9A">
        <w:rPr>
          <w:color w:val="000000" w:themeColor="text1"/>
          <w:shd w:val="clear" w:color="auto" w:fill="FFFFFF"/>
        </w:rPr>
        <w:t xml:space="preserve">distinguished </w:t>
      </w:r>
      <w:r w:rsidR="00C81718" w:rsidRPr="005E1D9A">
        <w:rPr>
          <w:color w:val="000000" w:themeColor="text1"/>
          <w:shd w:val="clear" w:color="auto" w:fill="FFFFFF"/>
        </w:rPr>
        <w:t>patients with</w:t>
      </w:r>
      <w:r w:rsidRPr="005E1D9A">
        <w:rPr>
          <w:color w:val="000000" w:themeColor="text1"/>
          <w:shd w:val="clear" w:color="auto" w:fill="FFFFFF"/>
        </w:rPr>
        <w:t xml:space="preserve"> </w:t>
      </w:r>
      <w:proofErr w:type="spellStart"/>
      <w:r w:rsidRPr="005E1D9A">
        <w:rPr>
          <w:color w:val="000000" w:themeColor="text1"/>
        </w:rPr>
        <w:t>PC</w:t>
      </w:r>
      <w:r w:rsidR="00197F17" w:rsidRPr="005E1D9A">
        <w:rPr>
          <w:color w:val="000000" w:themeColor="text1"/>
        </w:rPr>
        <w:t>a</w:t>
      </w:r>
      <w:proofErr w:type="spellEnd"/>
      <w:r w:rsidR="000364AE" w:rsidRPr="005E1D9A">
        <w:rPr>
          <w:color w:val="000000" w:themeColor="text1"/>
        </w:rPr>
        <w:t xml:space="preserve"> </w:t>
      </w:r>
      <w:r w:rsidR="00C81718" w:rsidRPr="005E1D9A">
        <w:rPr>
          <w:color w:val="000000" w:themeColor="text1"/>
        </w:rPr>
        <w:t xml:space="preserve">from those with </w:t>
      </w:r>
      <w:r w:rsidR="000364AE" w:rsidRPr="005E1D9A">
        <w:rPr>
          <w:color w:val="000000" w:themeColor="text1"/>
        </w:rPr>
        <w:t xml:space="preserve">BPH </w:t>
      </w:r>
      <w:r w:rsidRPr="005E1D9A">
        <w:rPr>
          <w:color w:val="000000" w:themeColor="text1"/>
        </w:rPr>
        <w:t xml:space="preserve">and </w:t>
      </w:r>
      <w:r w:rsidR="000364AE" w:rsidRPr="005E1D9A">
        <w:rPr>
          <w:color w:val="000000" w:themeColor="text1"/>
        </w:rPr>
        <w:t xml:space="preserve">from </w:t>
      </w:r>
      <w:r w:rsidRPr="005E1D9A">
        <w:rPr>
          <w:color w:val="000000" w:themeColor="text1"/>
        </w:rPr>
        <w:t xml:space="preserve">healthy </w:t>
      </w:r>
      <w:r w:rsidR="000901E3" w:rsidRPr="005E1D9A">
        <w:rPr>
          <w:color w:val="000000" w:themeColor="text1"/>
        </w:rPr>
        <w:t>individuals</w:t>
      </w:r>
      <w:r w:rsidR="00014DAD" w:rsidRPr="005E1D9A">
        <w:rPr>
          <w:color w:val="000000" w:themeColor="text1"/>
        </w:rPr>
        <w:t xml:space="preserve">. Furthermore, the </w:t>
      </w:r>
      <w:r w:rsidR="00FC2E4E" w:rsidRPr="005E1D9A">
        <w:rPr>
          <w:color w:val="000000" w:themeColor="text1"/>
        </w:rPr>
        <w:t xml:space="preserve">downregulated miR-15a, miR-126, miR-192 and miR-377 </w:t>
      </w:r>
      <w:r w:rsidR="00014DAD" w:rsidRPr="005E1D9A">
        <w:rPr>
          <w:color w:val="000000" w:themeColor="text1"/>
          <w:shd w:val="clear" w:color="auto" w:fill="FFFFFF"/>
        </w:rPr>
        <w:t xml:space="preserve">effectively </w:t>
      </w:r>
      <w:r w:rsidR="00FC2E4E" w:rsidRPr="005E1D9A">
        <w:rPr>
          <w:color w:val="000000" w:themeColor="text1"/>
          <w:shd w:val="clear" w:color="auto" w:fill="FFFFFF"/>
        </w:rPr>
        <w:t>distinguish</w:t>
      </w:r>
      <w:r w:rsidR="00E24676" w:rsidRPr="005E1D9A">
        <w:rPr>
          <w:color w:val="000000" w:themeColor="text1"/>
          <w:shd w:val="clear" w:color="auto" w:fill="FFFFFF"/>
        </w:rPr>
        <w:t>ed</w:t>
      </w:r>
      <w:r w:rsidR="00FC2E4E" w:rsidRPr="005E1D9A">
        <w:rPr>
          <w:color w:val="000000" w:themeColor="text1"/>
          <w:shd w:val="clear" w:color="auto" w:fill="FFFFFF"/>
        </w:rPr>
        <w:t xml:space="preserve"> </w:t>
      </w:r>
      <w:r w:rsidR="00E24676" w:rsidRPr="005E1D9A">
        <w:rPr>
          <w:color w:val="000000" w:themeColor="text1"/>
          <w:shd w:val="clear" w:color="auto" w:fill="FFFFFF"/>
        </w:rPr>
        <w:t xml:space="preserve">patients with </w:t>
      </w:r>
      <w:r w:rsidR="00FC2E4E" w:rsidRPr="005E1D9A">
        <w:rPr>
          <w:color w:val="000000" w:themeColor="text1"/>
          <w:shd w:val="clear" w:color="auto" w:fill="FFFFFF"/>
        </w:rPr>
        <w:t xml:space="preserve">low-risk </w:t>
      </w:r>
      <w:proofErr w:type="spellStart"/>
      <w:r w:rsidR="00FC2E4E" w:rsidRPr="005E1D9A">
        <w:rPr>
          <w:color w:val="000000" w:themeColor="text1"/>
          <w:shd w:val="clear" w:color="auto" w:fill="FFFFFF"/>
        </w:rPr>
        <w:t>PCa</w:t>
      </w:r>
      <w:proofErr w:type="spellEnd"/>
      <w:r w:rsidR="00FC2E4E" w:rsidRPr="005E1D9A">
        <w:rPr>
          <w:color w:val="000000" w:themeColor="text1"/>
          <w:shd w:val="clear" w:color="auto" w:fill="FFFFFF"/>
        </w:rPr>
        <w:t xml:space="preserve"> from high-risk </w:t>
      </w:r>
      <w:proofErr w:type="spellStart"/>
      <w:r w:rsidR="00FC2E4E" w:rsidRPr="005E1D9A">
        <w:rPr>
          <w:color w:val="000000" w:themeColor="text1"/>
          <w:shd w:val="clear" w:color="auto" w:fill="FFFFFF"/>
        </w:rPr>
        <w:t>PCa</w:t>
      </w:r>
      <w:proofErr w:type="spellEnd"/>
      <w:r w:rsidR="00FC2E4E" w:rsidRPr="005E1D9A">
        <w:rPr>
          <w:color w:val="000000" w:themeColor="text1"/>
          <w:shd w:val="clear" w:color="auto" w:fill="FFFFFF"/>
        </w:rPr>
        <w:t>.</w:t>
      </w:r>
      <w:r w:rsidR="00C81718" w:rsidRPr="005E1D9A">
        <w:rPr>
          <w:color w:val="000000" w:themeColor="text1"/>
        </w:rPr>
        <w:t xml:space="preserve"> </w:t>
      </w:r>
    </w:p>
    <w:p w14:paraId="5B038C1F" w14:textId="1EB2DA32" w:rsidR="008F361B" w:rsidRPr="005E1D9A" w:rsidRDefault="00B30758" w:rsidP="005E1D9A">
      <w:pPr>
        <w:jc w:val="both"/>
        <w:rPr>
          <w:color w:val="000000" w:themeColor="text1"/>
        </w:rPr>
      </w:pPr>
      <w:r w:rsidRPr="005E1D9A">
        <w:rPr>
          <w:color w:val="000000" w:themeColor="text1"/>
        </w:rPr>
        <w:t xml:space="preserve">These data suggest that expression of those miRNAs in blood circulation </w:t>
      </w:r>
      <w:r w:rsidRPr="005E1D9A">
        <w:rPr>
          <w:color w:val="000000" w:themeColor="text1"/>
          <w:shd w:val="clear" w:color="auto" w:fill="FFFFFF"/>
        </w:rPr>
        <w:t xml:space="preserve">may be promising non-invasive biomarkers </w:t>
      </w:r>
      <w:r w:rsidRPr="005E1D9A">
        <w:rPr>
          <w:color w:val="000000" w:themeColor="text1"/>
        </w:rPr>
        <w:t xml:space="preserve">for </w:t>
      </w:r>
      <w:r w:rsidR="004034C1" w:rsidRPr="005E1D9A">
        <w:rPr>
          <w:color w:val="000000" w:themeColor="text1"/>
        </w:rPr>
        <w:t>the diagnosis of</w:t>
      </w:r>
      <w:r w:rsidRPr="005E1D9A">
        <w:rPr>
          <w:color w:val="000000" w:themeColor="text1"/>
        </w:rPr>
        <w:t xml:space="preserve"> localized </w:t>
      </w:r>
      <w:proofErr w:type="spellStart"/>
      <w:r w:rsidRPr="005E1D9A">
        <w:rPr>
          <w:color w:val="000000" w:themeColor="text1"/>
        </w:rPr>
        <w:t>PCa</w:t>
      </w:r>
      <w:proofErr w:type="spellEnd"/>
      <w:r w:rsidRPr="005E1D9A">
        <w:rPr>
          <w:color w:val="000000" w:themeColor="text1"/>
        </w:rPr>
        <w:t xml:space="preserve"> and for </w:t>
      </w:r>
      <w:proofErr w:type="spellStart"/>
      <w:r w:rsidRPr="005E1D9A">
        <w:rPr>
          <w:color w:val="000000" w:themeColor="text1"/>
        </w:rPr>
        <w:t>PCa</w:t>
      </w:r>
      <w:proofErr w:type="spellEnd"/>
      <w:r w:rsidRPr="005E1D9A">
        <w:rPr>
          <w:color w:val="000000" w:themeColor="text1"/>
        </w:rPr>
        <w:t xml:space="preserve"> risk </w:t>
      </w:r>
      <w:r w:rsidRPr="005E1D9A">
        <w:rPr>
          <w:color w:val="000000" w:themeColor="text1"/>
          <w:shd w:val="clear" w:color="auto" w:fill="FFFFFF"/>
        </w:rPr>
        <w:t xml:space="preserve">stratification. Further validations of the clinical implementation of our results are warranted in a larger sample size. </w:t>
      </w:r>
    </w:p>
    <w:p w14:paraId="76116A65" w14:textId="62464D10" w:rsidR="00577FB5" w:rsidRPr="005E1D9A" w:rsidRDefault="00577FB5" w:rsidP="005E1D9A">
      <w:pPr>
        <w:rPr>
          <w:b/>
          <w:color w:val="000000" w:themeColor="text1"/>
        </w:rPr>
      </w:pPr>
      <w:r w:rsidRPr="005E1D9A">
        <w:rPr>
          <w:b/>
          <w:color w:val="000000" w:themeColor="text1"/>
        </w:rPr>
        <w:lastRenderedPageBreak/>
        <w:t xml:space="preserve">Recent Publications </w:t>
      </w:r>
    </w:p>
    <w:p w14:paraId="0DA1129B" w14:textId="77777777" w:rsidR="00CA4A35" w:rsidRPr="005E1D9A" w:rsidRDefault="00CA4A35" w:rsidP="005E1D9A">
      <w:pPr>
        <w:jc w:val="both"/>
        <w:rPr>
          <w:color w:val="000000" w:themeColor="text1"/>
        </w:rPr>
      </w:pPr>
    </w:p>
    <w:p w14:paraId="1E1EC587" w14:textId="77777777" w:rsidR="00D33F24" w:rsidRPr="005E1D9A" w:rsidRDefault="00D33F24" w:rsidP="005E1D9A">
      <w:pPr>
        <w:pStyle w:val="PlainText"/>
        <w:numPr>
          <w:ilvl w:val="0"/>
          <w:numId w:val="10"/>
        </w:numPr>
        <w:jc w:val="both"/>
        <w:rPr>
          <w:rFonts w:ascii="Times New Roman" w:hAnsi="Times New Roman" w:cs="Times New Roman"/>
          <w:b/>
          <w:bCs/>
          <w:color w:val="000000" w:themeColor="text1"/>
          <w:sz w:val="24"/>
          <w:szCs w:val="24"/>
        </w:rPr>
      </w:pPr>
      <w:r w:rsidRPr="005E1D9A">
        <w:rPr>
          <w:rFonts w:ascii="Times New Roman" w:hAnsi="Times New Roman" w:cs="Times New Roman"/>
          <w:b/>
          <w:bCs/>
          <w:color w:val="000000" w:themeColor="text1"/>
          <w:sz w:val="24"/>
          <w:szCs w:val="24"/>
        </w:rPr>
        <w:t>Al-</w:t>
      </w:r>
      <w:proofErr w:type="spellStart"/>
      <w:r w:rsidRPr="005E1D9A">
        <w:rPr>
          <w:rFonts w:ascii="Times New Roman" w:hAnsi="Times New Roman" w:cs="Times New Roman"/>
          <w:b/>
          <w:bCs/>
          <w:color w:val="000000" w:themeColor="text1"/>
          <w:sz w:val="24"/>
          <w:szCs w:val="24"/>
        </w:rPr>
        <w:t>Kafaji</w:t>
      </w:r>
      <w:proofErr w:type="spellEnd"/>
      <w:r w:rsidRPr="005E1D9A">
        <w:rPr>
          <w:rFonts w:ascii="Times New Roman" w:hAnsi="Times New Roman" w:cs="Times New Roman"/>
          <w:b/>
          <w:bCs/>
          <w:color w:val="000000" w:themeColor="text1"/>
          <w:sz w:val="24"/>
          <w:szCs w:val="24"/>
        </w:rPr>
        <w:t xml:space="preserve"> G</w:t>
      </w:r>
      <w:r w:rsidRPr="005E1D9A">
        <w:rPr>
          <w:rFonts w:ascii="Times New Roman" w:hAnsi="Times New Roman" w:cs="Times New Roman"/>
          <w:color w:val="000000" w:themeColor="text1"/>
          <w:sz w:val="24"/>
          <w:szCs w:val="24"/>
        </w:rPr>
        <w:t xml:space="preserve">, Al </w:t>
      </w:r>
      <w:proofErr w:type="spellStart"/>
      <w:r w:rsidRPr="005E1D9A">
        <w:rPr>
          <w:rFonts w:ascii="Times New Roman" w:hAnsi="Times New Roman" w:cs="Times New Roman"/>
          <w:color w:val="000000" w:themeColor="text1"/>
          <w:sz w:val="24"/>
          <w:szCs w:val="24"/>
        </w:rPr>
        <w:t>Naieb</w:t>
      </w:r>
      <w:proofErr w:type="spellEnd"/>
      <w:r w:rsidRPr="005E1D9A">
        <w:rPr>
          <w:rFonts w:ascii="Times New Roman" w:hAnsi="Times New Roman" w:cs="Times New Roman"/>
          <w:color w:val="000000" w:themeColor="text1"/>
          <w:sz w:val="24"/>
          <w:szCs w:val="24"/>
        </w:rPr>
        <w:t xml:space="preserve"> ZT</w:t>
      </w:r>
      <w:r w:rsidRPr="005E1D9A">
        <w:rPr>
          <w:rFonts w:ascii="Times New Roman" w:hAnsi="Times New Roman" w:cs="Times New Roman"/>
          <w:color w:val="000000" w:themeColor="text1"/>
          <w:sz w:val="24"/>
          <w:szCs w:val="24"/>
          <w:lang w:val="de-DE"/>
        </w:rPr>
        <w:t xml:space="preserve">, </w:t>
      </w:r>
      <w:proofErr w:type="spellStart"/>
      <w:r w:rsidRPr="005E1D9A">
        <w:rPr>
          <w:rFonts w:ascii="Times New Roman" w:hAnsi="Times New Roman" w:cs="Times New Roman"/>
          <w:color w:val="000000" w:themeColor="text1"/>
          <w:sz w:val="24"/>
          <w:szCs w:val="24"/>
        </w:rPr>
        <w:t>Bakhiet</w:t>
      </w:r>
      <w:proofErr w:type="spellEnd"/>
      <w:r w:rsidRPr="005E1D9A">
        <w:rPr>
          <w:rFonts w:ascii="Times New Roman" w:hAnsi="Times New Roman" w:cs="Times New Roman"/>
          <w:color w:val="000000" w:themeColor="text1"/>
          <w:sz w:val="24"/>
          <w:szCs w:val="24"/>
        </w:rPr>
        <w:t xml:space="preserve"> M. Increased oncogenic microRNA-18a expression in peripheral blood of patients with prostate cancer: A potential role as new </w:t>
      </w:r>
      <w:proofErr w:type="spellStart"/>
      <w:r w:rsidRPr="005E1D9A">
        <w:rPr>
          <w:rFonts w:ascii="Times New Roman" w:hAnsi="Times New Roman" w:cs="Times New Roman"/>
          <w:color w:val="000000" w:themeColor="text1"/>
          <w:sz w:val="24"/>
          <w:szCs w:val="24"/>
        </w:rPr>
        <w:t>noninvasive</w:t>
      </w:r>
      <w:proofErr w:type="spellEnd"/>
      <w:r w:rsidRPr="005E1D9A">
        <w:rPr>
          <w:rFonts w:ascii="Times New Roman" w:hAnsi="Times New Roman" w:cs="Times New Roman"/>
          <w:color w:val="000000" w:themeColor="text1"/>
          <w:sz w:val="24"/>
          <w:szCs w:val="24"/>
        </w:rPr>
        <w:t xml:space="preserve"> biomarker. Oncology Letters 2016, 11(2):1201-120. </w:t>
      </w:r>
    </w:p>
    <w:p w14:paraId="77536C9E" w14:textId="77777777" w:rsidR="00CA4A35" w:rsidRPr="005E1D9A" w:rsidRDefault="00CA4A35" w:rsidP="005E1D9A">
      <w:pPr>
        <w:jc w:val="both"/>
        <w:rPr>
          <w:color w:val="000000" w:themeColor="text1"/>
        </w:rPr>
      </w:pPr>
    </w:p>
    <w:p w14:paraId="349A053F" w14:textId="77777777" w:rsidR="00D33F24" w:rsidRPr="005E1D9A" w:rsidRDefault="00D33F24" w:rsidP="005E1D9A">
      <w:pPr>
        <w:pStyle w:val="ListParagraph"/>
        <w:numPr>
          <w:ilvl w:val="0"/>
          <w:numId w:val="10"/>
        </w:numPr>
        <w:autoSpaceDE w:val="0"/>
        <w:autoSpaceDN w:val="0"/>
        <w:adjustRightInd w:val="0"/>
        <w:spacing w:after="0" w:line="240" w:lineRule="auto"/>
        <w:jc w:val="both"/>
        <w:rPr>
          <w:rFonts w:ascii="Times New Roman" w:hAnsi="Times New Roman" w:cs="Times New Roman"/>
          <w:bCs/>
          <w:color w:val="000000" w:themeColor="text1"/>
          <w:sz w:val="24"/>
          <w:szCs w:val="24"/>
        </w:rPr>
      </w:pPr>
      <w:r w:rsidRPr="005E1D9A">
        <w:rPr>
          <w:rFonts w:ascii="Times New Roman" w:hAnsi="Times New Roman" w:cs="Times New Roman"/>
          <w:b/>
          <w:bCs/>
          <w:color w:val="000000" w:themeColor="text1"/>
          <w:sz w:val="24"/>
          <w:szCs w:val="24"/>
        </w:rPr>
        <w:t>Al-</w:t>
      </w:r>
      <w:proofErr w:type="spellStart"/>
      <w:r w:rsidRPr="005E1D9A">
        <w:rPr>
          <w:rFonts w:ascii="Times New Roman" w:hAnsi="Times New Roman" w:cs="Times New Roman"/>
          <w:b/>
          <w:bCs/>
          <w:color w:val="000000" w:themeColor="text1"/>
          <w:sz w:val="24"/>
          <w:szCs w:val="24"/>
        </w:rPr>
        <w:t>Kafaji</w:t>
      </w:r>
      <w:proofErr w:type="spellEnd"/>
      <w:r w:rsidRPr="005E1D9A">
        <w:rPr>
          <w:rFonts w:ascii="Times New Roman" w:hAnsi="Times New Roman" w:cs="Times New Roman"/>
          <w:b/>
          <w:bCs/>
          <w:color w:val="000000" w:themeColor="text1"/>
          <w:sz w:val="24"/>
          <w:szCs w:val="24"/>
        </w:rPr>
        <w:t xml:space="preserve"> G</w:t>
      </w:r>
      <w:r w:rsidRPr="005E1D9A">
        <w:rPr>
          <w:rFonts w:ascii="Times New Roman" w:hAnsi="Times New Roman" w:cs="Times New Roman"/>
          <w:color w:val="000000" w:themeColor="text1"/>
          <w:sz w:val="24"/>
          <w:szCs w:val="24"/>
        </w:rPr>
        <w:t xml:space="preserve">, Said HM, </w:t>
      </w:r>
      <w:proofErr w:type="spellStart"/>
      <w:r w:rsidRPr="005E1D9A">
        <w:rPr>
          <w:rFonts w:ascii="Times New Roman" w:hAnsi="Times New Roman" w:cs="Times New Roman"/>
          <w:color w:val="000000" w:themeColor="text1"/>
          <w:sz w:val="24"/>
          <w:szCs w:val="24"/>
        </w:rPr>
        <w:t>Alam</w:t>
      </w:r>
      <w:proofErr w:type="spellEnd"/>
      <w:r w:rsidRPr="005E1D9A">
        <w:rPr>
          <w:rFonts w:ascii="Times New Roman" w:hAnsi="Times New Roman" w:cs="Times New Roman"/>
          <w:color w:val="000000" w:themeColor="text1"/>
          <w:sz w:val="24"/>
          <w:szCs w:val="24"/>
        </w:rPr>
        <w:t xml:space="preserve"> MA, Al-</w:t>
      </w:r>
      <w:proofErr w:type="spellStart"/>
      <w:r w:rsidRPr="005E1D9A">
        <w:rPr>
          <w:rFonts w:ascii="Times New Roman" w:hAnsi="Times New Roman" w:cs="Times New Roman"/>
          <w:color w:val="000000" w:themeColor="text1"/>
          <w:sz w:val="24"/>
          <w:szCs w:val="24"/>
        </w:rPr>
        <w:t>Naieb</w:t>
      </w:r>
      <w:proofErr w:type="spellEnd"/>
      <w:r w:rsidRPr="005E1D9A">
        <w:rPr>
          <w:rFonts w:ascii="Times New Roman" w:hAnsi="Times New Roman" w:cs="Times New Roman"/>
          <w:color w:val="000000" w:themeColor="text1"/>
          <w:sz w:val="24"/>
          <w:szCs w:val="24"/>
        </w:rPr>
        <w:t xml:space="preserve"> ZT. </w:t>
      </w:r>
      <w:r w:rsidRPr="005E1D9A">
        <w:rPr>
          <w:rFonts w:ascii="Times New Roman" w:hAnsi="Times New Roman" w:cs="Times New Roman"/>
          <w:bCs/>
          <w:color w:val="000000" w:themeColor="text1"/>
          <w:kern w:val="36"/>
          <w:sz w:val="24"/>
          <w:szCs w:val="24"/>
        </w:rPr>
        <w:t>Blood-based microRNAs as diagnostic biomarkers to discriminate localized prostate cancer from benign prostatic hyperplasia and allow cancer-risk stratification</w:t>
      </w:r>
      <w:r w:rsidRPr="005E1D9A">
        <w:rPr>
          <w:rFonts w:ascii="Times New Roman" w:hAnsi="Times New Roman" w:cs="Times New Roman"/>
          <w:color w:val="000000" w:themeColor="text1"/>
          <w:sz w:val="24"/>
          <w:szCs w:val="24"/>
        </w:rPr>
        <w:t xml:space="preserve"> Oncology Letters 2018, 16(1):1357-1365.</w:t>
      </w:r>
    </w:p>
    <w:p w14:paraId="567ADEF6" w14:textId="77777777" w:rsidR="00CA4A35" w:rsidRPr="005E1D9A" w:rsidRDefault="00CA4A35" w:rsidP="005E1D9A">
      <w:pPr>
        <w:jc w:val="both"/>
        <w:rPr>
          <w:color w:val="000000" w:themeColor="text1"/>
        </w:rPr>
      </w:pPr>
    </w:p>
    <w:p w14:paraId="7ABAAFD5" w14:textId="27915A33" w:rsidR="00D33F24" w:rsidRPr="005E1D9A" w:rsidRDefault="00D33F24" w:rsidP="005E1D9A">
      <w:pPr>
        <w:pStyle w:val="Subtitle1"/>
        <w:numPr>
          <w:ilvl w:val="0"/>
          <w:numId w:val="7"/>
        </w:numPr>
        <w:tabs>
          <w:tab w:val="left" w:pos="9085"/>
        </w:tabs>
        <w:spacing w:before="0" w:beforeAutospacing="0" w:after="0" w:afterAutospacing="0"/>
        <w:ind w:right="-5" w:hanging="294"/>
        <w:rPr>
          <w:b w:val="0"/>
          <w:bCs w:val="0"/>
          <w:noProof/>
          <w:color w:val="000000" w:themeColor="text1"/>
          <w:sz w:val="24"/>
          <w:szCs w:val="24"/>
        </w:rPr>
      </w:pPr>
      <w:r w:rsidRPr="005E1D9A">
        <w:rPr>
          <w:color w:val="000000" w:themeColor="text1"/>
          <w:sz w:val="24"/>
          <w:szCs w:val="24"/>
        </w:rPr>
        <w:t>Al-</w:t>
      </w:r>
      <w:proofErr w:type="spellStart"/>
      <w:r w:rsidRPr="005E1D9A">
        <w:rPr>
          <w:color w:val="000000" w:themeColor="text1"/>
          <w:sz w:val="24"/>
          <w:szCs w:val="24"/>
        </w:rPr>
        <w:t>Kafaji</w:t>
      </w:r>
      <w:proofErr w:type="spellEnd"/>
      <w:r w:rsidRPr="005E1D9A">
        <w:rPr>
          <w:color w:val="000000" w:themeColor="text1"/>
          <w:sz w:val="24"/>
          <w:szCs w:val="24"/>
        </w:rPr>
        <w:t xml:space="preserve"> G. </w:t>
      </w:r>
      <w:r w:rsidRPr="005E1D9A">
        <w:rPr>
          <w:b w:val="0"/>
          <w:color w:val="000000" w:themeColor="text1"/>
          <w:sz w:val="24"/>
          <w:szCs w:val="24"/>
        </w:rPr>
        <w:t>MicroRNAs in prostate cancer: Role and clinical relevance. Human Genetics, Epigenetics and Personalized Genomics International Conference of the Arab Association of Genetics Research in partnership with Al-</w:t>
      </w:r>
      <w:proofErr w:type="spellStart"/>
      <w:r w:rsidRPr="005E1D9A">
        <w:rPr>
          <w:b w:val="0"/>
          <w:color w:val="000000" w:themeColor="text1"/>
          <w:sz w:val="24"/>
          <w:szCs w:val="24"/>
        </w:rPr>
        <w:t>Jawhara</w:t>
      </w:r>
      <w:proofErr w:type="spellEnd"/>
      <w:r w:rsidRPr="005E1D9A">
        <w:rPr>
          <w:b w:val="0"/>
          <w:color w:val="000000" w:themeColor="text1"/>
          <w:sz w:val="24"/>
          <w:szCs w:val="24"/>
        </w:rPr>
        <w:t xml:space="preserve"> Centre for Molecular Medicine &amp; Genetics and Arabian Gulf University. Sheraton Hotel, Bahrain 17-18 March 2018. </w:t>
      </w:r>
    </w:p>
    <w:p w14:paraId="06E80FA2" w14:textId="77777777" w:rsidR="00D33F24" w:rsidRPr="005E1D9A" w:rsidRDefault="00D33F24" w:rsidP="005E1D9A">
      <w:pPr>
        <w:pStyle w:val="Subtitle1"/>
        <w:autoSpaceDE w:val="0"/>
        <w:autoSpaceDN w:val="0"/>
        <w:adjustRightInd w:val="0"/>
        <w:spacing w:before="0" w:beforeAutospacing="0" w:after="0" w:afterAutospacing="0"/>
        <w:rPr>
          <w:b w:val="0"/>
          <w:color w:val="000000" w:themeColor="text1"/>
          <w:sz w:val="24"/>
          <w:szCs w:val="24"/>
        </w:rPr>
      </w:pPr>
    </w:p>
    <w:p w14:paraId="3E073D73" w14:textId="77777777" w:rsidR="003C0217" w:rsidRPr="005E1D9A" w:rsidRDefault="003C0217" w:rsidP="005E1D9A">
      <w:pPr>
        <w:jc w:val="both"/>
        <w:rPr>
          <w:b/>
          <w:color w:val="000000" w:themeColor="text1"/>
        </w:rPr>
      </w:pPr>
    </w:p>
    <w:p w14:paraId="6A882653" w14:textId="77777777" w:rsidR="005D336B" w:rsidRPr="005E1D9A" w:rsidRDefault="005D336B" w:rsidP="005E1D9A">
      <w:pPr>
        <w:jc w:val="both"/>
        <w:rPr>
          <w:b/>
          <w:color w:val="000000" w:themeColor="text1"/>
        </w:rPr>
      </w:pPr>
    </w:p>
    <w:p w14:paraId="04331EBD" w14:textId="77777777" w:rsidR="005D336B" w:rsidRPr="005E1D9A" w:rsidRDefault="005D336B" w:rsidP="005E1D9A">
      <w:pPr>
        <w:jc w:val="both"/>
        <w:rPr>
          <w:b/>
          <w:color w:val="000000" w:themeColor="text1"/>
        </w:rPr>
      </w:pPr>
    </w:p>
    <w:p w14:paraId="382EF14F" w14:textId="77777777" w:rsidR="005D336B" w:rsidRPr="005E1D9A" w:rsidRDefault="005D336B" w:rsidP="005E1D9A">
      <w:pPr>
        <w:jc w:val="both"/>
        <w:rPr>
          <w:b/>
          <w:color w:val="000000" w:themeColor="text1"/>
        </w:rPr>
      </w:pPr>
    </w:p>
    <w:p w14:paraId="7BEC2376" w14:textId="77777777" w:rsidR="005D336B" w:rsidRPr="005E1D9A" w:rsidRDefault="005D336B" w:rsidP="005E1D9A">
      <w:pPr>
        <w:jc w:val="both"/>
        <w:rPr>
          <w:b/>
          <w:color w:val="000000" w:themeColor="text1"/>
        </w:rPr>
      </w:pPr>
    </w:p>
    <w:p w14:paraId="2D1955D0" w14:textId="77777777" w:rsidR="005D336B" w:rsidRPr="005E1D9A" w:rsidRDefault="005D336B" w:rsidP="005E1D9A">
      <w:pPr>
        <w:jc w:val="both"/>
        <w:rPr>
          <w:b/>
          <w:color w:val="000000" w:themeColor="text1"/>
        </w:rPr>
      </w:pPr>
    </w:p>
    <w:p w14:paraId="3FFDCE6D" w14:textId="77777777" w:rsidR="005D336B" w:rsidRPr="005E1D9A" w:rsidRDefault="005D336B" w:rsidP="005E1D9A">
      <w:pPr>
        <w:jc w:val="both"/>
        <w:rPr>
          <w:b/>
          <w:color w:val="000000" w:themeColor="text1"/>
        </w:rPr>
      </w:pPr>
    </w:p>
    <w:p w14:paraId="06E4F87A" w14:textId="77777777" w:rsidR="005D336B" w:rsidRPr="005E1D9A" w:rsidRDefault="005D336B" w:rsidP="005E1D9A">
      <w:pPr>
        <w:jc w:val="both"/>
        <w:rPr>
          <w:b/>
          <w:color w:val="000000" w:themeColor="text1"/>
        </w:rPr>
      </w:pPr>
    </w:p>
    <w:p w14:paraId="191D21BC" w14:textId="77777777" w:rsidR="005D336B" w:rsidRPr="005E1D9A" w:rsidRDefault="005D336B" w:rsidP="005E1D9A">
      <w:pPr>
        <w:jc w:val="both"/>
        <w:rPr>
          <w:b/>
          <w:color w:val="000000" w:themeColor="text1"/>
        </w:rPr>
      </w:pPr>
    </w:p>
    <w:p w14:paraId="0DA3F2BB" w14:textId="77777777" w:rsidR="005D336B" w:rsidRPr="005E1D9A" w:rsidRDefault="005D336B" w:rsidP="005E1D9A">
      <w:pPr>
        <w:jc w:val="both"/>
        <w:rPr>
          <w:b/>
          <w:color w:val="000000" w:themeColor="text1"/>
        </w:rPr>
      </w:pPr>
    </w:p>
    <w:p w14:paraId="65A3A3B5" w14:textId="77777777" w:rsidR="005D336B" w:rsidRPr="005E1D9A" w:rsidRDefault="005D336B" w:rsidP="005E1D9A">
      <w:pPr>
        <w:jc w:val="both"/>
        <w:rPr>
          <w:b/>
          <w:color w:val="000000" w:themeColor="text1"/>
        </w:rPr>
      </w:pPr>
    </w:p>
    <w:p w14:paraId="51CC444C" w14:textId="77777777" w:rsidR="005D336B" w:rsidRPr="005E1D9A" w:rsidRDefault="005D336B" w:rsidP="005E1D9A">
      <w:pPr>
        <w:jc w:val="both"/>
        <w:rPr>
          <w:b/>
          <w:color w:val="000000" w:themeColor="text1"/>
        </w:rPr>
      </w:pPr>
    </w:p>
    <w:p w14:paraId="246506E1" w14:textId="77777777" w:rsidR="005D336B" w:rsidRPr="005E1D9A" w:rsidRDefault="005D336B" w:rsidP="005E1D9A">
      <w:pPr>
        <w:jc w:val="both"/>
        <w:rPr>
          <w:b/>
          <w:color w:val="000000" w:themeColor="text1"/>
        </w:rPr>
      </w:pPr>
    </w:p>
    <w:p w14:paraId="52C5B576" w14:textId="77777777" w:rsidR="005D336B" w:rsidRPr="005E1D9A" w:rsidRDefault="005D336B" w:rsidP="005E1D9A">
      <w:pPr>
        <w:jc w:val="both"/>
        <w:rPr>
          <w:b/>
          <w:color w:val="000000" w:themeColor="text1"/>
        </w:rPr>
      </w:pPr>
    </w:p>
    <w:p w14:paraId="05CF53E6" w14:textId="77777777" w:rsidR="005D336B" w:rsidRPr="005E1D9A" w:rsidRDefault="005D336B" w:rsidP="005E1D9A">
      <w:pPr>
        <w:jc w:val="both"/>
        <w:rPr>
          <w:b/>
          <w:color w:val="000000" w:themeColor="text1"/>
        </w:rPr>
      </w:pPr>
    </w:p>
    <w:p w14:paraId="7DD264D5" w14:textId="77777777" w:rsidR="005D336B" w:rsidRPr="005E1D9A" w:rsidRDefault="005D336B" w:rsidP="005E1D9A">
      <w:pPr>
        <w:jc w:val="both"/>
        <w:rPr>
          <w:b/>
          <w:color w:val="000000" w:themeColor="text1"/>
        </w:rPr>
      </w:pPr>
    </w:p>
    <w:p w14:paraId="0B734E1F" w14:textId="77777777" w:rsidR="005D336B" w:rsidRPr="005E1D9A" w:rsidRDefault="005D336B" w:rsidP="005E1D9A">
      <w:pPr>
        <w:jc w:val="both"/>
        <w:rPr>
          <w:b/>
          <w:color w:val="000000" w:themeColor="text1"/>
        </w:rPr>
      </w:pPr>
    </w:p>
    <w:p w14:paraId="6188AFC9" w14:textId="77777777" w:rsidR="005D336B" w:rsidRPr="005E1D9A" w:rsidRDefault="005D336B" w:rsidP="005E1D9A">
      <w:pPr>
        <w:jc w:val="both"/>
        <w:rPr>
          <w:b/>
          <w:color w:val="000000" w:themeColor="text1"/>
        </w:rPr>
      </w:pPr>
    </w:p>
    <w:p w14:paraId="53CC9885" w14:textId="77777777" w:rsidR="005D336B" w:rsidRPr="005E1D9A" w:rsidRDefault="005D336B" w:rsidP="005E1D9A">
      <w:pPr>
        <w:jc w:val="both"/>
        <w:rPr>
          <w:b/>
          <w:color w:val="000000" w:themeColor="text1"/>
        </w:rPr>
      </w:pPr>
    </w:p>
    <w:p w14:paraId="6B0412BC" w14:textId="77777777" w:rsidR="005D336B" w:rsidRPr="005E1D9A" w:rsidRDefault="005D336B" w:rsidP="005E1D9A">
      <w:pPr>
        <w:jc w:val="both"/>
        <w:rPr>
          <w:b/>
          <w:color w:val="000000" w:themeColor="text1"/>
        </w:rPr>
      </w:pPr>
    </w:p>
    <w:p w14:paraId="164FB022" w14:textId="77777777" w:rsidR="005D336B" w:rsidRPr="005E1D9A" w:rsidRDefault="005D336B" w:rsidP="005E1D9A">
      <w:pPr>
        <w:jc w:val="both"/>
        <w:rPr>
          <w:b/>
          <w:color w:val="000000" w:themeColor="text1"/>
        </w:rPr>
      </w:pPr>
    </w:p>
    <w:p w14:paraId="0A24C951" w14:textId="77777777" w:rsidR="005D336B" w:rsidRPr="005E1D9A" w:rsidRDefault="005D336B" w:rsidP="005E1D9A">
      <w:pPr>
        <w:jc w:val="both"/>
        <w:rPr>
          <w:b/>
          <w:color w:val="000000" w:themeColor="text1"/>
        </w:rPr>
      </w:pPr>
    </w:p>
    <w:p w14:paraId="404BEE69" w14:textId="77777777" w:rsidR="005D336B" w:rsidRPr="005E1D9A" w:rsidRDefault="005D336B" w:rsidP="005E1D9A">
      <w:pPr>
        <w:jc w:val="both"/>
        <w:rPr>
          <w:b/>
          <w:color w:val="000000" w:themeColor="text1"/>
        </w:rPr>
      </w:pPr>
    </w:p>
    <w:p w14:paraId="3C05FEA6" w14:textId="77777777" w:rsidR="005D336B" w:rsidRPr="005E1D9A" w:rsidRDefault="005D336B" w:rsidP="005E1D9A">
      <w:pPr>
        <w:jc w:val="both"/>
        <w:rPr>
          <w:b/>
          <w:color w:val="000000" w:themeColor="text1"/>
        </w:rPr>
      </w:pPr>
    </w:p>
    <w:p w14:paraId="4D06EB3D" w14:textId="77777777" w:rsidR="005D336B" w:rsidRPr="005E1D9A" w:rsidRDefault="005D336B" w:rsidP="005E1D9A">
      <w:pPr>
        <w:jc w:val="both"/>
        <w:rPr>
          <w:b/>
          <w:color w:val="000000" w:themeColor="text1"/>
        </w:rPr>
      </w:pPr>
    </w:p>
    <w:p w14:paraId="1D7B6133" w14:textId="77777777" w:rsidR="005D336B" w:rsidRPr="005E1D9A" w:rsidRDefault="005D336B" w:rsidP="005E1D9A">
      <w:pPr>
        <w:jc w:val="both"/>
        <w:rPr>
          <w:b/>
          <w:color w:val="000000" w:themeColor="text1"/>
        </w:rPr>
      </w:pPr>
    </w:p>
    <w:p w14:paraId="214C936F" w14:textId="77777777" w:rsidR="005D336B" w:rsidRPr="005E1D9A" w:rsidRDefault="005D336B" w:rsidP="005E1D9A">
      <w:pPr>
        <w:jc w:val="both"/>
        <w:rPr>
          <w:b/>
          <w:color w:val="000000" w:themeColor="text1"/>
        </w:rPr>
      </w:pPr>
    </w:p>
    <w:p w14:paraId="11C0BBC1" w14:textId="77777777" w:rsidR="005D336B" w:rsidRPr="005E1D9A" w:rsidRDefault="005D336B" w:rsidP="005E1D9A">
      <w:pPr>
        <w:jc w:val="both"/>
        <w:rPr>
          <w:b/>
          <w:color w:val="000000" w:themeColor="text1"/>
        </w:rPr>
      </w:pPr>
    </w:p>
    <w:p w14:paraId="69A7784C" w14:textId="77777777" w:rsidR="005D336B" w:rsidRPr="005E1D9A" w:rsidRDefault="005D336B" w:rsidP="005E1D9A">
      <w:pPr>
        <w:jc w:val="both"/>
        <w:rPr>
          <w:b/>
          <w:color w:val="000000" w:themeColor="text1"/>
        </w:rPr>
      </w:pPr>
    </w:p>
    <w:p w14:paraId="58BEE82E" w14:textId="25CF5B15" w:rsidR="005D336B" w:rsidRPr="005E1D9A" w:rsidRDefault="005D336B" w:rsidP="005E1D9A">
      <w:pPr>
        <w:rPr>
          <w:b/>
          <w:color w:val="000000" w:themeColor="text1"/>
        </w:rPr>
      </w:pPr>
      <w:r w:rsidRPr="005E1D9A">
        <w:rPr>
          <w:bCs/>
          <w:noProof/>
          <w:color w:val="000000" w:themeColor="text1"/>
        </w:rPr>
        <w:lastRenderedPageBreak/>
        <w:drawing>
          <wp:inline distT="0" distB="0" distL="0" distR="0" wp14:anchorId="1EE5F718" wp14:editId="4007597F">
            <wp:extent cx="1385668" cy="186311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alphaModFix/>
                      <a:extLst>
                        <a:ext uri="{BEBA8EAE-BF5A-486C-A8C5-ECC9F3942E4B}">
                          <a14:imgProps xmlns:a14="http://schemas.microsoft.com/office/drawing/2010/main">
                            <a14:imgLayer>
                              <a14:imgEffect>
                                <a14:sharpenSoften amount="50000"/>
                              </a14:imgEffect>
                            </a14:imgLayer>
                          </a14:imgProps>
                        </a:ext>
                      </a:extLst>
                    </a:blip>
                    <a:stretch>
                      <a:fillRect/>
                    </a:stretch>
                  </pic:blipFill>
                  <pic:spPr>
                    <a:xfrm>
                      <a:off x="0" y="0"/>
                      <a:ext cx="1431388" cy="1924591"/>
                    </a:xfrm>
                    <a:prstGeom prst="rect">
                      <a:avLst/>
                    </a:prstGeom>
                  </pic:spPr>
                </pic:pic>
              </a:graphicData>
            </a:graphic>
          </wp:inline>
        </w:drawing>
      </w:r>
    </w:p>
    <w:p w14:paraId="2EDE0E1E" w14:textId="77777777" w:rsidR="005D336B" w:rsidRPr="005E1D9A" w:rsidRDefault="005D336B" w:rsidP="005E1D9A">
      <w:pPr>
        <w:jc w:val="both"/>
        <w:rPr>
          <w:b/>
          <w:color w:val="000000" w:themeColor="text1"/>
        </w:rPr>
      </w:pPr>
    </w:p>
    <w:p w14:paraId="01BA68A7" w14:textId="77777777" w:rsidR="005D336B" w:rsidRPr="005E1D9A" w:rsidRDefault="005D336B" w:rsidP="005E1D9A">
      <w:pPr>
        <w:jc w:val="both"/>
        <w:rPr>
          <w:b/>
          <w:color w:val="000000" w:themeColor="text1"/>
        </w:rPr>
      </w:pPr>
    </w:p>
    <w:p w14:paraId="7C72BA48" w14:textId="43946909" w:rsidR="00657DB1" w:rsidRPr="005E1D9A" w:rsidRDefault="003C0217" w:rsidP="005E1D9A">
      <w:pPr>
        <w:jc w:val="both"/>
        <w:rPr>
          <w:b/>
          <w:color w:val="000000" w:themeColor="text1"/>
        </w:rPr>
      </w:pPr>
      <w:r w:rsidRPr="005E1D9A">
        <w:rPr>
          <w:b/>
          <w:color w:val="000000" w:themeColor="text1"/>
        </w:rPr>
        <w:t>Biography</w:t>
      </w:r>
    </w:p>
    <w:p w14:paraId="2F8E50B1" w14:textId="77777777" w:rsidR="005D336B" w:rsidRPr="005E1D9A" w:rsidRDefault="005D336B" w:rsidP="005E1D9A">
      <w:pPr>
        <w:jc w:val="both"/>
        <w:rPr>
          <w:b/>
          <w:color w:val="000000" w:themeColor="text1"/>
        </w:rPr>
      </w:pPr>
    </w:p>
    <w:p w14:paraId="76A97D52" w14:textId="2B95FE11" w:rsidR="00326B1D" w:rsidRPr="005E1D9A" w:rsidRDefault="00326B1D" w:rsidP="005E1D9A">
      <w:pPr>
        <w:jc w:val="both"/>
        <w:rPr>
          <w:rFonts w:eastAsiaTheme="minorHAnsi"/>
          <w:color w:val="000000" w:themeColor="text1"/>
        </w:rPr>
      </w:pPr>
      <w:proofErr w:type="spellStart"/>
      <w:r w:rsidRPr="005E1D9A">
        <w:rPr>
          <w:color w:val="000000" w:themeColor="text1"/>
        </w:rPr>
        <w:t>Dr.</w:t>
      </w:r>
      <w:proofErr w:type="spellEnd"/>
      <w:r w:rsidRPr="005E1D9A">
        <w:rPr>
          <w:color w:val="000000" w:themeColor="text1"/>
        </w:rPr>
        <w:t xml:space="preserve"> Al-</w:t>
      </w:r>
      <w:proofErr w:type="spellStart"/>
      <w:r w:rsidRPr="005E1D9A">
        <w:rPr>
          <w:color w:val="000000" w:themeColor="text1"/>
        </w:rPr>
        <w:t>Kafaji</w:t>
      </w:r>
      <w:proofErr w:type="spellEnd"/>
      <w:r w:rsidRPr="005E1D9A">
        <w:rPr>
          <w:color w:val="000000" w:themeColor="text1"/>
        </w:rPr>
        <w:t xml:space="preserve"> is an Associate Professor of Molecular Genetics in the Department of Molecular Medicine and the Director of Personalized Medicine Master Program at the College of Medicine, Arabian Gulf University, Bahrain. She obtained her MSC degree in Molecular Biology from Baghdad University in Iraq, and her PhD degree in Molecular Genetics from King's College London, University of London, UK. In the U.K, she worked as a Postdoctoral Research Fellow at the School of Medicine, King's College London, and as an Assistant Professor in Molecular Genetics at the College of Science, University College Kensington. </w:t>
      </w:r>
      <w:proofErr w:type="spellStart"/>
      <w:r w:rsidRPr="005E1D9A">
        <w:rPr>
          <w:color w:val="000000" w:themeColor="text1"/>
        </w:rPr>
        <w:t>Dr.</w:t>
      </w:r>
      <w:proofErr w:type="spellEnd"/>
      <w:r w:rsidRPr="005E1D9A">
        <w:rPr>
          <w:color w:val="000000" w:themeColor="text1"/>
        </w:rPr>
        <w:t xml:space="preserve"> Al-</w:t>
      </w:r>
      <w:proofErr w:type="spellStart"/>
      <w:r w:rsidRPr="005E1D9A">
        <w:rPr>
          <w:color w:val="000000" w:themeColor="text1"/>
        </w:rPr>
        <w:t>Kafaji</w:t>
      </w:r>
      <w:proofErr w:type="spellEnd"/>
      <w:r w:rsidRPr="005E1D9A">
        <w:rPr>
          <w:color w:val="000000" w:themeColor="text1"/>
        </w:rPr>
        <w:t xml:space="preserve"> is involved in lecturing and tutoring of undergraduate and graduate students and supervising graduate theses. Her research interest includes genetic variations of complex diseases, novel biomarkers for cancer prediction and other complex diseases. She has abundant publications in the area of molecular gene</w:t>
      </w:r>
      <w:r w:rsidR="00577FB5" w:rsidRPr="005E1D9A">
        <w:rPr>
          <w:color w:val="000000" w:themeColor="text1"/>
        </w:rPr>
        <w:t>tics that have been cited over 200</w:t>
      </w:r>
      <w:r w:rsidRPr="005E1D9A">
        <w:rPr>
          <w:color w:val="000000" w:themeColor="text1"/>
        </w:rPr>
        <w:t xml:space="preserve"> times. </w:t>
      </w:r>
      <w:proofErr w:type="spellStart"/>
      <w:r w:rsidRPr="005E1D9A">
        <w:rPr>
          <w:color w:val="000000" w:themeColor="text1"/>
        </w:rPr>
        <w:t>Dr.</w:t>
      </w:r>
      <w:proofErr w:type="spellEnd"/>
      <w:r w:rsidRPr="005E1D9A">
        <w:rPr>
          <w:color w:val="000000" w:themeColor="text1"/>
        </w:rPr>
        <w:t xml:space="preserve"> Al-</w:t>
      </w:r>
      <w:proofErr w:type="spellStart"/>
      <w:r w:rsidRPr="005E1D9A">
        <w:rPr>
          <w:color w:val="000000" w:themeColor="text1"/>
        </w:rPr>
        <w:t>Kafaji</w:t>
      </w:r>
      <w:proofErr w:type="spellEnd"/>
      <w:r w:rsidRPr="005E1D9A">
        <w:rPr>
          <w:color w:val="000000" w:themeColor="text1"/>
        </w:rPr>
        <w:t xml:space="preserve"> participated as an active member in many International Scientific Associations. She acted as potential reviewer for many journals and </w:t>
      </w:r>
      <w:r w:rsidRPr="005E1D9A">
        <w:rPr>
          <w:rFonts w:eastAsia="TimesNewRomanPSMT"/>
          <w:color w:val="000000" w:themeColor="text1"/>
        </w:rPr>
        <w:t xml:space="preserve">received </w:t>
      </w:r>
      <w:r w:rsidRPr="005E1D9A">
        <w:rPr>
          <w:color w:val="000000" w:themeColor="text1"/>
        </w:rPr>
        <w:t>several</w:t>
      </w:r>
      <w:r w:rsidRPr="005E1D9A">
        <w:rPr>
          <w:rFonts w:eastAsia="TimesNewRomanPSMT"/>
          <w:color w:val="000000" w:themeColor="text1"/>
        </w:rPr>
        <w:t xml:space="preserve"> c</w:t>
      </w:r>
      <w:r w:rsidRPr="005E1D9A">
        <w:rPr>
          <w:color w:val="000000" w:themeColor="text1"/>
          <w:lang w:bidi="ar-BH"/>
        </w:rPr>
        <w:t>ertificates of excellence in reviewing scientific articles.</w:t>
      </w:r>
      <w:r w:rsidRPr="005E1D9A">
        <w:rPr>
          <w:color w:val="000000" w:themeColor="text1"/>
        </w:rPr>
        <w:t xml:space="preserve"> She also received a number of </w:t>
      </w:r>
      <w:r w:rsidRPr="005E1D9A">
        <w:rPr>
          <w:rFonts w:eastAsia="TimesNewRomanPSMT"/>
          <w:color w:val="000000" w:themeColor="text1"/>
        </w:rPr>
        <w:t>awards for best presentations and outstanding work in regional and international conferences.</w:t>
      </w:r>
    </w:p>
    <w:p w14:paraId="24DB204F" w14:textId="77777777" w:rsidR="00D12773" w:rsidRPr="005E1D9A" w:rsidRDefault="00D12773" w:rsidP="005E1D9A">
      <w:pPr>
        <w:jc w:val="both"/>
        <w:rPr>
          <w:color w:val="000000" w:themeColor="text1"/>
        </w:rPr>
      </w:pPr>
    </w:p>
    <w:p w14:paraId="58614B0D" w14:textId="77777777" w:rsidR="00657DB1" w:rsidRPr="005E1D9A" w:rsidRDefault="00657DB1" w:rsidP="005E1D9A">
      <w:pPr>
        <w:jc w:val="both"/>
        <w:rPr>
          <w:b/>
          <w:bCs/>
          <w:color w:val="000000" w:themeColor="text1"/>
        </w:rPr>
      </w:pPr>
    </w:p>
    <w:p w14:paraId="7DA5BF80" w14:textId="4B08489B" w:rsidR="00D12773" w:rsidRPr="005E1D9A" w:rsidRDefault="00D12773" w:rsidP="005E1D9A">
      <w:pPr>
        <w:jc w:val="both"/>
        <w:rPr>
          <w:bCs/>
          <w:color w:val="000000" w:themeColor="text1"/>
        </w:rPr>
      </w:pPr>
      <w:r w:rsidRPr="005E1D9A">
        <w:rPr>
          <w:bCs/>
          <w:color w:val="000000" w:themeColor="text1"/>
        </w:rPr>
        <w:t xml:space="preserve">Name: </w:t>
      </w:r>
      <w:r w:rsidR="00326B1D" w:rsidRPr="005E1D9A">
        <w:rPr>
          <w:bCs/>
          <w:color w:val="000000" w:themeColor="text1"/>
        </w:rPr>
        <w:t xml:space="preserve">Dr </w:t>
      </w:r>
      <w:proofErr w:type="spellStart"/>
      <w:r w:rsidR="00326B1D" w:rsidRPr="005E1D9A">
        <w:rPr>
          <w:bCs/>
          <w:color w:val="000000" w:themeColor="text1"/>
        </w:rPr>
        <w:t>Ghada</w:t>
      </w:r>
      <w:proofErr w:type="spellEnd"/>
      <w:r w:rsidR="00326B1D" w:rsidRPr="005E1D9A">
        <w:rPr>
          <w:bCs/>
          <w:color w:val="000000" w:themeColor="text1"/>
        </w:rPr>
        <w:t xml:space="preserve"> Al-</w:t>
      </w:r>
      <w:proofErr w:type="spellStart"/>
      <w:r w:rsidR="00326B1D" w:rsidRPr="005E1D9A">
        <w:rPr>
          <w:bCs/>
          <w:color w:val="000000" w:themeColor="text1"/>
        </w:rPr>
        <w:t>Kafaji</w:t>
      </w:r>
      <w:proofErr w:type="spellEnd"/>
    </w:p>
    <w:p w14:paraId="5AB08975" w14:textId="28F25528" w:rsidR="00D12773" w:rsidRPr="005E1D9A" w:rsidRDefault="00D12773" w:rsidP="005E1D9A">
      <w:pPr>
        <w:jc w:val="both"/>
        <w:rPr>
          <w:bCs/>
          <w:i/>
          <w:color w:val="000000" w:themeColor="text1"/>
        </w:rPr>
      </w:pPr>
      <w:r w:rsidRPr="005E1D9A">
        <w:rPr>
          <w:bCs/>
          <w:color w:val="000000" w:themeColor="text1"/>
        </w:rPr>
        <w:t>Contact Number:</w:t>
      </w:r>
      <w:r w:rsidR="00326B1D" w:rsidRPr="005E1D9A">
        <w:rPr>
          <w:bCs/>
          <w:color w:val="000000" w:themeColor="text1"/>
        </w:rPr>
        <w:t xml:space="preserve"> </w:t>
      </w:r>
      <w:r w:rsidR="00326B1D" w:rsidRPr="005E1D9A">
        <w:rPr>
          <w:rStyle w:val="Emphasis"/>
          <w:i w:val="0"/>
          <w:color w:val="000000" w:themeColor="text1"/>
          <w:lang w:val="it-IT"/>
        </w:rPr>
        <w:t>+973 17239305; +973 39515870</w:t>
      </w:r>
    </w:p>
    <w:p w14:paraId="4FCA7443" w14:textId="12C09338" w:rsidR="00D12773" w:rsidRPr="005E1D9A" w:rsidRDefault="00D12773" w:rsidP="005E1D9A">
      <w:pPr>
        <w:jc w:val="both"/>
        <w:rPr>
          <w:bCs/>
          <w:color w:val="000000" w:themeColor="text1"/>
        </w:rPr>
      </w:pPr>
      <w:r w:rsidRPr="005E1D9A">
        <w:rPr>
          <w:bCs/>
          <w:color w:val="000000" w:themeColor="text1"/>
        </w:rPr>
        <w:t xml:space="preserve">Email: </w:t>
      </w:r>
      <w:r w:rsidR="00326B1D" w:rsidRPr="005E1D9A">
        <w:rPr>
          <w:bCs/>
          <w:color w:val="000000" w:themeColor="text1"/>
        </w:rPr>
        <w:t>ghadaa@agu.edu.bh</w:t>
      </w:r>
    </w:p>
    <w:p w14:paraId="7A5F9F17" w14:textId="77777777" w:rsidR="00D12773" w:rsidRPr="005E1D9A" w:rsidRDefault="00D12773" w:rsidP="005E1D9A">
      <w:pPr>
        <w:jc w:val="both"/>
        <w:rPr>
          <w:b/>
          <w:color w:val="000000" w:themeColor="text1"/>
        </w:rPr>
      </w:pPr>
      <w:bookmarkStart w:id="0" w:name="_GoBack"/>
      <w:bookmarkEnd w:id="0"/>
    </w:p>
    <w:sectPr w:rsidR="00D12773" w:rsidRPr="005E1D9A" w:rsidSect="00DD4E5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NewRomanPSMT">
    <w:panose1 w:val="02020603050405020304"/>
    <w:charset w:val="00"/>
    <w:family w:val="auto"/>
    <w:pitch w:val="variable"/>
    <w:sig w:usb0="E0002AE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970219"/>
    <w:multiLevelType w:val="hybridMultilevel"/>
    <w:tmpl w:val="3A44902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0981615"/>
    <w:multiLevelType w:val="hybridMultilevel"/>
    <w:tmpl w:val="6A2C7C44"/>
    <w:lvl w:ilvl="0" w:tplc="CBF657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CD6C9E"/>
    <w:multiLevelType w:val="hybridMultilevel"/>
    <w:tmpl w:val="8064FF1E"/>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5B1DF7"/>
    <w:multiLevelType w:val="hybridMultilevel"/>
    <w:tmpl w:val="9B605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167104"/>
    <w:multiLevelType w:val="hybridMultilevel"/>
    <w:tmpl w:val="16E0048A"/>
    <w:lvl w:ilvl="0" w:tplc="A4E8FA12">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7"/>
  </w:num>
  <w:num w:numId="5">
    <w:abstractNumId w:val="3"/>
    <w:lvlOverride w:ilvl="0">
      <w:startOverride w:val="1"/>
    </w:lvlOverride>
    <w:lvlOverride w:ilvl="1"/>
    <w:lvlOverride w:ilvl="2"/>
    <w:lvlOverride w:ilvl="3"/>
    <w:lvlOverride w:ilvl="4"/>
    <w:lvlOverride w:ilvl="5"/>
    <w:lvlOverride w:ilvl="6"/>
    <w:lvlOverride w:ilvl="7"/>
    <w:lvlOverride w:ilvl="8"/>
  </w:num>
  <w:num w:numId="6">
    <w:abstractNumId w:val="4"/>
  </w:num>
  <w:num w:numId="7">
    <w:abstractNumId w:val="8"/>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4EE"/>
    <w:rsid w:val="00014DAD"/>
    <w:rsid w:val="000364AE"/>
    <w:rsid w:val="000901E3"/>
    <w:rsid w:val="001747DB"/>
    <w:rsid w:val="00197F17"/>
    <w:rsid w:val="0021423A"/>
    <w:rsid w:val="0027776F"/>
    <w:rsid w:val="002E31F3"/>
    <w:rsid w:val="00326B1D"/>
    <w:rsid w:val="00335256"/>
    <w:rsid w:val="0034354F"/>
    <w:rsid w:val="0036344D"/>
    <w:rsid w:val="00363539"/>
    <w:rsid w:val="003C0217"/>
    <w:rsid w:val="0040098D"/>
    <w:rsid w:val="004034C1"/>
    <w:rsid w:val="00473456"/>
    <w:rsid w:val="00577FB5"/>
    <w:rsid w:val="005D336B"/>
    <w:rsid w:val="005E1D9A"/>
    <w:rsid w:val="00657DB1"/>
    <w:rsid w:val="006C7BDF"/>
    <w:rsid w:val="006E4F77"/>
    <w:rsid w:val="007878CA"/>
    <w:rsid w:val="007D67AF"/>
    <w:rsid w:val="00861D58"/>
    <w:rsid w:val="008A575F"/>
    <w:rsid w:val="008B5407"/>
    <w:rsid w:val="00981750"/>
    <w:rsid w:val="00A1750B"/>
    <w:rsid w:val="00A2735A"/>
    <w:rsid w:val="00AE5C81"/>
    <w:rsid w:val="00B12C0A"/>
    <w:rsid w:val="00B30758"/>
    <w:rsid w:val="00B6377B"/>
    <w:rsid w:val="00BC5E4C"/>
    <w:rsid w:val="00BD7B76"/>
    <w:rsid w:val="00C35283"/>
    <w:rsid w:val="00C81718"/>
    <w:rsid w:val="00CA271E"/>
    <w:rsid w:val="00CA4A35"/>
    <w:rsid w:val="00D12773"/>
    <w:rsid w:val="00D33F24"/>
    <w:rsid w:val="00DA34EE"/>
    <w:rsid w:val="00DC1A9B"/>
    <w:rsid w:val="00DD4E53"/>
    <w:rsid w:val="00E24676"/>
    <w:rsid w:val="00E35997"/>
    <w:rsid w:val="00EC2B41"/>
    <w:rsid w:val="00F11E6B"/>
    <w:rsid w:val="00FC2E4E"/>
    <w:rsid w:val="00FE5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4F07"/>
  <w15:chartTrackingRefBased/>
  <w15:docId w15:val="{F7817E93-E4D7-A24D-8555-89C58A2C4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4DAD"/>
    <w:rPr>
      <w:rFonts w:ascii="Times New Roman" w:eastAsia="Times New Roman" w:hAnsi="Times New Roman" w:cs="Times New Roman"/>
    </w:rPr>
  </w:style>
  <w:style w:type="paragraph" w:styleId="Heading1">
    <w:name w:val="heading 1"/>
    <w:basedOn w:val="Normal"/>
    <w:link w:val="Heading1Char"/>
    <w:uiPriority w:val="9"/>
    <w:qFormat/>
    <w:rsid w:val="00DA34EE"/>
    <w:pPr>
      <w:spacing w:before="240" w:after="120"/>
      <w:outlineLvl w:val="0"/>
    </w:pPr>
    <w:rPr>
      <w:b/>
      <w:bCs/>
      <w:color w:val="000000"/>
      <w:kern w:val="36"/>
      <w:sz w:val="33"/>
      <w:szCs w:val="33"/>
    </w:rPr>
  </w:style>
  <w:style w:type="paragraph" w:styleId="Heading4">
    <w:name w:val="heading 4"/>
    <w:basedOn w:val="Normal"/>
    <w:next w:val="Normal"/>
    <w:link w:val="Heading4Char"/>
    <w:uiPriority w:val="9"/>
    <w:semiHidden/>
    <w:unhideWhenUsed/>
    <w:qFormat/>
    <w:rsid w:val="0033525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4EE"/>
    <w:rPr>
      <w:rFonts w:ascii="Times New Roman" w:eastAsia="Times New Roman" w:hAnsi="Times New Roman" w:cs="Times New Roman"/>
      <w:b/>
      <w:bCs/>
      <w:color w:val="000000"/>
      <w:kern w:val="36"/>
      <w:sz w:val="33"/>
      <w:szCs w:val="33"/>
      <w:lang w:val="en-US"/>
    </w:rPr>
  </w:style>
  <w:style w:type="character" w:styleId="Hyperlink">
    <w:name w:val="Hyperlink"/>
    <w:basedOn w:val="DefaultParagraphFont"/>
    <w:uiPriority w:val="99"/>
    <w:semiHidden/>
    <w:unhideWhenUsed/>
    <w:rsid w:val="00DA34EE"/>
    <w:rPr>
      <w:color w:val="0000FF"/>
      <w:u w:val="single"/>
    </w:rPr>
  </w:style>
  <w:style w:type="character" w:styleId="Emphasis">
    <w:name w:val="Emphasis"/>
    <w:basedOn w:val="DefaultParagraphFont"/>
    <w:uiPriority w:val="20"/>
    <w:qFormat/>
    <w:rsid w:val="00DA34EE"/>
    <w:rPr>
      <w:i/>
      <w:iCs/>
    </w:rPr>
  </w:style>
  <w:style w:type="character" w:styleId="Strong">
    <w:name w:val="Strong"/>
    <w:basedOn w:val="DefaultParagraphFont"/>
    <w:uiPriority w:val="22"/>
    <w:qFormat/>
    <w:rsid w:val="00DA34EE"/>
    <w:rPr>
      <w:b/>
      <w:bCs/>
    </w:rPr>
  </w:style>
  <w:style w:type="character" w:customStyle="1" w:styleId="apple-converted-space">
    <w:name w:val="apple-converted-space"/>
    <w:basedOn w:val="DefaultParagraphFont"/>
    <w:rsid w:val="00DA34EE"/>
  </w:style>
  <w:style w:type="paragraph" w:styleId="NormalWeb">
    <w:name w:val="Normal (Web)"/>
    <w:basedOn w:val="Normal"/>
    <w:uiPriority w:val="99"/>
    <w:unhideWhenUsed/>
    <w:rsid w:val="00AE5C81"/>
    <w:pPr>
      <w:spacing w:before="100" w:beforeAutospacing="1" w:after="100" w:afterAutospacing="1"/>
    </w:pPr>
  </w:style>
  <w:style w:type="paragraph" w:styleId="ListParagraph">
    <w:name w:val="List Paragraph"/>
    <w:basedOn w:val="Normal"/>
    <w:uiPriority w:val="34"/>
    <w:qFormat/>
    <w:rsid w:val="0036344D"/>
    <w:pPr>
      <w:spacing w:after="200" w:line="276" w:lineRule="auto"/>
      <w:ind w:left="720"/>
      <w:contextualSpacing/>
    </w:pPr>
    <w:rPr>
      <w:rFonts w:asciiTheme="minorHAnsi" w:eastAsiaTheme="minorEastAsia" w:hAnsiTheme="minorHAnsi" w:cstheme="minorBidi"/>
      <w:sz w:val="22"/>
      <w:szCs w:val="22"/>
      <w:lang w:val="en-US"/>
    </w:rPr>
  </w:style>
  <w:style w:type="character" w:styleId="HTMLCite">
    <w:name w:val="HTML Cite"/>
    <w:basedOn w:val="DefaultParagraphFont"/>
    <w:uiPriority w:val="99"/>
    <w:semiHidden/>
    <w:unhideWhenUsed/>
    <w:rsid w:val="0036344D"/>
    <w:rPr>
      <w:i/>
      <w:iCs/>
    </w:rPr>
  </w:style>
  <w:style w:type="character" w:customStyle="1" w:styleId="Heading4Char">
    <w:name w:val="Heading 4 Char"/>
    <w:basedOn w:val="DefaultParagraphFont"/>
    <w:link w:val="Heading4"/>
    <w:uiPriority w:val="9"/>
    <w:semiHidden/>
    <w:rsid w:val="00335256"/>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1"/>
    <w:qFormat/>
    <w:rsid w:val="00577FB5"/>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77FB5"/>
    <w:rPr>
      <w:rFonts w:ascii="Tw Cen MT" w:eastAsia="Tw Cen MT" w:hAnsi="Tw Cen MT" w:cs="Tw Cen MT"/>
      <w:sz w:val="18"/>
      <w:szCs w:val="18"/>
      <w:lang w:val="en-US"/>
    </w:rPr>
  </w:style>
  <w:style w:type="paragraph" w:styleId="PlainText">
    <w:name w:val="Plain Text"/>
    <w:basedOn w:val="Normal"/>
    <w:link w:val="PlainTextChar"/>
    <w:uiPriority w:val="99"/>
    <w:rsid w:val="00D33F24"/>
    <w:rPr>
      <w:rFonts w:ascii="Courier New" w:hAnsi="Courier New" w:cs="Courier New"/>
      <w:sz w:val="20"/>
      <w:szCs w:val="20"/>
    </w:rPr>
  </w:style>
  <w:style w:type="character" w:customStyle="1" w:styleId="PlainTextChar">
    <w:name w:val="Plain Text Char"/>
    <w:basedOn w:val="DefaultParagraphFont"/>
    <w:link w:val="PlainText"/>
    <w:uiPriority w:val="99"/>
    <w:rsid w:val="00D33F24"/>
    <w:rPr>
      <w:rFonts w:ascii="Courier New" w:eastAsia="Times New Roman" w:hAnsi="Courier New" w:cs="Courier New"/>
      <w:sz w:val="20"/>
      <w:szCs w:val="20"/>
    </w:rPr>
  </w:style>
  <w:style w:type="paragraph" w:customStyle="1" w:styleId="Subtitle1">
    <w:name w:val="Subtitle1"/>
    <w:basedOn w:val="Normal"/>
    <w:uiPriority w:val="99"/>
    <w:rsid w:val="00D33F24"/>
    <w:pPr>
      <w:spacing w:before="100" w:beforeAutospacing="1" w:after="100" w:afterAutospacing="1"/>
      <w:jc w:val="both"/>
    </w:pPr>
    <w:rPr>
      <w:b/>
      <w:bCs/>
      <w:color w:val="091923"/>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55959">
      <w:bodyDiv w:val="1"/>
      <w:marLeft w:val="0"/>
      <w:marRight w:val="0"/>
      <w:marTop w:val="0"/>
      <w:marBottom w:val="0"/>
      <w:divBdr>
        <w:top w:val="none" w:sz="0" w:space="0" w:color="auto"/>
        <w:left w:val="none" w:sz="0" w:space="0" w:color="auto"/>
        <w:bottom w:val="none" w:sz="0" w:space="0" w:color="auto"/>
        <w:right w:val="none" w:sz="0" w:space="0" w:color="auto"/>
      </w:divBdr>
    </w:div>
    <w:div w:id="99032048">
      <w:bodyDiv w:val="1"/>
      <w:marLeft w:val="0"/>
      <w:marRight w:val="0"/>
      <w:marTop w:val="0"/>
      <w:marBottom w:val="0"/>
      <w:divBdr>
        <w:top w:val="none" w:sz="0" w:space="0" w:color="auto"/>
        <w:left w:val="none" w:sz="0" w:space="0" w:color="auto"/>
        <w:bottom w:val="none" w:sz="0" w:space="0" w:color="auto"/>
        <w:right w:val="none" w:sz="0" w:space="0" w:color="auto"/>
      </w:divBdr>
    </w:div>
    <w:div w:id="260381956">
      <w:bodyDiv w:val="1"/>
      <w:marLeft w:val="0"/>
      <w:marRight w:val="0"/>
      <w:marTop w:val="0"/>
      <w:marBottom w:val="0"/>
      <w:divBdr>
        <w:top w:val="none" w:sz="0" w:space="0" w:color="auto"/>
        <w:left w:val="none" w:sz="0" w:space="0" w:color="auto"/>
        <w:bottom w:val="none" w:sz="0" w:space="0" w:color="auto"/>
        <w:right w:val="none" w:sz="0" w:space="0" w:color="auto"/>
      </w:divBdr>
    </w:div>
    <w:div w:id="369457344">
      <w:bodyDiv w:val="1"/>
      <w:marLeft w:val="0"/>
      <w:marRight w:val="0"/>
      <w:marTop w:val="0"/>
      <w:marBottom w:val="0"/>
      <w:divBdr>
        <w:top w:val="none" w:sz="0" w:space="0" w:color="auto"/>
        <w:left w:val="none" w:sz="0" w:space="0" w:color="auto"/>
        <w:bottom w:val="none" w:sz="0" w:space="0" w:color="auto"/>
        <w:right w:val="none" w:sz="0" w:space="0" w:color="auto"/>
      </w:divBdr>
      <w:divsChild>
        <w:div w:id="369645768">
          <w:marLeft w:val="0"/>
          <w:marRight w:val="0"/>
          <w:marTop w:val="0"/>
          <w:marBottom w:val="0"/>
          <w:divBdr>
            <w:top w:val="none" w:sz="0" w:space="0" w:color="auto"/>
            <w:left w:val="none" w:sz="0" w:space="0" w:color="auto"/>
            <w:bottom w:val="none" w:sz="0" w:space="0" w:color="auto"/>
            <w:right w:val="none" w:sz="0" w:space="0" w:color="auto"/>
          </w:divBdr>
          <w:divsChild>
            <w:div w:id="1858233381">
              <w:marLeft w:val="0"/>
              <w:marRight w:val="0"/>
              <w:marTop w:val="0"/>
              <w:marBottom w:val="0"/>
              <w:divBdr>
                <w:top w:val="none" w:sz="0" w:space="0" w:color="auto"/>
                <w:left w:val="none" w:sz="0" w:space="0" w:color="auto"/>
                <w:bottom w:val="none" w:sz="0" w:space="0" w:color="auto"/>
                <w:right w:val="none" w:sz="0" w:space="0" w:color="auto"/>
              </w:divBdr>
              <w:divsChild>
                <w:div w:id="199487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996273">
      <w:bodyDiv w:val="1"/>
      <w:marLeft w:val="0"/>
      <w:marRight w:val="0"/>
      <w:marTop w:val="0"/>
      <w:marBottom w:val="0"/>
      <w:divBdr>
        <w:top w:val="none" w:sz="0" w:space="0" w:color="auto"/>
        <w:left w:val="none" w:sz="0" w:space="0" w:color="auto"/>
        <w:bottom w:val="none" w:sz="0" w:space="0" w:color="auto"/>
        <w:right w:val="none" w:sz="0" w:space="0" w:color="auto"/>
      </w:divBdr>
      <w:divsChild>
        <w:div w:id="895775819">
          <w:marLeft w:val="0"/>
          <w:marRight w:val="0"/>
          <w:marTop w:val="0"/>
          <w:marBottom w:val="0"/>
          <w:divBdr>
            <w:top w:val="none" w:sz="0" w:space="0" w:color="auto"/>
            <w:left w:val="none" w:sz="0" w:space="0" w:color="auto"/>
            <w:bottom w:val="none" w:sz="0" w:space="0" w:color="auto"/>
            <w:right w:val="none" w:sz="0" w:space="0" w:color="auto"/>
          </w:divBdr>
          <w:divsChild>
            <w:div w:id="1743675236">
              <w:marLeft w:val="0"/>
              <w:marRight w:val="0"/>
              <w:marTop w:val="0"/>
              <w:marBottom w:val="0"/>
              <w:divBdr>
                <w:top w:val="none" w:sz="0" w:space="0" w:color="auto"/>
                <w:left w:val="none" w:sz="0" w:space="0" w:color="auto"/>
                <w:bottom w:val="none" w:sz="0" w:space="0" w:color="auto"/>
                <w:right w:val="none" w:sz="0" w:space="0" w:color="auto"/>
              </w:divBdr>
              <w:divsChild>
                <w:div w:id="84701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047332">
      <w:bodyDiv w:val="1"/>
      <w:marLeft w:val="0"/>
      <w:marRight w:val="0"/>
      <w:marTop w:val="0"/>
      <w:marBottom w:val="0"/>
      <w:divBdr>
        <w:top w:val="none" w:sz="0" w:space="0" w:color="auto"/>
        <w:left w:val="none" w:sz="0" w:space="0" w:color="auto"/>
        <w:bottom w:val="none" w:sz="0" w:space="0" w:color="auto"/>
        <w:right w:val="none" w:sz="0" w:space="0" w:color="auto"/>
      </w:divBdr>
    </w:div>
    <w:div w:id="434400967">
      <w:bodyDiv w:val="1"/>
      <w:marLeft w:val="0"/>
      <w:marRight w:val="0"/>
      <w:marTop w:val="0"/>
      <w:marBottom w:val="0"/>
      <w:divBdr>
        <w:top w:val="none" w:sz="0" w:space="0" w:color="auto"/>
        <w:left w:val="none" w:sz="0" w:space="0" w:color="auto"/>
        <w:bottom w:val="none" w:sz="0" w:space="0" w:color="auto"/>
        <w:right w:val="none" w:sz="0" w:space="0" w:color="auto"/>
      </w:divBdr>
    </w:div>
    <w:div w:id="514076764">
      <w:bodyDiv w:val="1"/>
      <w:marLeft w:val="0"/>
      <w:marRight w:val="0"/>
      <w:marTop w:val="0"/>
      <w:marBottom w:val="0"/>
      <w:divBdr>
        <w:top w:val="none" w:sz="0" w:space="0" w:color="auto"/>
        <w:left w:val="none" w:sz="0" w:space="0" w:color="auto"/>
        <w:bottom w:val="none" w:sz="0" w:space="0" w:color="auto"/>
        <w:right w:val="none" w:sz="0" w:space="0" w:color="auto"/>
      </w:divBdr>
    </w:div>
    <w:div w:id="551112468">
      <w:bodyDiv w:val="1"/>
      <w:marLeft w:val="0"/>
      <w:marRight w:val="0"/>
      <w:marTop w:val="0"/>
      <w:marBottom w:val="0"/>
      <w:divBdr>
        <w:top w:val="none" w:sz="0" w:space="0" w:color="auto"/>
        <w:left w:val="none" w:sz="0" w:space="0" w:color="auto"/>
        <w:bottom w:val="none" w:sz="0" w:space="0" w:color="auto"/>
        <w:right w:val="none" w:sz="0" w:space="0" w:color="auto"/>
      </w:divBdr>
      <w:divsChild>
        <w:div w:id="777287215">
          <w:marLeft w:val="0"/>
          <w:marRight w:val="0"/>
          <w:marTop w:val="0"/>
          <w:marBottom w:val="0"/>
          <w:divBdr>
            <w:top w:val="none" w:sz="0" w:space="0" w:color="auto"/>
            <w:left w:val="none" w:sz="0" w:space="0" w:color="auto"/>
            <w:bottom w:val="none" w:sz="0" w:space="0" w:color="auto"/>
            <w:right w:val="none" w:sz="0" w:space="0" w:color="auto"/>
          </w:divBdr>
          <w:divsChild>
            <w:div w:id="1556967630">
              <w:marLeft w:val="0"/>
              <w:marRight w:val="0"/>
              <w:marTop w:val="0"/>
              <w:marBottom w:val="0"/>
              <w:divBdr>
                <w:top w:val="none" w:sz="0" w:space="0" w:color="auto"/>
                <w:left w:val="none" w:sz="0" w:space="0" w:color="auto"/>
                <w:bottom w:val="none" w:sz="0" w:space="0" w:color="auto"/>
                <w:right w:val="none" w:sz="0" w:space="0" w:color="auto"/>
              </w:divBdr>
              <w:divsChild>
                <w:div w:id="173600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8526">
      <w:bodyDiv w:val="1"/>
      <w:marLeft w:val="0"/>
      <w:marRight w:val="0"/>
      <w:marTop w:val="0"/>
      <w:marBottom w:val="0"/>
      <w:divBdr>
        <w:top w:val="none" w:sz="0" w:space="0" w:color="auto"/>
        <w:left w:val="none" w:sz="0" w:space="0" w:color="auto"/>
        <w:bottom w:val="none" w:sz="0" w:space="0" w:color="auto"/>
        <w:right w:val="none" w:sz="0" w:space="0" w:color="auto"/>
      </w:divBdr>
    </w:div>
    <w:div w:id="580718290">
      <w:bodyDiv w:val="1"/>
      <w:marLeft w:val="0"/>
      <w:marRight w:val="0"/>
      <w:marTop w:val="0"/>
      <w:marBottom w:val="0"/>
      <w:divBdr>
        <w:top w:val="none" w:sz="0" w:space="0" w:color="auto"/>
        <w:left w:val="none" w:sz="0" w:space="0" w:color="auto"/>
        <w:bottom w:val="none" w:sz="0" w:space="0" w:color="auto"/>
        <w:right w:val="none" w:sz="0" w:space="0" w:color="auto"/>
      </w:divBdr>
    </w:div>
    <w:div w:id="583494500">
      <w:bodyDiv w:val="1"/>
      <w:marLeft w:val="0"/>
      <w:marRight w:val="0"/>
      <w:marTop w:val="0"/>
      <w:marBottom w:val="0"/>
      <w:divBdr>
        <w:top w:val="none" w:sz="0" w:space="0" w:color="auto"/>
        <w:left w:val="none" w:sz="0" w:space="0" w:color="auto"/>
        <w:bottom w:val="none" w:sz="0" w:space="0" w:color="auto"/>
        <w:right w:val="none" w:sz="0" w:space="0" w:color="auto"/>
      </w:divBdr>
    </w:div>
    <w:div w:id="714354223">
      <w:bodyDiv w:val="1"/>
      <w:marLeft w:val="0"/>
      <w:marRight w:val="0"/>
      <w:marTop w:val="0"/>
      <w:marBottom w:val="0"/>
      <w:divBdr>
        <w:top w:val="none" w:sz="0" w:space="0" w:color="auto"/>
        <w:left w:val="none" w:sz="0" w:space="0" w:color="auto"/>
        <w:bottom w:val="none" w:sz="0" w:space="0" w:color="auto"/>
        <w:right w:val="none" w:sz="0" w:space="0" w:color="auto"/>
      </w:divBdr>
    </w:div>
    <w:div w:id="760640021">
      <w:bodyDiv w:val="1"/>
      <w:marLeft w:val="0"/>
      <w:marRight w:val="0"/>
      <w:marTop w:val="0"/>
      <w:marBottom w:val="0"/>
      <w:divBdr>
        <w:top w:val="none" w:sz="0" w:space="0" w:color="auto"/>
        <w:left w:val="none" w:sz="0" w:space="0" w:color="auto"/>
        <w:bottom w:val="none" w:sz="0" w:space="0" w:color="auto"/>
        <w:right w:val="none" w:sz="0" w:space="0" w:color="auto"/>
      </w:divBdr>
      <w:divsChild>
        <w:div w:id="350493088">
          <w:marLeft w:val="0"/>
          <w:marRight w:val="0"/>
          <w:marTop w:val="0"/>
          <w:marBottom w:val="0"/>
          <w:divBdr>
            <w:top w:val="none" w:sz="0" w:space="0" w:color="auto"/>
            <w:left w:val="none" w:sz="0" w:space="0" w:color="auto"/>
            <w:bottom w:val="none" w:sz="0" w:space="0" w:color="auto"/>
            <w:right w:val="none" w:sz="0" w:space="0" w:color="auto"/>
          </w:divBdr>
          <w:divsChild>
            <w:div w:id="980353465">
              <w:marLeft w:val="0"/>
              <w:marRight w:val="0"/>
              <w:marTop w:val="0"/>
              <w:marBottom w:val="0"/>
              <w:divBdr>
                <w:top w:val="none" w:sz="0" w:space="0" w:color="auto"/>
                <w:left w:val="none" w:sz="0" w:space="0" w:color="auto"/>
                <w:bottom w:val="none" w:sz="0" w:space="0" w:color="auto"/>
                <w:right w:val="none" w:sz="0" w:space="0" w:color="auto"/>
              </w:divBdr>
              <w:divsChild>
                <w:div w:id="207823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5208">
      <w:bodyDiv w:val="1"/>
      <w:marLeft w:val="0"/>
      <w:marRight w:val="0"/>
      <w:marTop w:val="0"/>
      <w:marBottom w:val="0"/>
      <w:divBdr>
        <w:top w:val="none" w:sz="0" w:space="0" w:color="auto"/>
        <w:left w:val="none" w:sz="0" w:space="0" w:color="auto"/>
        <w:bottom w:val="none" w:sz="0" w:space="0" w:color="auto"/>
        <w:right w:val="none" w:sz="0" w:space="0" w:color="auto"/>
      </w:divBdr>
    </w:div>
    <w:div w:id="811560047">
      <w:bodyDiv w:val="1"/>
      <w:marLeft w:val="0"/>
      <w:marRight w:val="0"/>
      <w:marTop w:val="0"/>
      <w:marBottom w:val="0"/>
      <w:divBdr>
        <w:top w:val="none" w:sz="0" w:space="0" w:color="auto"/>
        <w:left w:val="none" w:sz="0" w:space="0" w:color="auto"/>
        <w:bottom w:val="none" w:sz="0" w:space="0" w:color="auto"/>
        <w:right w:val="none" w:sz="0" w:space="0" w:color="auto"/>
      </w:divBdr>
    </w:div>
    <w:div w:id="893195803">
      <w:bodyDiv w:val="1"/>
      <w:marLeft w:val="0"/>
      <w:marRight w:val="0"/>
      <w:marTop w:val="0"/>
      <w:marBottom w:val="0"/>
      <w:divBdr>
        <w:top w:val="none" w:sz="0" w:space="0" w:color="auto"/>
        <w:left w:val="none" w:sz="0" w:space="0" w:color="auto"/>
        <w:bottom w:val="none" w:sz="0" w:space="0" w:color="auto"/>
        <w:right w:val="none" w:sz="0" w:space="0" w:color="auto"/>
      </w:divBdr>
      <w:divsChild>
        <w:div w:id="121507822">
          <w:marLeft w:val="0"/>
          <w:marRight w:val="0"/>
          <w:marTop w:val="0"/>
          <w:marBottom w:val="0"/>
          <w:divBdr>
            <w:top w:val="none" w:sz="0" w:space="0" w:color="auto"/>
            <w:left w:val="none" w:sz="0" w:space="0" w:color="auto"/>
            <w:bottom w:val="none" w:sz="0" w:space="0" w:color="auto"/>
            <w:right w:val="none" w:sz="0" w:space="0" w:color="auto"/>
          </w:divBdr>
          <w:divsChild>
            <w:div w:id="1186015001">
              <w:marLeft w:val="0"/>
              <w:marRight w:val="0"/>
              <w:marTop w:val="0"/>
              <w:marBottom w:val="0"/>
              <w:divBdr>
                <w:top w:val="none" w:sz="0" w:space="0" w:color="auto"/>
                <w:left w:val="none" w:sz="0" w:space="0" w:color="auto"/>
                <w:bottom w:val="none" w:sz="0" w:space="0" w:color="auto"/>
                <w:right w:val="none" w:sz="0" w:space="0" w:color="auto"/>
              </w:divBdr>
              <w:divsChild>
                <w:div w:id="189283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632247">
      <w:bodyDiv w:val="1"/>
      <w:marLeft w:val="0"/>
      <w:marRight w:val="0"/>
      <w:marTop w:val="0"/>
      <w:marBottom w:val="0"/>
      <w:divBdr>
        <w:top w:val="none" w:sz="0" w:space="0" w:color="auto"/>
        <w:left w:val="none" w:sz="0" w:space="0" w:color="auto"/>
        <w:bottom w:val="none" w:sz="0" w:space="0" w:color="auto"/>
        <w:right w:val="none" w:sz="0" w:space="0" w:color="auto"/>
      </w:divBdr>
    </w:div>
    <w:div w:id="967903311">
      <w:bodyDiv w:val="1"/>
      <w:marLeft w:val="0"/>
      <w:marRight w:val="0"/>
      <w:marTop w:val="0"/>
      <w:marBottom w:val="0"/>
      <w:divBdr>
        <w:top w:val="none" w:sz="0" w:space="0" w:color="auto"/>
        <w:left w:val="none" w:sz="0" w:space="0" w:color="auto"/>
        <w:bottom w:val="none" w:sz="0" w:space="0" w:color="auto"/>
        <w:right w:val="none" w:sz="0" w:space="0" w:color="auto"/>
      </w:divBdr>
      <w:divsChild>
        <w:div w:id="1638680969">
          <w:marLeft w:val="0"/>
          <w:marRight w:val="0"/>
          <w:marTop w:val="0"/>
          <w:marBottom w:val="0"/>
          <w:divBdr>
            <w:top w:val="none" w:sz="0" w:space="0" w:color="auto"/>
            <w:left w:val="none" w:sz="0" w:space="0" w:color="auto"/>
            <w:bottom w:val="none" w:sz="0" w:space="0" w:color="auto"/>
            <w:right w:val="none" w:sz="0" w:space="0" w:color="auto"/>
          </w:divBdr>
          <w:divsChild>
            <w:div w:id="1069889602">
              <w:marLeft w:val="0"/>
              <w:marRight w:val="0"/>
              <w:marTop w:val="0"/>
              <w:marBottom w:val="0"/>
              <w:divBdr>
                <w:top w:val="none" w:sz="0" w:space="0" w:color="auto"/>
                <w:left w:val="none" w:sz="0" w:space="0" w:color="auto"/>
                <w:bottom w:val="none" w:sz="0" w:space="0" w:color="auto"/>
                <w:right w:val="none" w:sz="0" w:space="0" w:color="auto"/>
              </w:divBdr>
              <w:divsChild>
                <w:div w:id="5297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7228">
      <w:bodyDiv w:val="1"/>
      <w:marLeft w:val="0"/>
      <w:marRight w:val="0"/>
      <w:marTop w:val="0"/>
      <w:marBottom w:val="0"/>
      <w:divBdr>
        <w:top w:val="none" w:sz="0" w:space="0" w:color="auto"/>
        <w:left w:val="none" w:sz="0" w:space="0" w:color="auto"/>
        <w:bottom w:val="none" w:sz="0" w:space="0" w:color="auto"/>
        <w:right w:val="none" w:sz="0" w:space="0" w:color="auto"/>
      </w:divBdr>
      <w:divsChild>
        <w:div w:id="23990835">
          <w:marLeft w:val="0"/>
          <w:marRight w:val="0"/>
          <w:marTop w:val="0"/>
          <w:marBottom w:val="0"/>
          <w:divBdr>
            <w:top w:val="none" w:sz="0" w:space="0" w:color="auto"/>
            <w:left w:val="none" w:sz="0" w:space="0" w:color="auto"/>
            <w:bottom w:val="none" w:sz="0" w:space="0" w:color="auto"/>
            <w:right w:val="none" w:sz="0" w:space="0" w:color="auto"/>
          </w:divBdr>
          <w:divsChild>
            <w:div w:id="1032150553">
              <w:marLeft w:val="0"/>
              <w:marRight w:val="0"/>
              <w:marTop w:val="0"/>
              <w:marBottom w:val="0"/>
              <w:divBdr>
                <w:top w:val="none" w:sz="0" w:space="0" w:color="auto"/>
                <w:left w:val="none" w:sz="0" w:space="0" w:color="auto"/>
                <w:bottom w:val="none" w:sz="0" w:space="0" w:color="auto"/>
                <w:right w:val="none" w:sz="0" w:space="0" w:color="auto"/>
              </w:divBdr>
              <w:divsChild>
                <w:div w:id="158729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11351">
      <w:bodyDiv w:val="1"/>
      <w:marLeft w:val="0"/>
      <w:marRight w:val="0"/>
      <w:marTop w:val="0"/>
      <w:marBottom w:val="0"/>
      <w:divBdr>
        <w:top w:val="none" w:sz="0" w:space="0" w:color="auto"/>
        <w:left w:val="none" w:sz="0" w:space="0" w:color="auto"/>
        <w:bottom w:val="none" w:sz="0" w:space="0" w:color="auto"/>
        <w:right w:val="none" w:sz="0" w:space="0" w:color="auto"/>
      </w:divBdr>
    </w:div>
    <w:div w:id="1222908050">
      <w:bodyDiv w:val="1"/>
      <w:marLeft w:val="0"/>
      <w:marRight w:val="0"/>
      <w:marTop w:val="0"/>
      <w:marBottom w:val="0"/>
      <w:divBdr>
        <w:top w:val="none" w:sz="0" w:space="0" w:color="auto"/>
        <w:left w:val="none" w:sz="0" w:space="0" w:color="auto"/>
        <w:bottom w:val="none" w:sz="0" w:space="0" w:color="auto"/>
        <w:right w:val="none" w:sz="0" w:space="0" w:color="auto"/>
      </w:divBdr>
    </w:div>
    <w:div w:id="1413967202">
      <w:bodyDiv w:val="1"/>
      <w:marLeft w:val="0"/>
      <w:marRight w:val="0"/>
      <w:marTop w:val="0"/>
      <w:marBottom w:val="0"/>
      <w:divBdr>
        <w:top w:val="none" w:sz="0" w:space="0" w:color="auto"/>
        <w:left w:val="none" w:sz="0" w:space="0" w:color="auto"/>
        <w:bottom w:val="none" w:sz="0" w:space="0" w:color="auto"/>
        <w:right w:val="none" w:sz="0" w:space="0" w:color="auto"/>
      </w:divBdr>
    </w:div>
    <w:div w:id="1449202783">
      <w:bodyDiv w:val="1"/>
      <w:marLeft w:val="0"/>
      <w:marRight w:val="0"/>
      <w:marTop w:val="0"/>
      <w:marBottom w:val="0"/>
      <w:divBdr>
        <w:top w:val="none" w:sz="0" w:space="0" w:color="auto"/>
        <w:left w:val="none" w:sz="0" w:space="0" w:color="auto"/>
        <w:bottom w:val="none" w:sz="0" w:space="0" w:color="auto"/>
        <w:right w:val="none" w:sz="0" w:space="0" w:color="auto"/>
      </w:divBdr>
    </w:div>
    <w:div w:id="1501963186">
      <w:bodyDiv w:val="1"/>
      <w:marLeft w:val="0"/>
      <w:marRight w:val="0"/>
      <w:marTop w:val="0"/>
      <w:marBottom w:val="0"/>
      <w:divBdr>
        <w:top w:val="none" w:sz="0" w:space="0" w:color="auto"/>
        <w:left w:val="none" w:sz="0" w:space="0" w:color="auto"/>
        <w:bottom w:val="none" w:sz="0" w:space="0" w:color="auto"/>
        <w:right w:val="none" w:sz="0" w:space="0" w:color="auto"/>
      </w:divBdr>
      <w:divsChild>
        <w:div w:id="945621532">
          <w:marLeft w:val="0"/>
          <w:marRight w:val="0"/>
          <w:marTop w:val="0"/>
          <w:marBottom w:val="0"/>
          <w:divBdr>
            <w:top w:val="none" w:sz="0" w:space="0" w:color="auto"/>
            <w:left w:val="none" w:sz="0" w:space="0" w:color="auto"/>
            <w:bottom w:val="none" w:sz="0" w:space="0" w:color="auto"/>
            <w:right w:val="none" w:sz="0" w:space="0" w:color="auto"/>
          </w:divBdr>
          <w:divsChild>
            <w:div w:id="839079490">
              <w:marLeft w:val="0"/>
              <w:marRight w:val="0"/>
              <w:marTop w:val="0"/>
              <w:marBottom w:val="0"/>
              <w:divBdr>
                <w:top w:val="none" w:sz="0" w:space="0" w:color="auto"/>
                <w:left w:val="none" w:sz="0" w:space="0" w:color="auto"/>
                <w:bottom w:val="none" w:sz="0" w:space="0" w:color="auto"/>
                <w:right w:val="none" w:sz="0" w:space="0" w:color="auto"/>
              </w:divBdr>
              <w:divsChild>
                <w:div w:id="21368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144767">
      <w:bodyDiv w:val="1"/>
      <w:marLeft w:val="0"/>
      <w:marRight w:val="0"/>
      <w:marTop w:val="0"/>
      <w:marBottom w:val="0"/>
      <w:divBdr>
        <w:top w:val="none" w:sz="0" w:space="0" w:color="auto"/>
        <w:left w:val="none" w:sz="0" w:space="0" w:color="auto"/>
        <w:bottom w:val="none" w:sz="0" w:space="0" w:color="auto"/>
        <w:right w:val="none" w:sz="0" w:space="0" w:color="auto"/>
      </w:divBdr>
    </w:div>
    <w:div w:id="1781335073">
      <w:bodyDiv w:val="1"/>
      <w:marLeft w:val="0"/>
      <w:marRight w:val="0"/>
      <w:marTop w:val="0"/>
      <w:marBottom w:val="0"/>
      <w:divBdr>
        <w:top w:val="none" w:sz="0" w:space="0" w:color="auto"/>
        <w:left w:val="none" w:sz="0" w:space="0" w:color="auto"/>
        <w:bottom w:val="none" w:sz="0" w:space="0" w:color="auto"/>
        <w:right w:val="none" w:sz="0" w:space="0" w:color="auto"/>
      </w:divBdr>
    </w:div>
    <w:div w:id="1909807323">
      <w:bodyDiv w:val="1"/>
      <w:marLeft w:val="0"/>
      <w:marRight w:val="0"/>
      <w:marTop w:val="0"/>
      <w:marBottom w:val="0"/>
      <w:divBdr>
        <w:top w:val="none" w:sz="0" w:space="0" w:color="auto"/>
        <w:left w:val="none" w:sz="0" w:space="0" w:color="auto"/>
        <w:bottom w:val="none" w:sz="0" w:space="0" w:color="auto"/>
        <w:right w:val="none" w:sz="0" w:space="0" w:color="auto"/>
      </w:divBdr>
    </w:div>
    <w:div w:id="2034526643">
      <w:bodyDiv w:val="1"/>
      <w:marLeft w:val="0"/>
      <w:marRight w:val="0"/>
      <w:marTop w:val="0"/>
      <w:marBottom w:val="0"/>
      <w:divBdr>
        <w:top w:val="none" w:sz="0" w:space="0" w:color="auto"/>
        <w:left w:val="none" w:sz="0" w:space="0" w:color="auto"/>
        <w:bottom w:val="none" w:sz="0" w:space="0" w:color="auto"/>
        <w:right w:val="none" w:sz="0" w:space="0" w:color="auto"/>
      </w:divBdr>
      <w:divsChild>
        <w:div w:id="1392968314">
          <w:marLeft w:val="0"/>
          <w:marRight w:val="0"/>
          <w:marTop w:val="0"/>
          <w:marBottom w:val="0"/>
          <w:divBdr>
            <w:top w:val="none" w:sz="0" w:space="0" w:color="auto"/>
            <w:left w:val="none" w:sz="0" w:space="0" w:color="auto"/>
            <w:bottom w:val="none" w:sz="0" w:space="0" w:color="auto"/>
            <w:right w:val="none" w:sz="0" w:space="0" w:color="auto"/>
          </w:divBdr>
          <w:divsChild>
            <w:div w:id="1171214971">
              <w:marLeft w:val="0"/>
              <w:marRight w:val="0"/>
              <w:marTop w:val="0"/>
              <w:marBottom w:val="0"/>
              <w:divBdr>
                <w:top w:val="none" w:sz="0" w:space="0" w:color="auto"/>
                <w:left w:val="none" w:sz="0" w:space="0" w:color="auto"/>
                <w:bottom w:val="none" w:sz="0" w:space="0" w:color="auto"/>
                <w:right w:val="none" w:sz="0" w:space="0" w:color="auto"/>
              </w:divBdr>
              <w:divsChild>
                <w:div w:id="14405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6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2018-09-28T08:49:00Z</dcterms:created>
  <dcterms:modified xsi:type="dcterms:W3CDTF">2018-09-28T08:54:00Z</dcterms:modified>
</cp:coreProperties>
</file>