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A6F8C" w14:textId="77777777" w:rsidR="00044049" w:rsidRDefault="00044049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04404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laparoscopic proximal gastrectomy in gastro esophageal junction tumor</w:t>
      </w:r>
      <w:r w:rsidR="000D04A1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s</w:t>
      </w:r>
    </w:p>
    <w:p w14:paraId="12C62AA0" w14:textId="77777777" w:rsidR="00E00F7F" w:rsidRDefault="00E00F7F" w:rsidP="00044049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575DEAA8" w14:textId="77777777" w:rsidR="00044049" w:rsidRPr="00E00F7F" w:rsidRDefault="00E00F7F" w:rsidP="00044049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 w:rsidRPr="00E00F7F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</w:rPr>
        <w:t>s.maamoun</w:t>
      </w:r>
      <w:proofErr w:type="spellEnd"/>
      <w:proofErr w:type="gramEnd"/>
      <w:r w:rsidR="000D04A1" w:rsidRPr="000D04A1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  <w:vertAlign w:val="superscript"/>
        </w:rPr>
        <w:t>(1</w:t>
      </w:r>
      <w:r w:rsidR="000D04A1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</w:rPr>
        <w:t>)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</w:t>
      </w:r>
      <w:r w:rsidR="000D04A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0D04A1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</w:rPr>
        <w:t>I</w:t>
      </w:r>
      <w:r w:rsidRPr="00E00F7F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</w:rPr>
        <w:t xml:space="preserve">hab </w:t>
      </w:r>
      <w:proofErr w:type="spellStart"/>
      <w:r w:rsidRPr="00E00F7F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</w:rPr>
        <w:t>saad</w:t>
      </w:r>
      <w:proofErr w:type="spellEnd"/>
      <w:r w:rsidR="000D04A1" w:rsidRPr="000D04A1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/>
          <w:vertAlign w:val="superscript"/>
        </w:rPr>
        <w:t>(2)</w:t>
      </w:r>
    </w:p>
    <w:p w14:paraId="49000127" w14:textId="77777777" w:rsidR="00E00F7F" w:rsidRDefault="00E00F7F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14:paraId="20391202" w14:textId="77777777" w:rsidR="00044049" w:rsidRDefault="00492057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background</w:t>
      </w:r>
    </w:p>
    <w:p w14:paraId="48748C3A" w14:textId="77777777" w:rsidR="002163FC" w:rsidRDefault="002163FC" w:rsidP="002163FC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3A345B12" w14:textId="66ACA464" w:rsidR="002163FC" w:rsidRPr="002163FC" w:rsidRDefault="002163FC" w:rsidP="006A49A0">
      <w:pPr>
        <w:rPr>
          <w:rFonts w:ascii="Times New Roman" w:eastAsia="Times New Roman" w:hAnsi="Times New Roman" w:cs="Times New Roman"/>
        </w:rPr>
      </w:pPr>
      <w:r w:rsidRPr="002163F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For</w:t>
      </w:r>
      <w:r w:rsidR="00DA796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D6745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S</w:t>
      </w:r>
      <w:r w:rsidR="00CA346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ie</w:t>
      </w:r>
      <w:r w:rsidR="004F301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</w:t>
      </w:r>
      <w:r w:rsidR="00DA796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ert</w:t>
      </w:r>
      <w:proofErr w:type="spellEnd"/>
      <w:r w:rsidR="00DA796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163F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A49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type</w:t>
      </w:r>
      <w:proofErr w:type="gramEnd"/>
      <w:r w:rsidR="006A49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I and II </w:t>
      </w:r>
      <w:r w:rsidRPr="002163F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gastroesophageal junction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tumor </w:t>
      </w:r>
      <w:r w:rsidR="00367D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(GEJ)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laparoscopic </w:t>
      </w:r>
      <w:r w:rsid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proximal gastrectomy</w:t>
      </w:r>
      <w:r w:rsidRPr="002163F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can be performed. It is associated with several perioperative benefits</w:t>
      </w:r>
      <w:r w:rsid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compared with open proximal gastrectomy</w:t>
      </w:r>
      <w:r w:rsidRPr="002163F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 The use of laparoscopic proximal gastrectomy (LPG) has become an increasingly popular approach for select tumors</w:t>
      </w:r>
    </w:p>
    <w:p w14:paraId="05969EC1" w14:textId="77777777" w:rsidR="002163FC" w:rsidRDefault="002163FC" w:rsidP="00044049">
      <w:pPr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E550416" w14:textId="77777777" w:rsidR="00640E44" w:rsidRDefault="00640E44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14:paraId="1E8AC61E" w14:textId="77777777" w:rsidR="00492057" w:rsidRDefault="00E00F7F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322C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M</w:t>
      </w:r>
      <w:r w:rsidR="006B1A0A" w:rsidRPr="00322C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ethods</w:t>
      </w:r>
    </w:p>
    <w:p w14:paraId="4CDF25C5" w14:textId="77777777" w:rsidR="00E00F7F" w:rsidRDefault="00E00F7F" w:rsidP="00E00F7F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27B8CB3D" w14:textId="77777777" w:rsidR="00E00F7F" w:rsidRPr="00E00F7F" w:rsidRDefault="00E00F7F" w:rsidP="00E00F7F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We describe our technique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for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LPG</w:t>
      </w:r>
      <w:proofErr w:type="gramEnd"/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including the preoperative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work-up, illustrated images of the main principle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steps of the surger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y, and our postoperative course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</w:p>
    <w:p w14:paraId="7759A060" w14:textId="77777777" w:rsidR="00E00F7F" w:rsidRDefault="00E00F7F" w:rsidP="00E00F7F">
      <w:pPr>
        <w:rPr>
          <w:sz w:val="28"/>
          <w:szCs w:val="28"/>
        </w:rPr>
      </w:pPr>
    </w:p>
    <w:p w14:paraId="446A6C13" w14:textId="77777777" w:rsidR="00E00F7F" w:rsidRDefault="00E00F7F" w:rsidP="00E00F7F">
      <w:pPr>
        <w:rPr>
          <w:sz w:val="28"/>
          <w:szCs w:val="28"/>
        </w:rPr>
      </w:pPr>
      <w:r>
        <w:rPr>
          <w:sz w:val="28"/>
          <w:szCs w:val="28"/>
        </w:rPr>
        <w:t>Results</w:t>
      </w:r>
    </w:p>
    <w:p w14:paraId="41C0EFA4" w14:textId="77777777" w:rsidR="003668A2" w:rsidRDefault="003668A2" w:rsidP="00044049">
      <w:pP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14:paraId="21B63F25" w14:textId="4F8A3289" w:rsidR="00322C4A" w:rsidRPr="00044049" w:rsidRDefault="00367DA4" w:rsidP="00E00F7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Thirteen pts (nine male, 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four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female) with ty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pe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I ,II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(GEJ)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adenocarcinoma had laparoscopic radical proximal gastrectomy and D2 lymphadenectomy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All of our patient received neoadjuvant chemotherapy, eleven patients had intrathoracic anastomosis through mini thoracotomy </w:t>
      </w:r>
      <w:proofErr w:type="gramStart"/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two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hand sewn </w:t>
      </w:r>
      <w:r w:rsidR="00076C3C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end to end anastomoses and the other 9 patient end to side 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using circular stapler)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two patients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with intrathoracic anastomosis had flap and wrap technique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two patients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had </w:t>
      </w:r>
      <w:proofErr w:type="spellStart"/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thoracos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co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pic</w:t>
      </w:r>
      <w:proofErr w:type="spellEnd"/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esophageal and 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mediastinal lymph node 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dissection with</w:t>
      </w:r>
      <w:r w:rsidR="00640E44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cervical anastomosis </w:t>
      </w:r>
    </w:p>
    <w:p w14:paraId="67A13CBD" w14:textId="0C2BDE8E" w:rsidR="003668A2" w:rsidRPr="003668A2" w:rsidRDefault="003668A2" w:rsidP="003668A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</w:rPr>
      </w:pP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The mean blood loss 80ml,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No cases was converted to </w:t>
      </w:r>
      <w:proofErr w:type="gramStart"/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open .The</w:t>
      </w:r>
      <w:proofErr w:type="gramEnd"/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mean operative time  250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minute Average LN retrieved 19-25, No sever complication such as leakage, stenosis, pancreatic fistula ,or intra-abdominal abscess were reported. Only One patient presented with empyema 1.5 month after discharge that was managed conservatively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</w:p>
    <w:p w14:paraId="2FA417BF" w14:textId="77777777" w:rsidR="00E00F7F" w:rsidRDefault="00E00F7F" w:rsidP="003668A2">
      <w:pPr>
        <w:rPr>
          <w:rFonts w:ascii="Calibri" w:hAnsi="Calibri" w:cs="Calibri"/>
          <w:color w:val="000000"/>
        </w:rPr>
      </w:pPr>
    </w:p>
    <w:p w14:paraId="452FC23E" w14:textId="77777777" w:rsidR="003668A2" w:rsidRDefault="003668A2" w:rsidP="003668A2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Conclusion</w:t>
      </w:r>
    </w:p>
    <w:p w14:paraId="543BA5C8" w14:textId="77777777" w:rsidR="00E00F7F" w:rsidRDefault="00E00F7F" w:rsidP="00E00F7F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0F53BAA8" w14:textId="2F41AFC2" w:rsidR="003668A2" w:rsidRPr="00E00F7F" w:rsidRDefault="00E00F7F" w:rsidP="00E00F7F">
      <w:pPr>
        <w:rPr>
          <w:rFonts w:ascii="Times New Roman" w:eastAsia="Times New Roman" w:hAnsi="Times New Roman" w:cs="Times New Roman"/>
        </w:rPr>
      </w:pP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For carefully selected patients, LPG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in GEJ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tumour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type 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nad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II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is</w:t>
      </w:r>
      <w:proofErr w:type="gramEnd"/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a safe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and reasonable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alternative for open technique </w:t>
      </w:r>
      <w:r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which is associated with similar oncologic outcomes and low morbidity.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It showed 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less blood loss, respi</w:t>
      </w:r>
      <w:r w:rsidR="00FE597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ratory infections</w:t>
      </w:r>
      <w:r w:rsidR="003668A2" w:rsidRPr="00E00F7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with similar 1- and 3-year survival rates. </w:t>
      </w:r>
    </w:p>
    <w:p w14:paraId="1A2C8012" w14:textId="77777777" w:rsidR="003668A2" w:rsidRDefault="003668A2" w:rsidP="00026FC0">
      <w:pPr>
        <w:spacing w:line="360" w:lineRule="auto"/>
        <w:rPr>
          <w:rFonts w:ascii="Calibri" w:hAnsi="Calibri" w:cs="Calibri"/>
          <w:color w:val="000000"/>
        </w:rPr>
      </w:pPr>
    </w:p>
    <w:p w14:paraId="3839FF7E" w14:textId="77777777" w:rsidR="003668A2" w:rsidRPr="003668A2" w:rsidRDefault="000D04A1" w:rsidP="00026FC0">
      <w:pPr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Key </w:t>
      </w:r>
      <w:proofErr w:type="gramStart"/>
      <w:r>
        <w:rPr>
          <w:rFonts w:ascii="Calibri" w:hAnsi="Calibri" w:cs="Calibri"/>
          <w:color w:val="000000"/>
        </w:rPr>
        <w:t>word :</w:t>
      </w:r>
      <w:proofErr w:type="gramEnd"/>
      <w:r>
        <w:rPr>
          <w:rFonts w:ascii="Calibri" w:hAnsi="Calibri" w:cs="Calibri"/>
          <w:color w:val="000000"/>
        </w:rPr>
        <w:t xml:space="preserve"> LPG(laparoscopic proximal gastrectomy). </w:t>
      </w:r>
      <w:proofErr w:type="gramStart"/>
      <w:r>
        <w:rPr>
          <w:rFonts w:ascii="Calibri" w:hAnsi="Calibri" w:cs="Calibri"/>
          <w:color w:val="000000"/>
        </w:rPr>
        <w:t>GEJ( gastroesophageal</w:t>
      </w:r>
      <w:proofErr w:type="gramEnd"/>
      <w:r>
        <w:rPr>
          <w:rFonts w:ascii="Calibri" w:hAnsi="Calibri" w:cs="Calibri"/>
          <w:color w:val="000000"/>
        </w:rPr>
        <w:t xml:space="preserve"> junction </w:t>
      </w:r>
      <w:proofErr w:type="spellStart"/>
      <w:r>
        <w:rPr>
          <w:rFonts w:ascii="Calibri" w:hAnsi="Calibri" w:cs="Calibri"/>
          <w:color w:val="000000"/>
        </w:rPr>
        <w:t>tumo</w:t>
      </w:r>
      <w:bookmarkStart w:id="0" w:name="_GoBack"/>
      <w:bookmarkEnd w:id="0"/>
      <w:r>
        <w:rPr>
          <w:rFonts w:ascii="Calibri" w:hAnsi="Calibri" w:cs="Calibri"/>
          <w:color w:val="000000"/>
        </w:rPr>
        <w:t>ur</w:t>
      </w:r>
      <w:proofErr w:type="spellEnd"/>
      <w:r>
        <w:rPr>
          <w:rFonts w:ascii="Calibri" w:hAnsi="Calibri" w:cs="Calibri"/>
          <w:color w:val="000000"/>
        </w:rPr>
        <w:t>)</w:t>
      </w:r>
    </w:p>
    <w:sectPr w:rsidR="003668A2" w:rsidRPr="003668A2" w:rsidSect="00AF54A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49"/>
    <w:rsid w:val="00026FC0"/>
    <w:rsid w:val="00044049"/>
    <w:rsid w:val="00076C3C"/>
    <w:rsid w:val="000D04A1"/>
    <w:rsid w:val="002163FC"/>
    <w:rsid w:val="00322C4A"/>
    <w:rsid w:val="003668A2"/>
    <w:rsid w:val="00367DA4"/>
    <w:rsid w:val="0047200C"/>
    <w:rsid w:val="00492057"/>
    <w:rsid w:val="004F301A"/>
    <w:rsid w:val="00640E44"/>
    <w:rsid w:val="006A49A0"/>
    <w:rsid w:val="006B1A0A"/>
    <w:rsid w:val="0084386C"/>
    <w:rsid w:val="00AF54A3"/>
    <w:rsid w:val="00BB6473"/>
    <w:rsid w:val="00CA346B"/>
    <w:rsid w:val="00D67454"/>
    <w:rsid w:val="00DA7960"/>
    <w:rsid w:val="00E00F7F"/>
    <w:rsid w:val="00FE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5961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284</Words>
  <Characters>1620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2018-08-27T00:53:00Z</dcterms:created>
  <dcterms:modified xsi:type="dcterms:W3CDTF">2018-08-27T02:29:00Z</dcterms:modified>
</cp:coreProperties>
</file>