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A78AA" w:rsidRDefault="000831F8" w:rsidP="0099776E">
      <w:pPr>
        <w:jc w:val="center"/>
        <w:rPr>
          <w:rFonts w:asciiTheme="majorBidi" w:hAnsiTheme="majorBidi" w:cstheme="majorBidi"/>
          <w:sz w:val="28"/>
          <w:szCs w:val="28"/>
        </w:rPr>
      </w:pPr>
      <w:r w:rsidRPr="000831F8">
        <w:rPr>
          <w:rFonts w:asciiTheme="majorBidi" w:hAnsiTheme="majorBidi" w:cstheme="majorBidi"/>
          <w:sz w:val="28"/>
          <w:szCs w:val="28"/>
        </w:rPr>
        <w:t xml:space="preserve">Molecular </w:t>
      </w:r>
      <w:r w:rsidR="000951C6">
        <w:rPr>
          <w:rFonts w:asciiTheme="majorBidi" w:hAnsiTheme="majorBidi" w:cstheme="majorBidi"/>
          <w:sz w:val="28"/>
          <w:szCs w:val="28"/>
        </w:rPr>
        <w:t>a</w:t>
      </w:r>
      <w:r w:rsidRPr="000831F8">
        <w:rPr>
          <w:rFonts w:asciiTheme="majorBidi" w:hAnsiTheme="majorBidi" w:cstheme="majorBidi"/>
          <w:sz w:val="28"/>
          <w:szCs w:val="28"/>
        </w:rPr>
        <w:t xml:space="preserve">nd </w:t>
      </w:r>
      <w:r w:rsidR="000951C6">
        <w:rPr>
          <w:rFonts w:asciiTheme="majorBidi" w:hAnsiTheme="majorBidi" w:cstheme="majorBidi"/>
          <w:sz w:val="28"/>
          <w:szCs w:val="28"/>
        </w:rPr>
        <w:t>h</w:t>
      </w:r>
      <w:r w:rsidRPr="000831F8">
        <w:rPr>
          <w:rFonts w:asciiTheme="majorBidi" w:hAnsiTheme="majorBidi" w:cstheme="majorBidi"/>
          <w:sz w:val="28"/>
          <w:szCs w:val="28"/>
        </w:rPr>
        <w:t xml:space="preserve">ormonal </w:t>
      </w:r>
      <w:r w:rsidR="000951C6">
        <w:rPr>
          <w:rFonts w:asciiTheme="majorBidi" w:hAnsiTheme="majorBidi" w:cstheme="majorBidi"/>
          <w:sz w:val="28"/>
          <w:szCs w:val="28"/>
        </w:rPr>
        <w:t>e</w:t>
      </w:r>
      <w:r w:rsidRPr="000831F8">
        <w:rPr>
          <w:rFonts w:asciiTheme="majorBidi" w:hAnsiTheme="majorBidi" w:cstheme="majorBidi"/>
          <w:sz w:val="28"/>
          <w:szCs w:val="28"/>
        </w:rPr>
        <w:t>valuat</w:t>
      </w:r>
      <w:r w:rsidR="000951C6">
        <w:rPr>
          <w:rFonts w:asciiTheme="majorBidi" w:hAnsiTheme="majorBidi" w:cstheme="majorBidi"/>
          <w:sz w:val="28"/>
          <w:szCs w:val="28"/>
        </w:rPr>
        <w:t>ion</w:t>
      </w:r>
      <w:r w:rsidRPr="000831F8">
        <w:rPr>
          <w:rFonts w:asciiTheme="majorBidi" w:hAnsiTheme="majorBidi" w:cstheme="majorBidi"/>
          <w:sz w:val="28"/>
          <w:szCs w:val="28"/>
        </w:rPr>
        <w:t xml:space="preserve"> </w:t>
      </w:r>
      <w:r w:rsidR="000951C6">
        <w:rPr>
          <w:rFonts w:asciiTheme="majorBidi" w:hAnsiTheme="majorBidi" w:cstheme="majorBidi"/>
          <w:sz w:val="28"/>
          <w:szCs w:val="28"/>
        </w:rPr>
        <w:t xml:space="preserve">of </w:t>
      </w:r>
      <w:r w:rsidR="000951C6" w:rsidRPr="000831F8">
        <w:rPr>
          <w:rFonts w:asciiTheme="majorBidi" w:hAnsiTheme="majorBidi" w:cstheme="majorBidi"/>
          <w:sz w:val="28"/>
          <w:szCs w:val="28"/>
        </w:rPr>
        <w:t xml:space="preserve">treatment </w:t>
      </w:r>
      <w:r w:rsidRPr="000831F8">
        <w:rPr>
          <w:rFonts w:asciiTheme="majorBidi" w:hAnsiTheme="majorBidi" w:cstheme="majorBidi"/>
          <w:sz w:val="28"/>
          <w:szCs w:val="28"/>
        </w:rPr>
        <w:t xml:space="preserve">induced infertility </w:t>
      </w:r>
      <w:r w:rsidR="000951C6" w:rsidRPr="000831F8">
        <w:rPr>
          <w:rFonts w:asciiTheme="majorBidi" w:hAnsiTheme="majorBidi" w:cstheme="majorBidi"/>
          <w:sz w:val="28"/>
          <w:szCs w:val="28"/>
        </w:rPr>
        <w:t xml:space="preserve">of female rats </w:t>
      </w:r>
      <w:r w:rsidRPr="000831F8">
        <w:rPr>
          <w:rFonts w:asciiTheme="majorBidi" w:hAnsiTheme="majorBidi" w:cstheme="majorBidi"/>
          <w:sz w:val="28"/>
          <w:szCs w:val="28"/>
        </w:rPr>
        <w:t>with Tradition</w:t>
      </w:r>
      <w:r w:rsidR="0099776E">
        <w:rPr>
          <w:rFonts w:asciiTheme="majorBidi" w:hAnsiTheme="majorBidi" w:cstheme="majorBidi"/>
          <w:sz w:val="28"/>
          <w:szCs w:val="28"/>
        </w:rPr>
        <w:t>al</w:t>
      </w:r>
      <w:r w:rsidRPr="000831F8">
        <w:rPr>
          <w:rFonts w:asciiTheme="majorBidi" w:hAnsiTheme="majorBidi" w:cstheme="majorBidi"/>
          <w:sz w:val="28"/>
          <w:szCs w:val="28"/>
        </w:rPr>
        <w:t xml:space="preserve"> Chinese herbs (</w:t>
      </w:r>
      <w:proofErr w:type="spellStart"/>
      <w:r w:rsidRPr="000831F8">
        <w:rPr>
          <w:rFonts w:asciiTheme="majorBidi" w:hAnsiTheme="majorBidi" w:cstheme="majorBidi"/>
          <w:sz w:val="28"/>
          <w:szCs w:val="28"/>
        </w:rPr>
        <w:t>Herba</w:t>
      </w:r>
      <w:proofErr w:type="spellEnd"/>
      <w:r w:rsidRPr="000831F8">
        <w:rPr>
          <w:rFonts w:asciiTheme="majorBidi" w:hAnsiTheme="majorBidi" w:cstheme="majorBidi"/>
          <w:sz w:val="28"/>
          <w:szCs w:val="28"/>
        </w:rPr>
        <w:t xml:space="preserve"> </w:t>
      </w:r>
      <w:proofErr w:type="spellStart"/>
      <w:r w:rsidRPr="000831F8">
        <w:rPr>
          <w:rFonts w:asciiTheme="majorBidi" w:hAnsiTheme="majorBidi" w:cstheme="majorBidi"/>
          <w:sz w:val="28"/>
          <w:szCs w:val="28"/>
        </w:rPr>
        <w:t>Leonuri</w:t>
      </w:r>
      <w:proofErr w:type="spellEnd"/>
      <w:r w:rsidRPr="000831F8">
        <w:rPr>
          <w:rFonts w:asciiTheme="majorBidi" w:hAnsiTheme="majorBidi" w:cstheme="majorBidi"/>
          <w:sz w:val="28"/>
          <w:szCs w:val="28"/>
        </w:rPr>
        <w:t xml:space="preserve"> and Radix </w:t>
      </w:r>
      <w:proofErr w:type="spellStart"/>
      <w:r w:rsidRPr="000831F8">
        <w:rPr>
          <w:rFonts w:asciiTheme="majorBidi" w:hAnsiTheme="majorBidi" w:cstheme="majorBidi"/>
          <w:sz w:val="28"/>
          <w:szCs w:val="28"/>
        </w:rPr>
        <w:t>Salviae</w:t>
      </w:r>
      <w:proofErr w:type="spellEnd"/>
      <w:r w:rsidRPr="000831F8">
        <w:rPr>
          <w:rFonts w:asciiTheme="majorBidi" w:hAnsiTheme="majorBidi" w:cstheme="majorBidi"/>
          <w:sz w:val="28"/>
          <w:szCs w:val="28"/>
        </w:rPr>
        <w:t xml:space="preserve"> </w:t>
      </w:r>
      <w:proofErr w:type="spellStart"/>
      <w:r w:rsidRPr="000831F8">
        <w:rPr>
          <w:rFonts w:asciiTheme="majorBidi" w:hAnsiTheme="majorBidi" w:cstheme="majorBidi"/>
          <w:sz w:val="28"/>
          <w:szCs w:val="28"/>
        </w:rPr>
        <w:t>Miltiorrhizae</w:t>
      </w:r>
      <w:proofErr w:type="spellEnd"/>
      <w:r w:rsidR="009C53A8">
        <w:rPr>
          <w:rFonts w:asciiTheme="majorBidi" w:hAnsiTheme="majorBidi" w:cstheme="majorBidi"/>
          <w:sz w:val="28"/>
          <w:szCs w:val="28"/>
        </w:rPr>
        <w:t>)</w:t>
      </w:r>
      <w:r w:rsidRPr="000831F8">
        <w:rPr>
          <w:rFonts w:asciiTheme="majorBidi" w:hAnsiTheme="majorBidi" w:cstheme="majorBidi"/>
          <w:sz w:val="28"/>
          <w:szCs w:val="28"/>
        </w:rPr>
        <w:t xml:space="preserve"> </w:t>
      </w:r>
    </w:p>
    <w:p w:rsidR="00586836" w:rsidRDefault="00586836" w:rsidP="00942F86">
      <w:pPr>
        <w:pStyle w:val="NoSpacing"/>
        <w:rPr>
          <w:rFonts w:asciiTheme="majorBidi" w:hAnsiTheme="majorBidi" w:cstheme="majorBidi"/>
        </w:rPr>
      </w:pPr>
      <w:r w:rsidRPr="00586836">
        <w:rPr>
          <w:rFonts w:asciiTheme="majorBidi" w:hAnsiTheme="majorBidi" w:cstheme="majorBidi"/>
          <w:b/>
          <w:bCs/>
        </w:rPr>
        <w:t xml:space="preserve">Ali M. </w:t>
      </w:r>
      <w:proofErr w:type="spellStart"/>
      <w:r w:rsidRPr="00586836">
        <w:rPr>
          <w:rFonts w:asciiTheme="majorBidi" w:hAnsiTheme="majorBidi" w:cstheme="majorBidi"/>
          <w:b/>
          <w:bCs/>
        </w:rPr>
        <w:t>Mutlag</w:t>
      </w:r>
      <w:proofErr w:type="spellEnd"/>
      <w:r w:rsidRPr="00586836">
        <w:rPr>
          <w:rFonts w:asciiTheme="majorBidi" w:hAnsiTheme="majorBidi" w:cstheme="majorBidi"/>
        </w:rPr>
        <w:t xml:space="preserve">  </w:t>
      </w:r>
    </w:p>
    <w:p w:rsidR="00586836" w:rsidRDefault="00586836" w:rsidP="00586836">
      <w:pPr>
        <w:pStyle w:val="NoSpacing"/>
        <w:rPr>
          <w:rFonts w:asciiTheme="majorBidi" w:hAnsiTheme="majorBidi" w:cstheme="majorBidi"/>
        </w:rPr>
      </w:pPr>
      <w:r w:rsidRPr="00586836">
        <w:rPr>
          <w:rFonts w:asciiTheme="majorBidi" w:hAnsiTheme="majorBidi" w:cstheme="majorBidi"/>
        </w:rPr>
        <w:t>PH.D. Assistant Prof.</w:t>
      </w:r>
      <w:r>
        <w:rPr>
          <w:rFonts w:asciiTheme="majorBidi" w:hAnsiTheme="majorBidi" w:cstheme="majorBidi"/>
        </w:rPr>
        <w:t xml:space="preserve">, </w:t>
      </w:r>
      <w:proofErr w:type="spellStart"/>
      <w:r w:rsidRPr="00586836">
        <w:rPr>
          <w:rFonts w:asciiTheme="majorBidi" w:hAnsiTheme="majorBidi" w:cstheme="majorBidi"/>
        </w:rPr>
        <w:t>Wasit</w:t>
      </w:r>
      <w:proofErr w:type="spellEnd"/>
      <w:r w:rsidRPr="00586836">
        <w:rPr>
          <w:rFonts w:asciiTheme="majorBidi" w:hAnsiTheme="majorBidi" w:cstheme="majorBidi"/>
        </w:rPr>
        <w:t xml:space="preserve"> </w:t>
      </w:r>
      <w:r w:rsidR="00942F86" w:rsidRPr="00586836">
        <w:rPr>
          <w:rFonts w:asciiTheme="majorBidi" w:hAnsiTheme="majorBidi" w:cstheme="majorBidi"/>
        </w:rPr>
        <w:t>University, Iraq</w:t>
      </w:r>
      <w:r w:rsidRPr="00586836">
        <w:rPr>
          <w:rFonts w:asciiTheme="majorBidi" w:hAnsiTheme="majorBidi" w:cstheme="majorBidi"/>
        </w:rPr>
        <w:t>.</w:t>
      </w:r>
    </w:p>
    <w:p w:rsidR="00586836" w:rsidRDefault="00586836" w:rsidP="00586836">
      <w:pPr>
        <w:pStyle w:val="NoSpacing"/>
        <w:rPr>
          <w:rFonts w:asciiTheme="majorBidi" w:hAnsiTheme="majorBidi" w:cstheme="majorBidi"/>
        </w:rPr>
      </w:pPr>
    </w:p>
    <w:p w:rsidR="00586836" w:rsidRDefault="00586836" w:rsidP="00586836">
      <w:pPr>
        <w:pStyle w:val="NoSpacing"/>
        <w:rPr>
          <w:rFonts w:asciiTheme="majorBidi" w:hAnsiTheme="majorBidi" w:cstheme="majorBidi"/>
        </w:rPr>
        <w:sectPr w:rsidR="00586836" w:rsidSect="00586836">
          <w:pgSz w:w="12240" w:h="15840"/>
          <w:pgMar w:top="630" w:right="1440" w:bottom="1440" w:left="1440" w:header="720" w:footer="720" w:gutter="0"/>
          <w:cols w:space="720"/>
          <w:docGrid w:linePitch="360"/>
        </w:sectPr>
      </w:pPr>
    </w:p>
    <w:p w:rsidR="00586836" w:rsidRPr="005D7A46" w:rsidRDefault="00586836" w:rsidP="00586836">
      <w:pPr>
        <w:pStyle w:val="NoSpacing"/>
        <w:rPr>
          <w:rFonts w:asciiTheme="majorBidi" w:hAnsiTheme="majorBidi" w:cstheme="majorBidi"/>
          <w:b/>
          <w:bCs/>
          <w:color w:val="C00000"/>
        </w:rPr>
      </w:pPr>
      <w:r w:rsidRPr="005D7A46">
        <w:rPr>
          <w:rFonts w:asciiTheme="majorBidi" w:hAnsiTheme="majorBidi" w:cstheme="majorBidi"/>
          <w:b/>
          <w:bCs/>
          <w:color w:val="C00000"/>
        </w:rPr>
        <w:lastRenderedPageBreak/>
        <w:t>Abstract</w:t>
      </w:r>
    </w:p>
    <w:p w:rsidR="0064611C" w:rsidRDefault="00942F86" w:rsidP="00E30107">
      <w:pPr>
        <w:pStyle w:val="NoSpacing"/>
        <w:jc w:val="both"/>
        <w:rPr>
          <w:sz w:val="21"/>
          <w:szCs w:val="21"/>
        </w:rPr>
      </w:pPr>
      <w:r w:rsidRPr="00E274A5">
        <w:rPr>
          <w:sz w:val="21"/>
          <w:szCs w:val="21"/>
        </w:rPr>
        <w:t xml:space="preserve">Fertility in mammalian females is dependent on the growth of follicles, structural units consisting of an oocyte, </w:t>
      </w:r>
      <w:proofErr w:type="spellStart"/>
      <w:r w:rsidRPr="00E274A5">
        <w:rPr>
          <w:sz w:val="21"/>
          <w:szCs w:val="21"/>
        </w:rPr>
        <w:t>granulosa</w:t>
      </w:r>
      <w:proofErr w:type="spellEnd"/>
      <w:r w:rsidRPr="00E274A5">
        <w:rPr>
          <w:sz w:val="21"/>
          <w:szCs w:val="21"/>
        </w:rPr>
        <w:t xml:space="preserve"> cells, and theca cells with an extracellular matrix separating the cell layers.</w:t>
      </w:r>
      <w:r w:rsidR="00C758AF" w:rsidRPr="00C758AF">
        <w:rPr>
          <w:sz w:val="21"/>
          <w:szCs w:val="21"/>
        </w:rPr>
        <w:t xml:space="preserve"> </w:t>
      </w:r>
      <w:r w:rsidR="00C758AF" w:rsidRPr="00CB16F8">
        <w:rPr>
          <w:sz w:val="21"/>
          <w:szCs w:val="21"/>
        </w:rPr>
        <w:t>The ovaries play the key roles in reproduction and any impairment in their functions can results in either sterility or infertility</w:t>
      </w:r>
      <w:r w:rsidR="00C758AF">
        <w:rPr>
          <w:sz w:val="21"/>
          <w:szCs w:val="21"/>
        </w:rPr>
        <w:t>.</w:t>
      </w:r>
      <w:r w:rsidRPr="00E274A5">
        <w:rPr>
          <w:sz w:val="21"/>
          <w:szCs w:val="21"/>
        </w:rPr>
        <w:t xml:space="preserve"> Traditional Chinese medicine (TCM) plays a very im</w:t>
      </w:r>
      <w:r>
        <w:rPr>
          <w:sz w:val="21"/>
          <w:szCs w:val="21"/>
        </w:rPr>
        <w:t xml:space="preserve">portant role in </w:t>
      </w:r>
      <w:r w:rsidR="00C758AF">
        <w:rPr>
          <w:sz w:val="21"/>
          <w:szCs w:val="21"/>
        </w:rPr>
        <w:t xml:space="preserve">health keeping. </w:t>
      </w:r>
      <w:r w:rsidR="00C758AF" w:rsidRPr="00C758AF">
        <w:rPr>
          <w:rStyle w:val="SubtleEmphasis"/>
          <w:i w:val="0"/>
          <w:iCs w:val="0"/>
          <w:color w:val="auto"/>
          <w:sz w:val="21"/>
          <w:szCs w:val="21"/>
        </w:rPr>
        <w:t>Alternative holistic therapies, such as Traditional Chinese Medicine, offer less invasive and less costly physical and emotional treatment compared with standard Western Medical treatment. However, awareness of TCM therapy for infertility is generally low and often not suggested by Western Medical practitioners</w:t>
      </w:r>
      <w:r w:rsidR="00C758AF">
        <w:rPr>
          <w:rStyle w:val="SubtleEmphasis"/>
          <w:i w:val="0"/>
          <w:iCs w:val="0"/>
          <w:sz w:val="21"/>
          <w:szCs w:val="21"/>
        </w:rPr>
        <w:t xml:space="preserve">. </w:t>
      </w:r>
      <w:r w:rsidRPr="00E274A5">
        <w:rPr>
          <w:sz w:val="21"/>
          <w:szCs w:val="21"/>
        </w:rPr>
        <w:t>Western medical treatment could depress the blood pressure rapidly and surely through reducing blood volume and dilating blood vessels, while traditional medicine (TM) shows its superiorities in alleviating clinical symptoms, improving patients' quality of life, lessening or reversing the damage on terminal organs and preventing the occurrence of serious complicati</w:t>
      </w:r>
      <w:r w:rsidR="00E30107">
        <w:rPr>
          <w:sz w:val="21"/>
          <w:szCs w:val="21"/>
        </w:rPr>
        <w:t>on.</w:t>
      </w:r>
      <w:r w:rsidRPr="00942F86">
        <w:rPr>
          <w:sz w:val="21"/>
          <w:szCs w:val="21"/>
        </w:rPr>
        <w:t xml:space="preserve"> </w:t>
      </w:r>
      <w:proofErr w:type="spellStart"/>
      <w:r w:rsidRPr="00E274A5">
        <w:rPr>
          <w:sz w:val="21"/>
          <w:szCs w:val="21"/>
        </w:rPr>
        <w:t>Herba</w:t>
      </w:r>
      <w:proofErr w:type="spellEnd"/>
      <w:r w:rsidRPr="00E274A5">
        <w:rPr>
          <w:sz w:val="21"/>
          <w:szCs w:val="21"/>
        </w:rPr>
        <w:t xml:space="preserve"> </w:t>
      </w:r>
      <w:proofErr w:type="spellStart"/>
      <w:r w:rsidRPr="00E274A5">
        <w:rPr>
          <w:sz w:val="21"/>
          <w:szCs w:val="21"/>
        </w:rPr>
        <w:t>leonuri</w:t>
      </w:r>
      <w:proofErr w:type="spellEnd"/>
      <w:r w:rsidRPr="00E274A5">
        <w:rPr>
          <w:sz w:val="21"/>
          <w:szCs w:val="21"/>
        </w:rPr>
        <w:t xml:space="preserve">, also named Chinese Motherwort or Siberian Motherwort, belongs to the </w:t>
      </w:r>
      <w:proofErr w:type="spellStart"/>
      <w:r w:rsidRPr="00E274A5">
        <w:rPr>
          <w:sz w:val="21"/>
          <w:szCs w:val="21"/>
        </w:rPr>
        <w:t>Labiatae</w:t>
      </w:r>
      <w:proofErr w:type="spellEnd"/>
      <w:r w:rsidRPr="00E274A5">
        <w:rPr>
          <w:sz w:val="21"/>
          <w:szCs w:val="21"/>
        </w:rPr>
        <w:t xml:space="preserve"> family in the plant kingdom. Native to </w:t>
      </w:r>
      <w:smartTag w:uri="urn:schemas-microsoft-com:office:smarttags" w:element="country-region">
        <w:r w:rsidRPr="00E274A5">
          <w:rPr>
            <w:sz w:val="21"/>
            <w:szCs w:val="21"/>
          </w:rPr>
          <w:t>China</w:t>
        </w:r>
      </w:smartTag>
      <w:r w:rsidRPr="00E274A5">
        <w:rPr>
          <w:sz w:val="21"/>
          <w:szCs w:val="21"/>
        </w:rPr>
        <w:t xml:space="preserve">, central Europe, Scandinavia and </w:t>
      </w:r>
      <w:smartTag w:uri="urn:schemas-microsoft-com:office:smarttags" w:element="country-region">
        <w:r w:rsidRPr="00E274A5">
          <w:rPr>
            <w:sz w:val="21"/>
            <w:szCs w:val="21"/>
          </w:rPr>
          <w:t>Russia</w:t>
        </w:r>
      </w:smartTag>
      <w:r w:rsidRPr="00E274A5">
        <w:rPr>
          <w:sz w:val="21"/>
          <w:szCs w:val="21"/>
        </w:rPr>
        <w:t xml:space="preserve">, it is now naturalized in </w:t>
      </w:r>
      <w:smartTag w:uri="urn:schemas-microsoft-com:office:smarttags" w:element="country-region">
        <w:r w:rsidRPr="00E274A5">
          <w:rPr>
            <w:sz w:val="21"/>
            <w:szCs w:val="21"/>
          </w:rPr>
          <w:t>Japan</w:t>
        </w:r>
      </w:smartTag>
      <w:r w:rsidRPr="00E274A5">
        <w:rPr>
          <w:sz w:val="21"/>
          <w:szCs w:val="21"/>
        </w:rPr>
        <w:t xml:space="preserve">, </w:t>
      </w:r>
      <w:smartTag w:uri="urn:schemas-microsoft-com:office:smarttags" w:element="City">
        <w:r w:rsidRPr="00E274A5">
          <w:rPr>
            <w:sz w:val="21"/>
            <w:szCs w:val="21"/>
          </w:rPr>
          <w:t>Java</w:t>
        </w:r>
      </w:smartTag>
      <w:r w:rsidRPr="00E274A5">
        <w:rPr>
          <w:sz w:val="21"/>
          <w:szCs w:val="21"/>
        </w:rPr>
        <w:t xml:space="preserve">, </w:t>
      </w:r>
      <w:smartTag w:uri="urn:schemas-microsoft-com:office:smarttags" w:element="country-region">
        <w:r w:rsidRPr="00E274A5">
          <w:rPr>
            <w:sz w:val="21"/>
            <w:szCs w:val="21"/>
          </w:rPr>
          <w:t>Malaysia</w:t>
        </w:r>
      </w:smartTag>
      <w:r w:rsidRPr="00E274A5">
        <w:rPr>
          <w:sz w:val="21"/>
          <w:szCs w:val="21"/>
        </w:rPr>
        <w:t xml:space="preserve"> and </w:t>
      </w:r>
      <w:smartTag w:uri="urn:schemas-microsoft-com:office:smarttags" w:element="place">
        <w:r w:rsidRPr="00E274A5">
          <w:rPr>
            <w:sz w:val="21"/>
            <w:szCs w:val="21"/>
          </w:rPr>
          <w:t>North America</w:t>
        </w:r>
      </w:smartTag>
      <w:r w:rsidRPr="00E274A5">
        <w:rPr>
          <w:sz w:val="21"/>
          <w:szCs w:val="21"/>
        </w:rPr>
        <w:t>.</w:t>
      </w:r>
      <w:r w:rsidRPr="00942F86">
        <w:rPr>
          <w:sz w:val="21"/>
          <w:szCs w:val="21"/>
        </w:rPr>
        <w:t xml:space="preserve"> </w:t>
      </w:r>
      <w:r w:rsidRPr="00E274A5">
        <w:rPr>
          <w:sz w:val="21"/>
          <w:szCs w:val="21"/>
        </w:rPr>
        <w:t xml:space="preserve">Radix Salvia </w:t>
      </w:r>
      <w:proofErr w:type="spellStart"/>
      <w:r w:rsidRPr="00E274A5">
        <w:rPr>
          <w:sz w:val="21"/>
          <w:szCs w:val="21"/>
        </w:rPr>
        <w:t>miltiorrhiza</w:t>
      </w:r>
      <w:r>
        <w:rPr>
          <w:sz w:val="21"/>
          <w:szCs w:val="21"/>
        </w:rPr>
        <w:t>e</w:t>
      </w:r>
      <w:proofErr w:type="spellEnd"/>
      <w:r w:rsidRPr="00E274A5">
        <w:rPr>
          <w:sz w:val="21"/>
          <w:szCs w:val="21"/>
        </w:rPr>
        <w:t xml:space="preserve"> (RSM), the root of Salvia </w:t>
      </w:r>
      <w:proofErr w:type="spellStart"/>
      <w:r w:rsidRPr="00E274A5">
        <w:rPr>
          <w:sz w:val="21"/>
          <w:szCs w:val="21"/>
        </w:rPr>
        <w:t>miltiorrhiza</w:t>
      </w:r>
      <w:proofErr w:type="spellEnd"/>
      <w:r w:rsidRPr="00E274A5">
        <w:rPr>
          <w:sz w:val="21"/>
          <w:szCs w:val="21"/>
        </w:rPr>
        <w:t xml:space="preserve"> Bunge, is one of the most widely used traditional herb medicines for the treatment of a variety of conditions.</w:t>
      </w:r>
      <w:r w:rsidRPr="00E274A5">
        <w:rPr>
          <w:color w:val="000000"/>
          <w:sz w:val="21"/>
          <w:szCs w:val="21"/>
        </w:rPr>
        <w:t xml:space="preserve"> </w:t>
      </w:r>
      <w:r w:rsidR="00CD1D39" w:rsidRPr="00E274A5">
        <w:rPr>
          <w:color w:val="000000"/>
          <w:sz w:val="21"/>
          <w:szCs w:val="21"/>
        </w:rPr>
        <w:t>It</w:t>
      </w:r>
      <w:r w:rsidRPr="00E274A5">
        <w:rPr>
          <w:color w:val="000000"/>
          <w:sz w:val="21"/>
          <w:szCs w:val="21"/>
        </w:rPr>
        <w:t xml:space="preserve"> is commonly used either alone or in combination with other herbs in traditional Chinese medicine for the prevention and treatment of numerous ailments, including coronary artery disease, hypertension, hyperlipidemia, stroke, renal diseases, </w:t>
      </w:r>
      <w:r w:rsidR="00CD1D39" w:rsidRPr="00E274A5">
        <w:rPr>
          <w:color w:val="000000"/>
          <w:sz w:val="21"/>
          <w:szCs w:val="21"/>
        </w:rPr>
        <w:t>and diabetes</w:t>
      </w:r>
      <w:r w:rsidRPr="00E274A5">
        <w:rPr>
          <w:color w:val="000000"/>
          <w:sz w:val="21"/>
          <w:szCs w:val="21"/>
        </w:rPr>
        <w:t>, peripheral and pulmonary vascular disease</w:t>
      </w:r>
      <w:r w:rsidR="00BA6E26">
        <w:rPr>
          <w:color w:val="000000"/>
          <w:sz w:val="21"/>
          <w:szCs w:val="21"/>
        </w:rPr>
        <w:t xml:space="preserve">. </w:t>
      </w:r>
      <w:r w:rsidR="00BA6E26" w:rsidRPr="00E274A5">
        <w:rPr>
          <w:sz w:val="21"/>
          <w:szCs w:val="21"/>
        </w:rPr>
        <w:t>Cadmium</w:t>
      </w:r>
      <w:r w:rsidR="00BA6E26">
        <w:rPr>
          <w:sz w:val="21"/>
          <w:szCs w:val="21"/>
        </w:rPr>
        <w:t xml:space="preserve"> Chloride (CdCl</w:t>
      </w:r>
      <w:r w:rsidR="00BA6E26" w:rsidRPr="00E10AF9">
        <w:rPr>
          <w:sz w:val="20"/>
          <w:szCs w:val="20"/>
        </w:rPr>
        <w:t>2</w:t>
      </w:r>
      <w:r w:rsidR="00BA6E26">
        <w:rPr>
          <w:sz w:val="21"/>
          <w:szCs w:val="21"/>
        </w:rPr>
        <w:t xml:space="preserve">) used in this study to induced infertility of female </w:t>
      </w:r>
      <w:r w:rsidR="00566263">
        <w:rPr>
          <w:sz w:val="21"/>
          <w:szCs w:val="21"/>
        </w:rPr>
        <w:t>Wister</w:t>
      </w:r>
      <w:r w:rsidR="00BA6E26">
        <w:rPr>
          <w:sz w:val="21"/>
          <w:szCs w:val="21"/>
        </w:rPr>
        <w:t xml:space="preserve"> r</w:t>
      </w:r>
      <w:r w:rsidR="00CE17F4">
        <w:rPr>
          <w:sz w:val="21"/>
          <w:szCs w:val="21"/>
        </w:rPr>
        <w:t>ats IP injection , many para</w:t>
      </w:r>
      <w:r w:rsidR="00BA6E26">
        <w:rPr>
          <w:sz w:val="21"/>
          <w:szCs w:val="21"/>
        </w:rPr>
        <w:t xml:space="preserve">meters were conducted in this study to evaluated the treatment using </w:t>
      </w:r>
      <w:r w:rsidR="00CE17F4">
        <w:rPr>
          <w:sz w:val="21"/>
          <w:szCs w:val="21"/>
        </w:rPr>
        <w:t>Chinese</w:t>
      </w:r>
      <w:r w:rsidR="00BA6E26">
        <w:rPr>
          <w:sz w:val="21"/>
          <w:szCs w:val="21"/>
        </w:rPr>
        <w:t xml:space="preserve"> herbs mentioned above these parameters include (FSH, LH, E2, </w:t>
      </w:r>
      <w:r w:rsidR="00BA6E26" w:rsidRPr="00387889">
        <w:rPr>
          <w:rStyle w:val="SubtleEmphasis1"/>
          <w:i w:val="0"/>
          <w:iCs w:val="0"/>
          <w:color w:val="auto"/>
        </w:rPr>
        <w:t>INH-B</w:t>
      </w:r>
      <w:r w:rsidR="00BA6E26">
        <w:rPr>
          <w:rStyle w:val="SubtleEmphasis1"/>
          <w:i w:val="0"/>
          <w:iCs w:val="0"/>
          <w:color w:val="auto"/>
        </w:rPr>
        <w:t xml:space="preserve">, INH-A) and quantitative </w:t>
      </w:r>
      <w:r w:rsidR="0064611C">
        <w:rPr>
          <w:rStyle w:val="SubtleEmphasis1"/>
          <w:i w:val="0"/>
          <w:iCs w:val="0"/>
          <w:color w:val="auto"/>
        </w:rPr>
        <w:t xml:space="preserve">gene </w:t>
      </w:r>
      <w:r w:rsidR="00BA6E26">
        <w:rPr>
          <w:rStyle w:val="SubtleEmphasis1"/>
          <w:i w:val="0"/>
          <w:iCs w:val="0"/>
          <w:color w:val="auto"/>
        </w:rPr>
        <w:t xml:space="preserve">expression </w:t>
      </w:r>
      <w:r w:rsidR="0064611C">
        <w:rPr>
          <w:rStyle w:val="SubtleEmphasis1"/>
          <w:i w:val="0"/>
          <w:iCs w:val="0"/>
          <w:color w:val="auto"/>
        </w:rPr>
        <w:t xml:space="preserve">of </w:t>
      </w:r>
      <w:r w:rsidR="0064611C">
        <w:rPr>
          <w:rStyle w:val="SubtleEmphasis1"/>
          <w:i w:val="0"/>
          <w:iCs w:val="0"/>
          <w:color w:val="auto"/>
        </w:rPr>
        <w:lastRenderedPageBreak/>
        <w:t>(</w:t>
      </w:r>
      <w:r w:rsidR="0064611C" w:rsidRPr="00927959">
        <w:rPr>
          <w:b/>
          <w:bCs/>
          <w:sz w:val="21"/>
          <w:szCs w:val="21"/>
        </w:rPr>
        <w:t>Matrix Metalloproteinase</w:t>
      </w:r>
      <w:r w:rsidR="0064611C" w:rsidRPr="00387889">
        <w:t xml:space="preserve"> </w:t>
      </w:r>
      <w:r w:rsidR="0064611C">
        <w:t>(</w:t>
      </w:r>
      <w:r w:rsidR="0064611C" w:rsidRPr="00387889">
        <w:t>MMP-1 , 2</w:t>
      </w:r>
      <w:r w:rsidR="0064611C">
        <w:t>)</w:t>
      </w:r>
      <w:r w:rsidR="0064611C" w:rsidRPr="00387889">
        <w:t xml:space="preserve"> and </w:t>
      </w:r>
      <w:r w:rsidR="0064611C" w:rsidRPr="00F4297C">
        <w:rPr>
          <w:b/>
          <w:bCs/>
          <w:sz w:val="21"/>
          <w:szCs w:val="21"/>
        </w:rPr>
        <w:t>Sterile  motif alpha domain containing 3</w:t>
      </w:r>
      <w:r w:rsidR="0064611C" w:rsidRPr="00FC5C2A">
        <w:rPr>
          <w:sz w:val="21"/>
          <w:szCs w:val="21"/>
        </w:rPr>
        <w:t xml:space="preserve"> </w:t>
      </w:r>
      <w:r w:rsidR="0064611C">
        <w:rPr>
          <w:sz w:val="21"/>
          <w:szCs w:val="21"/>
        </w:rPr>
        <w:t>(</w:t>
      </w:r>
      <w:r w:rsidR="0064611C" w:rsidRPr="00387889">
        <w:t>Smad3</w:t>
      </w:r>
      <w:r w:rsidR="0064611C">
        <w:t xml:space="preserve">), </w:t>
      </w:r>
      <w:r w:rsidR="000951C6">
        <w:t xml:space="preserve">the results summarized in figures below. </w:t>
      </w:r>
      <w:r w:rsidR="000951C6">
        <w:rPr>
          <w:rStyle w:val="SubtleEmphasis1"/>
          <w:i w:val="0"/>
          <w:iCs w:val="0"/>
          <w:color w:val="auto"/>
        </w:rPr>
        <w:t xml:space="preserve">conclusion the study </w:t>
      </w:r>
      <w:r w:rsidR="000951C6" w:rsidRPr="00927959">
        <w:rPr>
          <w:sz w:val="21"/>
          <w:szCs w:val="21"/>
        </w:rPr>
        <w:t xml:space="preserve">approved using a combination of </w:t>
      </w:r>
      <w:proofErr w:type="spellStart"/>
      <w:r w:rsidR="000951C6">
        <w:rPr>
          <w:i/>
          <w:iCs/>
          <w:sz w:val="21"/>
          <w:szCs w:val="21"/>
        </w:rPr>
        <w:t>H</w:t>
      </w:r>
      <w:r w:rsidR="000951C6" w:rsidRPr="00F0188F">
        <w:rPr>
          <w:i/>
          <w:iCs/>
          <w:sz w:val="21"/>
          <w:szCs w:val="21"/>
        </w:rPr>
        <w:t>erba</w:t>
      </w:r>
      <w:proofErr w:type="spellEnd"/>
      <w:r w:rsidR="000951C6">
        <w:rPr>
          <w:i/>
          <w:iCs/>
          <w:sz w:val="21"/>
          <w:szCs w:val="21"/>
        </w:rPr>
        <w:t xml:space="preserve"> </w:t>
      </w:r>
      <w:proofErr w:type="spellStart"/>
      <w:r w:rsidR="000951C6" w:rsidRPr="00F0188F">
        <w:rPr>
          <w:i/>
          <w:iCs/>
          <w:sz w:val="21"/>
          <w:szCs w:val="21"/>
        </w:rPr>
        <w:t>leonuri</w:t>
      </w:r>
      <w:proofErr w:type="spellEnd"/>
      <w:r w:rsidR="000951C6" w:rsidRPr="00927959">
        <w:rPr>
          <w:sz w:val="21"/>
          <w:szCs w:val="21"/>
        </w:rPr>
        <w:t xml:space="preserve"> and </w:t>
      </w:r>
      <w:r w:rsidR="000951C6" w:rsidRPr="00F0188F">
        <w:rPr>
          <w:i/>
          <w:iCs/>
          <w:sz w:val="21"/>
          <w:szCs w:val="21"/>
        </w:rPr>
        <w:t xml:space="preserve">Radix </w:t>
      </w:r>
      <w:proofErr w:type="spellStart"/>
      <w:r w:rsidR="000951C6">
        <w:rPr>
          <w:i/>
          <w:iCs/>
          <w:sz w:val="21"/>
          <w:szCs w:val="21"/>
        </w:rPr>
        <w:t>s</w:t>
      </w:r>
      <w:r w:rsidR="000951C6" w:rsidRPr="00F0188F">
        <w:rPr>
          <w:i/>
          <w:iCs/>
          <w:sz w:val="21"/>
          <w:szCs w:val="21"/>
        </w:rPr>
        <w:t>alviae</w:t>
      </w:r>
      <w:proofErr w:type="spellEnd"/>
      <w:r w:rsidR="000951C6">
        <w:rPr>
          <w:i/>
          <w:iCs/>
          <w:sz w:val="21"/>
          <w:szCs w:val="21"/>
        </w:rPr>
        <w:t xml:space="preserve"> </w:t>
      </w:r>
      <w:proofErr w:type="spellStart"/>
      <w:r w:rsidR="000951C6" w:rsidRPr="00F0188F">
        <w:rPr>
          <w:i/>
          <w:iCs/>
          <w:sz w:val="21"/>
          <w:szCs w:val="21"/>
        </w:rPr>
        <w:t>miltiorrhizae</w:t>
      </w:r>
      <w:proofErr w:type="spellEnd"/>
      <w:r w:rsidR="000951C6" w:rsidRPr="00927959">
        <w:rPr>
          <w:sz w:val="21"/>
          <w:szCs w:val="21"/>
        </w:rPr>
        <w:t xml:space="preserve"> provided optimum treatment of female infertility through repairing the ovarian function and adjustment the levels of</w:t>
      </w:r>
      <w:r w:rsidR="000951C6">
        <w:rPr>
          <w:sz w:val="21"/>
          <w:szCs w:val="21"/>
        </w:rPr>
        <w:t xml:space="preserve"> hormones to the normal values, </w:t>
      </w:r>
      <w:r w:rsidR="000951C6" w:rsidRPr="00927959">
        <w:rPr>
          <w:sz w:val="21"/>
          <w:szCs w:val="21"/>
        </w:rPr>
        <w:t>maintain the endocrine mechanism related to the reproduction and the ovarian functions by increase the quality and numbers of developing follicles due to augmentation of the molecules referring to increasing the numbers and maturation of the follicles (</w:t>
      </w:r>
      <w:proofErr w:type="spellStart"/>
      <w:r w:rsidR="000951C6" w:rsidRPr="00927959">
        <w:rPr>
          <w:sz w:val="21"/>
          <w:szCs w:val="21"/>
        </w:rPr>
        <w:t>Inhibins</w:t>
      </w:r>
      <w:proofErr w:type="spellEnd"/>
      <w:r w:rsidR="000951C6" w:rsidRPr="00927959">
        <w:rPr>
          <w:sz w:val="21"/>
          <w:szCs w:val="21"/>
        </w:rPr>
        <w:t>, hormones, MMP1, 2 and the Newly aspect approves through positive effects on expression of Smad3 gene in the ovarian tissue</w:t>
      </w:r>
      <w:r w:rsidR="000951C6">
        <w:rPr>
          <w:sz w:val="21"/>
          <w:szCs w:val="21"/>
        </w:rPr>
        <w:t>.</w:t>
      </w:r>
    </w:p>
    <w:p w:rsidR="00E30107" w:rsidRDefault="00E30107" w:rsidP="000951C6">
      <w:pPr>
        <w:pStyle w:val="NoSpacing"/>
        <w:jc w:val="both"/>
        <w:rPr>
          <w:b/>
          <w:bCs/>
          <w:color w:val="C00000"/>
          <w:sz w:val="21"/>
          <w:szCs w:val="21"/>
        </w:rPr>
      </w:pPr>
    </w:p>
    <w:p w:rsidR="005D7A46" w:rsidRPr="005D7A46" w:rsidRDefault="005D7A46" w:rsidP="000951C6">
      <w:pPr>
        <w:pStyle w:val="NoSpacing"/>
        <w:jc w:val="both"/>
        <w:rPr>
          <w:b/>
          <w:bCs/>
        </w:rPr>
      </w:pPr>
      <w:r w:rsidRPr="005D7A46">
        <w:rPr>
          <w:b/>
          <w:bCs/>
          <w:color w:val="C00000"/>
          <w:sz w:val="21"/>
          <w:szCs w:val="21"/>
        </w:rPr>
        <w:t>Images</w:t>
      </w:r>
    </w:p>
    <w:p w:rsidR="00586836" w:rsidRDefault="00CD1D39" w:rsidP="00BA6E26">
      <w:pPr>
        <w:pStyle w:val="NoSpacing"/>
        <w:jc w:val="both"/>
        <w:rPr>
          <w:rFonts w:asciiTheme="majorBidi" w:hAnsiTheme="majorBidi" w:cstheme="majorBidi"/>
        </w:rPr>
      </w:pPr>
      <w:r>
        <w:rPr>
          <w:rFonts w:cs="Times New Roman"/>
          <w:noProof/>
        </w:rPr>
        <mc:AlternateContent>
          <mc:Choice Requires="wps">
            <w:drawing>
              <wp:anchor distT="0" distB="0" distL="114300" distR="114300" simplePos="0" relativeHeight="251659264" behindDoc="0" locked="0" layoutInCell="1" allowOverlap="1">
                <wp:simplePos x="0" y="0"/>
                <wp:positionH relativeFrom="column">
                  <wp:posOffset>43732</wp:posOffset>
                </wp:positionH>
                <wp:positionV relativeFrom="paragraph">
                  <wp:posOffset>41909</wp:posOffset>
                </wp:positionV>
                <wp:extent cx="3053301" cy="1502797"/>
                <wp:effectExtent l="0" t="0" r="0" b="2540"/>
                <wp:wrapNone/>
                <wp:docPr id="1" name="Text Box 1"/>
                <wp:cNvGraphicFramePr/>
                <a:graphic xmlns:a="http://schemas.openxmlformats.org/drawingml/2006/main">
                  <a:graphicData uri="http://schemas.microsoft.com/office/word/2010/wordprocessingShape">
                    <wps:wsp>
                      <wps:cNvSpPr txBox="1"/>
                      <wps:spPr>
                        <a:xfrm>
                          <a:off x="0" y="0"/>
                          <a:ext cx="3053301" cy="1502797"/>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A843BC" w:rsidRPr="00CD1D39" w:rsidRDefault="00A843BC" w:rsidP="00CD1D39">
                            <w:pPr>
                              <w:jc w:val="center"/>
                              <w:rPr>
                                <w:color w:val="FFFFFF" w:themeColor="background1"/>
                                <w14:textFill>
                                  <w14:noFill/>
                                </w14:textFill>
                              </w:rPr>
                            </w:pPr>
                            <w:r w:rsidRPr="00CD1D39">
                              <w:rPr>
                                <w:noProof/>
                                <w:color w:val="FFFFFF" w:themeColor="background1"/>
                                <w14:textFill>
                                  <w14:noFill/>
                                </w14:textFill>
                              </w:rPr>
                              <w:drawing>
                                <wp:inline distT="0" distB="0" distL="0" distR="0" wp14:anchorId="010EB3A4" wp14:editId="2C0E3A33">
                                  <wp:extent cx="2105904" cy="1371600"/>
                                  <wp:effectExtent l="0" t="0" r="8890" b="0"/>
                                  <wp:docPr id="2" name="Picture 2" descr="C:\Users\Ali Mahdi\Desktop\بحث مؤتمر كندا\pictures\Slide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li Mahdi\Desktop\بحث مؤتمر كندا\pictures\Slide1.JP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105904" cy="1371600"/>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1" o:spid="_x0000_s1026" type="#_x0000_t202" style="position:absolute;left:0;text-align:left;margin-left:3.45pt;margin-top:3.3pt;width:240.4pt;height:118.35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" fillcolor="white [3201]" stroked="f" strokeweight=".5pt">
                <v:textbox>
                  <w:txbxContent>
                    <w:p w:rsidR="00A843BC" w:rsidRPr="00CD1D39" w:rsidRDefault="00A843BC" w:rsidP="00CD1D39">
                      <w:pPr>
                        <w:jc w:val="center"/>
                        <w:rPr>
                          <w:color w:val="FFFFFF" w:themeColor="background1"/>
                          <w14:textFill>
                            <w14:noFill/>
                          </w14:textFill>
                        </w:rPr>
                      </w:pPr>
                      <w:r w:rsidRPr="00CD1D39">
                        <w:rPr>
                          <w:noProof/>
                          <w:color w:val="FFFFFF" w:themeColor="background1"/>
                          <w14:textFill>
                            <w14:noFill/>
                          </w14:textFill>
                        </w:rPr>
                        <w:drawing>
                          <wp:inline distT="0" distB="0" distL="0" distR="0" wp14:anchorId="010EB3A4" wp14:editId="2C0E3A33">
                            <wp:extent cx="2105904" cy="1371600"/>
                            <wp:effectExtent l="0" t="0" r="8890" b="0"/>
                            <wp:docPr id="2" name="Picture 2" descr="C:\Users\Ali Mahdi\Desktop\بحث مؤتمر كندا\pictures\Slide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li Mahdi\Desktop\بحث مؤتمر كندا\pictures\Slide1.JP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105904" cy="1371600"/>
                                    </a:xfrm>
                                    <a:prstGeom prst="rect">
                                      <a:avLst/>
                                    </a:prstGeom>
                                    <a:noFill/>
                                    <a:ln>
                                      <a:noFill/>
                                    </a:ln>
                                  </pic:spPr>
                                </pic:pic>
                              </a:graphicData>
                            </a:graphic>
                          </wp:inline>
                        </w:drawing>
                      </w:r>
                    </w:p>
                  </w:txbxContent>
                </v:textbox>
              </v:shape>
            </w:pict>
          </mc:Fallback>
        </mc:AlternateContent>
      </w:r>
      <w:r w:rsidR="00BA6E26">
        <w:rPr>
          <w:rStyle w:val="SubtleEmphasis1"/>
          <w:i w:val="0"/>
          <w:iCs w:val="0"/>
          <w:color w:val="auto"/>
        </w:rPr>
        <w:t xml:space="preserve"> </w:t>
      </w:r>
      <w:r w:rsidR="00BA6E26">
        <w:rPr>
          <w:color w:val="000000"/>
          <w:sz w:val="21"/>
          <w:szCs w:val="21"/>
        </w:rPr>
        <w:t xml:space="preserve"> </w:t>
      </w:r>
    </w:p>
    <w:p w:rsidR="00586836" w:rsidRDefault="00586836" w:rsidP="00586836">
      <w:pPr>
        <w:pStyle w:val="NoSpacing"/>
        <w:rPr>
          <w:rFonts w:asciiTheme="majorBidi" w:hAnsiTheme="majorBidi" w:cstheme="majorBidi"/>
        </w:rPr>
      </w:pPr>
    </w:p>
    <w:p w:rsidR="00CD1D39" w:rsidRDefault="00CD1D39" w:rsidP="00586836">
      <w:pPr>
        <w:pStyle w:val="NoSpacing"/>
        <w:rPr>
          <w:rFonts w:asciiTheme="majorBidi" w:hAnsiTheme="majorBidi" w:cstheme="majorBidi"/>
        </w:rPr>
      </w:pPr>
    </w:p>
    <w:p w:rsidR="00CD1D39" w:rsidRDefault="00CD1D39" w:rsidP="00586836">
      <w:pPr>
        <w:pStyle w:val="NoSpacing"/>
        <w:rPr>
          <w:rFonts w:asciiTheme="majorBidi" w:hAnsiTheme="majorBidi" w:cstheme="majorBidi"/>
        </w:rPr>
      </w:pPr>
    </w:p>
    <w:p w:rsidR="00CD1D39" w:rsidRDefault="00CD1D39" w:rsidP="00586836">
      <w:pPr>
        <w:pStyle w:val="NoSpacing"/>
        <w:rPr>
          <w:rFonts w:asciiTheme="majorBidi" w:hAnsiTheme="majorBidi" w:cstheme="majorBidi"/>
        </w:rPr>
      </w:pPr>
    </w:p>
    <w:p w:rsidR="00CD1D39" w:rsidRDefault="00CD1D39" w:rsidP="00586836">
      <w:pPr>
        <w:pStyle w:val="NoSpacing"/>
        <w:rPr>
          <w:rFonts w:asciiTheme="majorBidi" w:hAnsiTheme="majorBidi" w:cstheme="majorBidi"/>
        </w:rPr>
      </w:pPr>
    </w:p>
    <w:p w:rsidR="00CD1D39" w:rsidRDefault="00CD1D39" w:rsidP="00586836">
      <w:pPr>
        <w:pStyle w:val="NoSpacing"/>
        <w:rPr>
          <w:rFonts w:asciiTheme="majorBidi" w:hAnsiTheme="majorBidi" w:cstheme="majorBidi"/>
        </w:rPr>
      </w:pPr>
    </w:p>
    <w:p w:rsidR="00CD1D39" w:rsidRDefault="00CD1D39" w:rsidP="00586836">
      <w:pPr>
        <w:pStyle w:val="NoSpacing"/>
        <w:rPr>
          <w:rFonts w:asciiTheme="majorBidi" w:hAnsiTheme="majorBidi" w:cstheme="majorBidi"/>
        </w:rPr>
      </w:pPr>
    </w:p>
    <w:p w:rsidR="00CD1D39" w:rsidRDefault="00CD1D39" w:rsidP="00586836">
      <w:pPr>
        <w:pStyle w:val="NoSpacing"/>
        <w:rPr>
          <w:rFonts w:asciiTheme="majorBidi" w:hAnsiTheme="majorBidi" w:cstheme="majorBidi"/>
        </w:rPr>
      </w:pPr>
    </w:p>
    <w:p w:rsidR="00CD1D39" w:rsidRDefault="00CD1D39" w:rsidP="00586836">
      <w:pPr>
        <w:pStyle w:val="NoSpacing"/>
        <w:rPr>
          <w:rFonts w:asciiTheme="majorBidi" w:hAnsiTheme="majorBidi" w:cstheme="majorBidi"/>
        </w:rPr>
      </w:pPr>
    </w:p>
    <w:p w:rsidR="00CD1D39" w:rsidRDefault="00CD1D39" w:rsidP="00586836">
      <w:pPr>
        <w:pStyle w:val="NoSpacing"/>
        <w:rPr>
          <w:rFonts w:asciiTheme="majorBidi" w:hAnsiTheme="majorBidi" w:cstheme="majorBidi"/>
        </w:rPr>
      </w:pPr>
      <w:r>
        <w:rPr>
          <w:rFonts w:asciiTheme="majorBidi" w:hAnsiTheme="majorBidi" w:cstheme="majorBidi"/>
          <w:noProof/>
        </w:rPr>
        <mc:AlternateContent>
          <mc:Choice Requires="wps">
            <w:drawing>
              <wp:anchor distT="0" distB="0" distL="114300" distR="114300" simplePos="0" relativeHeight="251660288" behindDoc="0" locked="0" layoutInCell="1" allowOverlap="1">
                <wp:simplePos x="0" y="0"/>
                <wp:positionH relativeFrom="column">
                  <wp:posOffset>369736</wp:posOffset>
                </wp:positionH>
                <wp:positionV relativeFrom="paragraph">
                  <wp:posOffset>18305</wp:posOffset>
                </wp:positionV>
                <wp:extent cx="2806810" cy="1916264"/>
                <wp:effectExtent l="0" t="0" r="0" b="8255"/>
                <wp:wrapNone/>
                <wp:docPr id="3" name="Text Box 3"/>
                <wp:cNvGraphicFramePr/>
                <a:graphic xmlns:a="http://schemas.openxmlformats.org/drawingml/2006/main">
                  <a:graphicData uri="http://schemas.microsoft.com/office/word/2010/wordprocessingShape">
                    <wps:wsp>
                      <wps:cNvSpPr txBox="1"/>
                      <wps:spPr>
                        <a:xfrm>
                          <a:off x="0" y="0"/>
                          <a:ext cx="2806810" cy="1916264"/>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A843BC" w:rsidRDefault="00A843BC" w:rsidP="00CD1D39">
                            <w:pPr>
                              <w:pStyle w:val="NoSpacing"/>
                            </w:pPr>
                            <w:r>
                              <w:rPr>
                                <w:noProof/>
                              </w:rPr>
                              <w:drawing>
                                <wp:inline distT="0" distB="0" distL="0" distR="0" wp14:anchorId="7C2ADA68" wp14:editId="1309CF54">
                                  <wp:extent cx="2143720" cy="1463040"/>
                                  <wp:effectExtent l="0" t="0" r="9525" b="3810"/>
                                  <wp:docPr id="4" name="Picture 4" descr="C:\Users\Ali Mahdi\Desktop\بحث مؤتمر كندا\pictures\Slide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Ali Mahdi\Desktop\بحث مؤتمر كندا\pictures\Slide2.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143720" cy="1463040"/>
                                          </a:xfrm>
                                          <a:prstGeom prst="rect">
                                            <a:avLst/>
                                          </a:prstGeom>
                                          <a:noFill/>
                                          <a:ln>
                                            <a:noFill/>
                                          </a:ln>
                                        </pic:spPr>
                                      </pic:pic>
                                    </a:graphicData>
                                  </a:graphic>
                                </wp:inline>
                              </w:drawing>
                            </w:r>
                          </w:p>
                          <w:p w:rsidR="00A843BC" w:rsidRPr="00CD1D39" w:rsidRDefault="00A843BC" w:rsidP="00FD49A6">
                            <w:pPr>
                              <w:rPr>
                                <w:rFonts w:asciiTheme="majorBidi" w:hAnsiTheme="majorBidi" w:cstheme="majorBidi"/>
                                <w:sz w:val="18"/>
                                <w:szCs w:val="18"/>
                              </w:rPr>
                            </w:pPr>
                            <w:r w:rsidRPr="00CD1D39">
                              <w:rPr>
                                <w:rFonts w:asciiTheme="majorBidi" w:hAnsiTheme="majorBidi" w:cstheme="majorBidi"/>
                                <w:sz w:val="18"/>
                                <w:szCs w:val="18"/>
                              </w:rPr>
                              <w:t xml:space="preserve">Figure 2: </w:t>
                            </w:r>
                            <w:r w:rsidR="00FD49A6">
                              <w:rPr>
                                <w:rFonts w:asciiTheme="majorBidi" w:hAnsiTheme="majorBidi" w:cstheme="majorBidi"/>
                                <w:sz w:val="18"/>
                                <w:szCs w:val="18"/>
                              </w:rPr>
                              <w:t>T</w:t>
                            </w:r>
                            <w:r w:rsidRPr="00CD1D39">
                              <w:rPr>
                                <w:rFonts w:asciiTheme="majorBidi" w:hAnsiTheme="majorBidi" w:cstheme="majorBidi"/>
                                <w:sz w:val="18"/>
                                <w:szCs w:val="18"/>
                              </w:rPr>
                              <w:t xml:space="preserve">he results of </w:t>
                            </w:r>
                            <w:r>
                              <w:rPr>
                                <w:rFonts w:asciiTheme="majorBidi" w:hAnsiTheme="majorBidi" w:cstheme="majorBidi"/>
                                <w:sz w:val="18"/>
                                <w:szCs w:val="18"/>
                              </w:rPr>
                              <w:t>MMP-1</w:t>
                            </w:r>
                            <w:proofErr w:type="gramStart"/>
                            <w:r>
                              <w:rPr>
                                <w:rFonts w:asciiTheme="majorBidi" w:hAnsiTheme="majorBidi" w:cstheme="majorBidi"/>
                                <w:sz w:val="18"/>
                                <w:szCs w:val="18"/>
                              </w:rPr>
                              <w:t>,2</w:t>
                            </w:r>
                            <w:proofErr w:type="gramEnd"/>
                            <w:r>
                              <w:rPr>
                                <w:rFonts w:asciiTheme="majorBidi" w:hAnsiTheme="majorBidi" w:cstheme="majorBidi"/>
                                <w:sz w:val="18"/>
                                <w:szCs w:val="18"/>
                              </w:rPr>
                              <w:t xml:space="preserve"> and SMAD-3</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3" o:spid="_x0000_s1027" type="#_x0000_t202" style="position:absolute;margin-left:29.1pt;margin-top:1.45pt;width:221pt;height:150.9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" fillcolor="white [3201]" stroked="f" strokeweight=".5pt">
                <v:textbox>
                  <w:txbxContent>
                    <w:p w:rsidR="00A843BC" w:rsidRDefault="00A843BC" w:rsidP="00CD1D39">
                      <w:pPr>
                        <w:pStyle w:val="NoSpacing"/>
                      </w:pPr>
                      <w:r>
                        <w:rPr>
                          <w:noProof/>
                        </w:rPr>
                        <w:drawing>
                          <wp:inline distT="0" distB="0" distL="0" distR="0" wp14:anchorId="7C2ADA68" wp14:editId="1309CF54">
                            <wp:extent cx="2143720" cy="1463040"/>
                            <wp:effectExtent l="0" t="0" r="9525" b="3810"/>
                            <wp:docPr id="4" name="Picture 4" descr="C:\Users\Ali Mahdi\Desktop\بحث مؤتمر كندا\pictures\Slide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Ali Mahdi\Desktop\بحث مؤتمر كندا\pictures\Slide2.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143720" cy="1463040"/>
                                    </a:xfrm>
                                    <a:prstGeom prst="rect">
                                      <a:avLst/>
                                    </a:prstGeom>
                                    <a:noFill/>
                                    <a:ln>
                                      <a:noFill/>
                                    </a:ln>
                                  </pic:spPr>
                                </pic:pic>
                              </a:graphicData>
                            </a:graphic>
                          </wp:inline>
                        </w:drawing>
                      </w:r>
                    </w:p>
                    <w:p w:rsidR="00A843BC" w:rsidRPr="00CD1D39" w:rsidRDefault="00A843BC" w:rsidP="00FD49A6">
                      <w:pPr>
                        <w:rPr>
                          <w:rFonts w:asciiTheme="majorBidi" w:hAnsiTheme="majorBidi" w:cstheme="majorBidi"/>
                          <w:sz w:val="18"/>
                          <w:szCs w:val="18"/>
                        </w:rPr>
                      </w:pPr>
                      <w:r w:rsidRPr="00CD1D39">
                        <w:rPr>
                          <w:rFonts w:asciiTheme="majorBidi" w:hAnsiTheme="majorBidi" w:cstheme="majorBidi"/>
                          <w:sz w:val="18"/>
                          <w:szCs w:val="18"/>
                        </w:rPr>
                        <w:t xml:space="preserve">Figure 2: </w:t>
                      </w:r>
                      <w:r w:rsidR="00FD49A6">
                        <w:rPr>
                          <w:rFonts w:asciiTheme="majorBidi" w:hAnsiTheme="majorBidi" w:cstheme="majorBidi"/>
                          <w:sz w:val="18"/>
                          <w:szCs w:val="18"/>
                        </w:rPr>
                        <w:t>T</w:t>
                      </w:r>
                      <w:r w:rsidRPr="00CD1D39">
                        <w:rPr>
                          <w:rFonts w:asciiTheme="majorBidi" w:hAnsiTheme="majorBidi" w:cstheme="majorBidi"/>
                          <w:sz w:val="18"/>
                          <w:szCs w:val="18"/>
                        </w:rPr>
                        <w:t xml:space="preserve">he results of </w:t>
                      </w:r>
                      <w:r>
                        <w:rPr>
                          <w:rFonts w:asciiTheme="majorBidi" w:hAnsiTheme="majorBidi" w:cstheme="majorBidi"/>
                          <w:sz w:val="18"/>
                          <w:szCs w:val="18"/>
                        </w:rPr>
                        <w:t>MMP-1</w:t>
                      </w:r>
                      <w:proofErr w:type="gramStart"/>
                      <w:r>
                        <w:rPr>
                          <w:rFonts w:asciiTheme="majorBidi" w:hAnsiTheme="majorBidi" w:cstheme="majorBidi"/>
                          <w:sz w:val="18"/>
                          <w:szCs w:val="18"/>
                        </w:rPr>
                        <w:t>,2</w:t>
                      </w:r>
                      <w:proofErr w:type="gramEnd"/>
                      <w:r>
                        <w:rPr>
                          <w:rFonts w:asciiTheme="majorBidi" w:hAnsiTheme="majorBidi" w:cstheme="majorBidi"/>
                          <w:sz w:val="18"/>
                          <w:szCs w:val="18"/>
                        </w:rPr>
                        <w:t xml:space="preserve"> and SMAD-3</w:t>
                      </w:r>
                    </w:p>
                  </w:txbxContent>
                </v:textbox>
              </v:shape>
            </w:pict>
          </mc:Fallback>
        </mc:AlternateContent>
      </w:r>
    </w:p>
    <w:p w:rsidR="00CD1D39" w:rsidRDefault="00CD1D39" w:rsidP="00586836">
      <w:pPr>
        <w:pStyle w:val="NoSpacing"/>
        <w:rPr>
          <w:rFonts w:asciiTheme="majorBidi" w:hAnsiTheme="majorBidi" w:cstheme="majorBidi"/>
        </w:rPr>
      </w:pPr>
    </w:p>
    <w:p w:rsidR="00CD1D39" w:rsidRDefault="00CD1D39" w:rsidP="00586836">
      <w:pPr>
        <w:pStyle w:val="NoSpacing"/>
        <w:rPr>
          <w:rFonts w:asciiTheme="majorBidi" w:hAnsiTheme="majorBidi" w:cstheme="majorBidi"/>
        </w:rPr>
      </w:pPr>
    </w:p>
    <w:p w:rsidR="00CD1D39" w:rsidRDefault="00CD1D39" w:rsidP="00586836">
      <w:pPr>
        <w:pStyle w:val="NoSpacing"/>
        <w:rPr>
          <w:rFonts w:asciiTheme="majorBidi" w:hAnsiTheme="majorBidi" w:cstheme="majorBidi"/>
        </w:rPr>
      </w:pPr>
    </w:p>
    <w:p w:rsidR="00CD1D39" w:rsidRDefault="00CD1D39" w:rsidP="00586836">
      <w:pPr>
        <w:pStyle w:val="NoSpacing"/>
        <w:rPr>
          <w:rFonts w:asciiTheme="majorBidi" w:hAnsiTheme="majorBidi" w:cstheme="majorBidi"/>
        </w:rPr>
      </w:pPr>
    </w:p>
    <w:p w:rsidR="00CD1D39" w:rsidRDefault="00CD1D39" w:rsidP="00586836">
      <w:pPr>
        <w:pStyle w:val="NoSpacing"/>
        <w:rPr>
          <w:rFonts w:asciiTheme="majorBidi" w:hAnsiTheme="majorBidi" w:cstheme="majorBidi"/>
        </w:rPr>
      </w:pPr>
    </w:p>
    <w:p w:rsidR="00CD1D39" w:rsidRDefault="00CD1D39" w:rsidP="00586836">
      <w:pPr>
        <w:pStyle w:val="NoSpacing"/>
        <w:rPr>
          <w:rFonts w:asciiTheme="majorBidi" w:hAnsiTheme="majorBidi" w:cstheme="majorBidi"/>
        </w:rPr>
      </w:pPr>
    </w:p>
    <w:p w:rsidR="00CD1D39" w:rsidRDefault="00CD1D39" w:rsidP="00586836">
      <w:pPr>
        <w:pStyle w:val="NoSpacing"/>
        <w:rPr>
          <w:rFonts w:asciiTheme="majorBidi" w:hAnsiTheme="majorBidi" w:cstheme="majorBidi"/>
        </w:rPr>
      </w:pPr>
    </w:p>
    <w:p w:rsidR="00CD1D39" w:rsidRDefault="00CD1D39" w:rsidP="00586836">
      <w:pPr>
        <w:pStyle w:val="NoSpacing"/>
        <w:rPr>
          <w:rFonts w:asciiTheme="majorBidi" w:hAnsiTheme="majorBidi" w:cstheme="majorBidi"/>
        </w:rPr>
      </w:pPr>
    </w:p>
    <w:p w:rsidR="00CD1D39" w:rsidRDefault="00CD1D39" w:rsidP="00586836">
      <w:pPr>
        <w:pStyle w:val="NoSpacing"/>
        <w:rPr>
          <w:rFonts w:asciiTheme="majorBidi" w:hAnsiTheme="majorBidi" w:cstheme="majorBidi"/>
        </w:rPr>
      </w:pPr>
    </w:p>
    <w:p w:rsidR="00CD1D39" w:rsidRDefault="00CD1D39" w:rsidP="00586836">
      <w:pPr>
        <w:pStyle w:val="NoSpacing"/>
        <w:rPr>
          <w:rFonts w:asciiTheme="majorBidi" w:hAnsiTheme="majorBidi" w:cstheme="majorBidi"/>
        </w:rPr>
      </w:pPr>
    </w:p>
    <w:p w:rsidR="00CD1D39" w:rsidRDefault="00CD1D39" w:rsidP="00586836">
      <w:pPr>
        <w:pStyle w:val="NoSpacing"/>
        <w:rPr>
          <w:rFonts w:asciiTheme="majorBidi" w:hAnsiTheme="majorBidi" w:cstheme="majorBidi"/>
        </w:rPr>
      </w:pPr>
      <w:r>
        <w:rPr>
          <w:rFonts w:asciiTheme="majorBidi" w:hAnsiTheme="majorBidi" w:cstheme="majorBidi"/>
          <w:noProof/>
        </w:rPr>
        <mc:AlternateContent>
          <mc:Choice Requires="wps">
            <w:drawing>
              <wp:anchor distT="0" distB="0" distL="114300" distR="114300" simplePos="0" relativeHeight="251661312" behindDoc="0" locked="0" layoutInCell="1" allowOverlap="1">
                <wp:simplePos x="0" y="0"/>
                <wp:positionH relativeFrom="column">
                  <wp:posOffset>314077</wp:posOffset>
                </wp:positionH>
                <wp:positionV relativeFrom="paragraph">
                  <wp:posOffset>70154</wp:posOffset>
                </wp:positionV>
                <wp:extent cx="3053300" cy="1844703"/>
                <wp:effectExtent l="0" t="0" r="0" b="3175"/>
                <wp:wrapNone/>
                <wp:docPr id="5" name="Text Box 5"/>
                <wp:cNvGraphicFramePr/>
                <a:graphic xmlns:a="http://schemas.openxmlformats.org/drawingml/2006/main">
                  <a:graphicData uri="http://schemas.microsoft.com/office/word/2010/wordprocessingShape">
                    <wps:wsp>
                      <wps:cNvSpPr txBox="1"/>
                      <wps:spPr>
                        <a:xfrm>
                          <a:off x="0" y="0"/>
                          <a:ext cx="3053300" cy="1844703"/>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A843BC" w:rsidRDefault="00A843BC">
                            <w:r>
                              <w:rPr>
                                <w:noProof/>
                              </w:rPr>
                              <w:drawing>
                                <wp:inline distT="0" distB="0" distL="0" distR="0">
                                  <wp:extent cx="2003728" cy="1372361"/>
                                  <wp:effectExtent l="0" t="0" r="0" b="0"/>
                                  <wp:docPr id="6" name="Picture 6" descr="C:\Users\Ali Mahdi\Desktop\بحث مؤتمر كندا\pictures\Slide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Ali Mahdi\Desktop\بحث مؤتمر كندا\pictures\Slide3.JP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002617" cy="1371600"/>
                                          </a:xfrm>
                                          <a:prstGeom prst="rect">
                                            <a:avLst/>
                                          </a:prstGeom>
                                          <a:noFill/>
                                          <a:ln>
                                            <a:noFill/>
                                          </a:ln>
                                        </pic:spPr>
                                      </pic:pic>
                                    </a:graphicData>
                                  </a:graphic>
                                </wp:inline>
                              </w:drawing>
                            </w:r>
                          </w:p>
                          <w:p w:rsidR="00A843BC" w:rsidRPr="00CD1D39" w:rsidRDefault="00A843BC" w:rsidP="00FD49A6">
                            <w:pPr>
                              <w:rPr>
                                <w:rFonts w:asciiTheme="majorBidi" w:hAnsiTheme="majorBidi" w:cstheme="majorBidi"/>
                                <w:sz w:val="18"/>
                                <w:szCs w:val="18"/>
                              </w:rPr>
                            </w:pPr>
                            <w:r w:rsidRPr="00CD1D39">
                              <w:rPr>
                                <w:rFonts w:asciiTheme="majorBidi" w:hAnsiTheme="majorBidi" w:cstheme="majorBidi"/>
                                <w:sz w:val="18"/>
                                <w:szCs w:val="18"/>
                              </w:rPr>
                              <w:t xml:space="preserve">Figure </w:t>
                            </w:r>
                            <w:r>
                              <w:rPr>
                                <w:rFonts w:asciiTheme="majorBidi" w:hAnsiTheme="majorBidi" w:cstheme="majorBidi"/>
                                <w:sz w:val="18"/>
                                <w:szCs w:val="18"/>
                              </w:rPr>
                              <w:t>3</w:t>
                            </w:r>
                            <w:r w:rsidR="00FD49A6">
                              <w:rPr>
                                <w:rFonts w:asciiTheme="majorBidi" w:hAnsiTheme="majorBidi" w:cstheme="majorBidi"/>
                                <w:sz w:val="18"/>
                                <w:szCs w:val="18"/>
                              </w:rPr>
                              <w:t>: T</w:t>
                            </w:r>
                            <w:r w:rsidRPr="00CD1D39">
                              <w:rPr>
                                <w:rFonts w:asciiTheme="majorBidi" w:hAnsiTheme="majorBidi" w:cstheme="majorBidi"/>
                                <w:sz w:val="18"/>
                                <w:szCs w:val="18"/>
                              </w:rPr>
                              <w:t xml:space="preserve">he results of </w:t>
                            </w:r>
                            <w:r>
                              <w:rPr>
                                <w:rFonts w:asciiTheme="majorBidi" w:hAnsiTheme="majorBidi" w:cstheme="majorBidi"/>
                                <w:sz w:val="18"/>
                                <w:szCs w:val="18"/>
                              </w:rPr>
                              <w:t>LH</w:t>
                            </w:r>
                            <w:r w:rsidR="00E30107">
                              <w:rPr>
                                <w:rFonts w:asciiTheme="majorBidi" w:hAnsiTheme="majorBidi" w:cstheme="majorBidi"/>
                                <w:sz w:val="18"/>
                                <w:szCs w:val="18"/>
                              </w:rPr>
                              <w:t>, FSH, E2, INH</w:t>
                            </w:r>
                            <w:r>
                              <w:rPr>
                                <w:rFonts w:asciiTheme="majorBidi" w:hAnsiTheme="majorBidi" w:cstheme="majorBidi"/>
                                <w:sz w:val="18"/>
                                <w:szCs w:val="18"/>
                              </w:rPr>
                              <w:t>-A, INH-B</w:t>
                            </w:r>
                          </w:p>
                          <w:p w:rsidR="00A843BC" w:rsidRDefault="00A843BC"/>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5" o:spid="_x0000_s1028" type="#_x0000_t202" style="position:absolute;margin-left:24.75pt;margin-top:5.5pt;width:240.4pt;height:145.2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" fillcolor="white [3201]" stroked="f" strokeweight=".5pt">
                <v:textbox>
                  <w:txbxContent>
                    <w:p w:rsidR="00A843BC" w:rsidRDefault="00A843BC">
                      <w:r>
                        <w:rPr>
                          <w:noProof/>
                        </w:rPr>
                        <w:drawing>
                          <wp:inline distT="0" distB="0" distL="0" distR="0">
                            <wp:extent cx="2003728" cy="1372361"/>
                            <wp:effectExtent l="0" t="0" r="0" b="0"/>
                            <wp:docPr id="6" name="Picture 6" descr="C:\Users\Ali Mahdi\Desktop\بحث مؤتمر كندا\pictures\Slide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Ali Mahdi\Desktop\بحث مؤتمر كندا\pictures\Slide3.JP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002617" cy="1371600"/>
                                    </a:xfrm>
                                    <a:prstGeom prst="rect">
                                      <a:avLst/>
                                    </a:prstGeom>
                                    <a:noFill/>
                                    <a:ln>
                                      <a:noFill/>
                                    </a:ln>
                                  </pic:spPr>
                                </pic:pic>
                              </a:graphicData>
                            </a:graphic>
                          </wp:inline>
                        </w:drawing>
                      </w:r>
                    </w:p>
                    <w:p w:rsidR="00A843BC" w:rsidRPr="00CD1D39" w:rsidRDefault="00A843BC" w:rsidP="00FD49A6">
                      <w:pPr>
                        <w:rPr>
                          <w:rFonts w:asciiTheme="majorBidi" w:hAnsiTheme="majorBidi" w:cstheme="majorBidi"/>
                          <w:sz w:val="18"/>
                          <w:szCs w:val="18"/>
                        </w:rPr>
                      </w:pPr>
                      <w:r w:rsidRPr="00CD1D39">
                        <w:rPr>
                          <w:rFonts w:asciiTheme="majorBidi" w:hAnsiTheme="majorBidi" w:cstheme="majorBidi"/>
                          <w:sz w:val="18"/>
                          <w:szCs w:val="18"/>
                        </w:rPr>
                        <w:t xml:space="preserve">Figure </w:t>
                      </w:r>
                      <w:r>
                        <w:rPr>
                          <w:rFonts w:asciiTheme="majorBidi" w:hAnsiTheme="majorBidi" w:cstheme="majorBidi"/>
                          <w:sz w:val="18"/>
                          <w:szCs w:val="18"/>
                        </w:rPr>
                        <w:t>3</w:t>
                      </w:r>
                      <w:r w:rsidR="00FD49A6">
                        <w:rPr>
                          <w:rFonts w:asciiTheme="majorBidi" w:hAnsiTheme="majorBidi" w:cstheme="majorBidi"/>
                          <w:sz w:val="18"/>
                          <w:szCs w:val="18"/>
                        </w:rPr>
                        <w:t>: T</w:t>
                      </w:r>
                      <w:r w:rsidRPr="00CD1D39">
                        <w:rPr>
                          <w:rFonts w:asciiTheme="majorBidi" w:hAnsiTheme="majorBidi" w:cstheme="majorBidi"/>
                          <w:sz w:val="18"/>
                          <w:szCs w:val="18"/>
                        </w:rPr>
                        <w:t xml:space="preserve">he results of </w:t>
                      </w:r>
                      <w:r>
                        <w:rPr>
                          <w:rFonts w:asciiTheme="majorBidi" w:hAnsiTheme="majorBidi" w:cstheme="majorBidi"/>
                          <w:sz w:val="18"/>
                          <w:szCs w:val="18"/>
                        </w:rPr>
                        <w:t>LH</w:t>
                      </w:r>
                      <w:r w:rsidR="00E30107">
                        <w:rPr>
                          <w:rFonts w:asciiTheme="majorBidi" w:hAnsiTheme="majorBidi" w:cstheme="majorBidi"/>
                          <w:sz w:val="18"/>
                          <w:szCs w:val="18"/>
                        </w:rPr>
                        <w:t>, FSH, E2, INH</w:t>
                      </w:r>
                      <w:r>
                        <w:rPr>
                          <w:rFonts w:asciiTheme="majorBidi" w:hAnsiTheme="majorBidi" w:cstheme="majorBidi"/>
                          <w:sz w:val="18"/>
                          <w:szCs w:val="18"/>
                        </w:rPr>
                        <w:t>-A, INH-B</w:t>
                      </w:r>
                    </w:p>
                    <w:p w:rsidR="00A843BC" w:rsidRDefault="00A843BC"/>
                  </w:txbxContent>
                </v:textbox>
              </v:shape>
            </w:pict>
          </mc:Fallback>
        </mc:AlternateContent>
      </w:r>
    </w:p>
    <w:p w:rsidR="00CD1D39" w:rsidRDefault="00CD1D39" w:rsidP="00586836">
      <w:pPr>
        <w:pStyle w:val="NoSpacing"/>
        <w:rPr>
          <w:rFonts w:asciiTheme="majorBidi" w:hAnsiTheme="majorBidi" w:cstheme="majorBidi"/>
        </w:rPr>
      </w:pPr>
    </w:p>
    <w:p w:rsidR="00CD1D39" w:rsidRDefault="00CD1D39" w:rsidP="00586836">
      <w:pPr>
        <w:pStyle w:val="NoSpacing"/>
        <w:rPr>
          <w:rFonts w:asciiTheme="majorBidi" w:hAnsiTheme="majorBidi" w:cstheme="majorBidi"/>
        </w:rPr>
      </w:pPr>
    </w:p>
    <w:p w:rsidR="00CD1D39" w:rsidRDefault="00CD1D39" w:rsidP="00586836">
      <w:pPr>
        <w:pStyle w:val="NoSpacing"/>
        <w:rPr>
          <w:rFonts w:asciiTheme="majorBidi" w:hAnsiTheme="majorBidi" w:cstheme="majorBidi"/>
        </w:rPr>
      </w:pPr>
    </w:p>
    <w:p w:rsidR="00CD1D39" w:rsidRDefault="00CD1D39" w:rsidP="00586836">
      <w:pPr>
        <w:pStyle w:val="NoSpacing"/>
        <w:rPr>
          <w:rFonts w:asciiTheme="majorBidi" w:hAnsiTheme="majorBidi" w:cstheme="majorBidi"/>
        </w:rPr>
      </w:pPr>
    </w:p>
    <w:p w:rsidR="00CD1D39" w:rsidRDefault="00CD1D39" w:rsidP="00586836">
      <w:pPr>
        <w:pStyle w:val="NoSpacing"/>
        <w:rPr>
          <w:rFonts w:asciiTheme="majorBidi" w:hAnsiTheme="majorBidi" w:cstheme="majorBidi"/>
        </w:rPr>
      </w:pPr>
    </w:p>
    <w:p w:rsidR="00CD1D39" w:rsidRDefault="00CD1D39" w:rsidP="00586836">
      <w:pPr>
        <w:pStyle w:val="NoSpacing"/>
        <w:rPr>
          <w:rFonts w:asciiTheme="majorBidi" w:hAnsiTheme="majorBidi" w:cstheme="majorBidi"/>
        </w:rPr>
      </w:pPr>
    </w:p>
    <w:p w:rsidR="00CD1D39" w:rsidRDefault="00CD1D39" w:rsidP="00586836">
      <w:pPr>
        <w:pStyle w:val="NoSpacing"/>
        <w:rPr>
          <w:rFonts w:asciiTheme="majorBidi" w:hAnsiTheme="majorBidi" w:cstheme="majorBidi"/>
        </w:rPr>
      </w:pPr>
    </w:p>
    <w:p w:rsidR="00134348" w:rsidRDefault="00134348" w:rsidP="00586836">
      <w:pPr>
        <w:pStyle w:val="NoSpacing"/>
        <w:rPr>
          <w:rFonts w:ascii="Arial"/>
          <w:b/>
          <w:color w:val="BF5A14"/>
          <w:sz w:val="20"/>
        </w:rPr>
      </w:pPr>
    </w:p>
    <w:p w:rsidR="00134348" w:rsidRDefault="00134348" w:rsidP="00586836">
      <w:pPr>
        <w:pStyle w:val="NoSpacing"/>
        <w:rPr>
          <w:rFonts w:ascii="Arial"/>
          <w:b/>
          <w:color w:val="BF5A14"/>
          <w:sz w:val="20"/>
        </w:rPr>
        <w:sectPr w:rsidR="00134348" w:rsidSect="00586836">
          <w:type w:val="continuous"/>
          <w:pgSz w:w="12240" w:h="15840"/>
          <w:pgMar w:top="630" w:right="1440" w:bottom="1440" w:left="1440" w:header="720" w:footer="720" w:gutter="0"/>
          <w:cols w:num="2" w:space="720"/>
          <w:docGrid w:linePitch="360"/>
        </w:sectPr>
      </w:pPr>
    </w:p>
    <w:p w:rsidR="00CD1D39" w:rsidRDefault="00E10AF9" w:rsidP="00586836">
      <w:pPr>
        <w:pStyle w:val="NoSpacing"/>
        <w:rPr>
          <w:rFonts w:ascii="Arial"/>
          <w:b/>
          <w:color w:val="BF5A14"/>
          <w:sz w:val="20"/>
        </w:rPr>
      </w:pPr>
      <w:r>
        <w:rPr>
          <w:rFonts w:ascii="Arial"/>
          <w:b/>
          <w:color w:val="BF5A14"/>
          <w:sz w:val="20"/>
        </w:rPr>
        <w:lastRenderedPageBreak/>
        <w:t>Recent publications</w:t>
      </w:r>
    </w:p>
    <w:p w:rsidR="00E10AF9" w:rsidRPr="00E10AF9" w:rsidRDefault="00E10AF9" w:rsidP="00E10AF9">
      <w:pPr>
        <w:pStyle w:val="NoSpacing"/>
        <w:numPr>
          <w:ilvl w:val="0"/>
          <w:numId w:val="1"/>
        </w:numPr>
        <w:ind w:left="270"/>
        <w:rPr>
          <w:rFonts w:asciiTheme="majorBidi" w:hAnsiTheme="majorBidi" w:cstheme="majorBidi"/>
        </w:rPr>
      </w:pPr>
      <w:proofErr w:type="spellStart"/>
      <w:r w:rsidRPr="00CB0A6D">
        <w:rPr>
          <w:sz w:val="21"/>
          <w:szCs w:val="21"/>
        </w:rPr>
        <w:t>Guo-hua</w:t>
      </w:r>
      <w:proofErr w:type="spellEnd"/>
      <w:r w:rsidRPr="00CB0A6D">
        <w:rPr>
          <w:sz w:val="21"/>
          <w:szCs w:val="21"/>
        </w:rPr>
        <w:t xml:space="preserve"> D., Tong Z., </w:t>
      </w:r>
      <w:proofErr w:type="spellStart"/>
      <w:r w:rsidRPr="00CB0A6D">
        <w:rPr>
          <w:sz w:val="21"/>
          <w:szCs w:val="21"/>
        </w:rPr>
        <w:t>Hui-juan</w:t>
      </w:r>
      <w:proofErr w:type="spellEnd"/>
      <w:r w:rsidRPr="00CB0A6D">
        <w:rPr>
          <w:sz w:val="21"/>
          <w:szCs w:val="21"/>
        </w:rPr>
        <w:t xml:space="preserve"> L.  Discussion on the TCM Treatment of Hypertension from </w:t>
      </w:r>
      <w:proofErr w:type="spellStart"/>
      <w:r w:rsidRPr="00CB0A6D">
        <w:rPr>
          <w:sz w:val="21"/>
          <w:szCs w:val="21"/>
        </w:rPr>
        <w:t>Pathogenetic</w:t>
      </w:r>
      <w:proofErr w:type="spellEnd"/>
      <w:r w:rsidRPr="00CB0A6D">
        <w:rPr>
          <w:sz w:val="21"/>
          <w:szCs w:val="21"/>
        </w:rPr>
        <w:t xml:space="preserve"> Viewpoints of Modern Medicine. Chinese journal of Integrative Medicine. 2004, 10(4</w:t>
      </w:r>
      <w:proofErr w:type="gramStart"/>
      <w:r w:rsidRPr="00CB0A6D">
        <w:rPr>
          <w:sz w:val="21"/>
          <w:szCs w:val="21"/>
        </w:rPr>
        <w:t>) :</w:t>
      </w:r>
      <w:proofErr w:type="gramEnd"/>
      <w:r w:rsidRPr="00CB0A6D">
        <w:rPr>
          <w:sz w:val="21"/>
          <w:szCs w:val="21"/>
        </w:rPr>
        <w:t xml:space="preserve"> 304—307</w:t>
      </w:r>
      <w:r>
        <w:rPr>
          <w:sz w:val="21"/>
          <w:szCs w:val="21"/>
        </w:rPr>
        <w:t>.</w:t>
      </w:r>
    </w:p>
    <w:p w:rsidR="00E10AF9" w:rsidRPr="00E10AF9" w:rsidRDefault="00E10AF9" w:rsidP="00E10AF9">
      <w:pPr>
        <w:pStyle w:val="NoSpacing"/>
        <w:numPr>
          <w:ilvl w:val="0"/>
          <w:numId w:val="1"/>
        </w:numPr>
        <w:ind w:left="270"/>
        <w:rPr>
          <w:rFonts w:asciiTheme="majorBidi" w:hAnsiTheme="majorBidi" w:cstheme="majorBidi"/>
        </w:rPr>
      </w:pPr>
      <w:r w:rsidRPr="00CB0A6D">
        <w:rPr>
          <w:sz w:val="21"/>
          <w:szCs w:val="21"/>
        </w:rPr>
        <w:t xml:space="preserve">Ahmad A., </w:t>
      </w:r>
      <w:proofErr w:type="spellStart"/>
      <w:r w:rsidRPr="00CB0A6D">
        <w:rPr>
          <w:sz w:val="21"/>
          <w:szCs w:val="21"/>
        </w:rPr>
        <w:t>Alkarkhi</w:t>
      </w:r>
      <w:proofErr w:type="spellEnd"/>
      <w:r w:rsidRPr="00CB0A6D">
        <w:rPr>
          <w:sz w:val="21"/>
          <w:szCs w:val="21"/>
        </w:rPr>
        <w:t xml:space="preserve"> A. F. M., </w:t>
      </w:r>
      <w:proofErr w:type="spellStart"/>
      <w:r w:rsidRPr="00CB0A6D">
        <w:rPr>
          <w:sz w:val="21"/>
          <w:szCs w:val="21"/>
        </w:rPr>
        <w:t>Hena</w:t>
      </w:r>
      <w:proofErr w:type="spellEnd"/>
      <w:r w:rsidRPr="00CB0A6D">
        <w:rPr>
          <w:sz w:val="21"/>
          <w:szCs w:val="21"/>
        </w:rPr>
        <w:t xml:space="preserve"> S., </w:t>
      </w:r>
      <w:proofErr w:type="spellStart"/>
      <w:r w:rsidRPr="00CB0A6D">
        <w:rPr>
          <w:sz w:val="21"/>
          <w:szCs w:val="21"/>
        </w:rPr>
        <w:t>Siddique</w:t>
      </w:r>
      <w:proofErr w:type="spellEnd"/>
      <w:r w:rsidRPr="00CB0A6D">
        <w:rPr>
          <w:sz w:val="21"/>
          <w:szCs w:val="21"/>
        </w:rPr>
        <w:t xml:space="preserve"> B. M., </w:t>
      </w:r>
      <w:proofErr w:type="spellStart"/>
      <w:r w:rsidRPr="00CB0A6D">
        <w:rPr>
          <w:sz w:val="21"/>
          <w:szCs w:val="21"/>
        </w:rPr>
        <w:t>Dur</w:t>
      </w:r>
      <w:proofErr w:type="spellEnd"/>
      <w:r w:rsidRPr="00CB0A6D">
        <w:rPr>
          <w:sz w:val="21"/>
          <w:szCs w:val="21"/>
        </w:rPr>
        <w:t xml:space="preserve"> K. W., Optimization of </w:t>
      </w:r>
      <w:proofErr w:type="spellStart"/>
      <w:r w:rsidRPr="00CB0A6D">
        <w:rPr>
          <w:sz w:val="21"/>
          <w:szCs w:val="21"/>
        </w:rPr>
        <w:t>Soxhlet</w:t>
      </w:r>
      <w:proofErr w:type="spellEnd"/>
      <w:r w:rsidRPr="00CB0A6D">
        <w:rPr>
          <w:sz w:val="21"/>
          <w:szCs w:val="21"/>
        </w:rPr>
        <w:t xml:space="preserve"> Extraction of </w:t>
      </w:r>
      <w:proofErr w:type="spellStart"/>
      <w:r w:rsidRPr="00CB0A6D">
        <w:rPr>
          <w:sz w:val="21"/>
          <w:szCs w:val="21"/>
        </w:rPr>
        <w:t>Herba</w:t>
      </w:r>
      <w:proofErr w:type="spellEnd"/>
      <w:r w:rsidRPr="00CB0A6D">
        <w:rPr>
          <w:sz w:val="21"/>
          <w:szCs w:val="21"/>
        </w:rPr>
        <w:t xml:space="preserve"> </w:t>
      </w:r>
      <w:proofErr w:type="spellStart"/>
      <w:r w:rsidRPr="00CB0A6D">
        <w:rPr>
          <w:sz w:val="21"/>
          <w:szCs w:val="21"/>
        </w:rPr>
        <w:t>Leonuri</w:t>
      </w:r>
      <w:proofErr w:type="spellEnd"/>
      <w:r w:rsidRPr="00CB0A6D">
        <w:rPr>
          <w:sz w:val="21"/>
          <w:szCs w:val="21"/>
        </w:rPr>
        <w:t xml:space="preserve"> Using Factorial Design of Experiment. International Journal of Chemistry. 2010, 2(1), 198 – 205.</w:t>
      </w:r>
    </w:p>
    <w:p w:rsidR="00E10AF9" w:rsidRPr="00E10AF9" w:rsidRDefault="00E10AF9" w:rsidP="00E10AF9">
      <w:pPr>
        <w:pStyle w:val="NoSpacing"/>
        <w:numPr>
          <w:ilvl w:val="0"/>
          <w:numId w:val="1"/>
        </w:numPr>
        <w:ind w:left="270"/>
        <w:rPr>
          <w:rFonts w:asciiTheme="majorBidi" w:hAnsiTheme="majorBidi" w:cstheme="majorBidi"/>
        </w:rPr>
      </w:pPr>
      <w:r w:rsidRPr="00CB0A6D">
        <w:rPr>
          <w:sz w:val="21"/>
          <w:szCs w:val="21"/>
        </w:rPr>
        <w:t xml:space="preserve">Liang XY., Li H., Yang XY., Zhou WY., </w:t>
      </w:r>
      <w:proofErr w:type="spellStart"/>
      <w:r w:rsidRPr="00CB0A6D">
        <w:rPr>
          <w:sz w:val="21"/>
          <w:szCs w:val="21"/>
        </w:rPr>
        <w:t>Niu</w:t>
      </w:r>
      <w:proofErr w:type="spellEnd"/>
      <w:r w:rsidRPr="00CB0A6D">
        <w:rPr>
          <w:sz w:val="21"/>
          <w:szCs w:val="21"/>
        </w:rPr>
        <w:t xml:space="preserve"> JG., Chen BD., Effect of </w:t>
      </w:r>
      <w:proofErr w:type="spellStart"/>
      <w:r w:rsidRPr="00CB0A6D">
        <w:rPr>
          <w:sz w:val="21"/>
          <w:szCs w:val="21"/>
        </w:rPr>
        <w:t>Danshen</w:t>
      </w:r>
      <w:proofErr w:type="spellEnd"/>
      <w:r w:rsidRPr="00CB0A6D">
        <w:rPr>
          <w:sz w:val="21"/>
          <w:szCs w:val="21"/>
        </w:rPr>
        <w:t xml:space="preserve"> aqueous extract on serum </w:t>
      </w:r>
      <w:proofErr w:type="spellStart"/>
      <w:r w:rsidRPr="00CB0A6D">
        <w:rPr>
          <w:sz w:val="21"/>
          <w:szCs w:val="21"/>
        </w:rPr>
        <w:t>hs</w:t>
      </w:r>
      <w:proofErr w:type="spellEnd"/>
      <w:r w:rsidRPr="00CB0A6D">
        <w:rPr>
          <w:sz w:val="21"/>
          <w:szCs w:val="21"/>
        </w:rPr>
        <w:t>-CRP, IL-8, IL-10, TNF-a levels, and IL-10 mRNA, TNF-a mRNA expressio</w:t>
      </w:r>
      <w:bookmarkStart w:id="0" w:name="_GoBack"/>
      <w:bookmarkEnd w:id="0"/>
      <w:r w:rsidRPr="00CB0A6D">
        <w:rPr>
          <w:sz w:val="21"/>
          <w:szCs w:val="21"/>
        </w:rPr>
        <w:t xml:space="preserve">n levels, cerebral TGF-b1 positive expression level and its </w:t>
      </w:r>
      <w:proofErr w:type="spellStart"/>
      <w:r w:rsidRPr="00CB0A6D">
        <w:rPr>
          <w:sz w:val="21"/>
          <w:szCs w:val="21"/>
        </w:rPr>
        <w:t>neuroprotective</w:t>
      </w:r>
      <w:proofErr w:type="spellEnd"/>
      <w:r w:rsidRPr="00CB0A6D">
        <w:rPr>
          <w:sz w:val="21"/>
          <w:szCs w:val="21"/>
        </w:rPr>
        <w:t xml:space="preserve"> mechanisms in CIR rats. Molecular Biology of Reproduction 2013, 40:3419 – 3427</w:t>
      </w:r>
    </w:p>
    <w:p w:rsidR="00E10AF9" w:rsidRPr="00E10AF9" w:rsidRDefault="00E10AF9" w:rsidP="00E10AF9">
      <w:pPr>
        <w:pStyle w:val="NoSpacing"/>
        <w:numPr>
          <w:ilvl w:val="0"/>
          <w:numId w:val="1"/>
        </w:numPr>
        <w:ind w:left="270"/>
        <w:rPr>
          <w:rFonts w:asciiTheme="majorBidi" w:hAnsiTheme="majorBidi" w:cstheme="majorBidi"/>
        </w:rPr>
      </w:pPr>
      <w:r w:rsidRPr="00E10AF9">
        <w:rPr>
          <w:sz w:val="21"/>
          <w:szCs w:val="21"/>
        </w:rPr>
        <w:lastRenderedPageBreak/>
        <w:t xml:space="preserve">McGee EA, </w:t>
      </w:r>
      <w:proofErr w:type="spellStart"/>
      <w:r w:rsidRPr="00E10AF9">
        <w:rPr>
          <w:sz w:val="21"/>
          <w:szCs w:val="21"/>
        </w:rPr>
        <w:t>Hsueh</w:t>
      </w:r>
      <w:proofErr w:type="spellEnd"/>
      <w:r w:rsidRPr="00E10AF9">
        <w:rPr>
          <w:sz w:val="21"/>
          <w:szCs w:val="21"/>
        </w:rPr>
        <w:t xml:space="preserve"> AJ. Initial and cyclic recruitment of ovarian follicles. Endocrine Review 2000, 21:200–214.</w:t>
      </w:r>
    </w:p>
    <w:p w:rsidR="00E10AF9" w:rsidRPr="00E10AF9" w:rsidRDefault="00E10AF9" w:rsidP="00E10AF9">
      <w:pPr>
        <w:pStyle w:val="NoSpacing"/>
        <w:numPr>
          <w:ilvl w:val="0"/>
          <w:numId w:val="1"/>
        </w:numPr>
        <w:ind w:left="270"/>
        <w:rPr>
          <w:rFonts w:asciiTheme="majorBidi" w:hAnsiTheme="majorBidi" w:cstheme="majorBidi"/>
        </w:rPr>
      </w:pPr>
      <w:proofErr w:type="spellStart"/>
      <w:r w:rsidRPr="00CB0A6D">
        <w:rPr>
          <w:sz w:val="21"/>
          <w:szCs w:val="21"/>
        </w:rPr>
        <w:t>Kamel</w:t>
      </w:r>
      <w:proofErr w:type="spellEnd"/>
      <w:r w:rsidRPr="00CB0A6D">
        <w:rPr>
          <w:sz w:val="21"/>
          <w:szCs w:val="21"/>
        </w:rPr>
        <w:t xml:space="preserve"> M </w:t>
      </w:r>
      <w:proofErr w:type="spellStart"/>
      <w:r w:rsidRPr="00CB0A6D">
        <w:rPr>
          <w:sz w:val="21"/>
          <w:szCs w:val="21"/>
        </w:rPr>
        <w:t>M</w:t>
      </w:r>
      <w:proofErr w:type="spellEnd"/>
      <w:r w:rsidRPr="00CB0A6D">
        <w:rPr>
          <w:sz w:val="21"/>
          <w:szCs w:val="21"/>
        </w:rPr>
        <w:t xml:space="preserve">., </w:t>
      </w:r>
      <w:proofErr w:type="spellStart"/>
      <w:r w:rsidRPr="00CB0A6D">
        <w:rPr>
          <w:sz w:val="21"/>
          <w:szCs w:val="21"/>
        </w:rPr>
        <w:t>Abd</w:t>
      </w:r>
      <w:proofErr w:type="spellEnd"/>
      <w:r w:rsidRPr="00CB0A6D">
        <w:rPr>
          <w:sz w:val="21"/>
          <w:szCs w:val="21"/>
        </w:rPr>
        <w:t xml:space="preserve"> El </w:t>
      </w:r>
      <w:proofErr w:type="spellStart"/>
      <w:r w:rsidRPr="00CB0A6D">
        <w:rPr>
          <w:sz w:val="21"/>
          <w:szCs w:val="21"/>
        </w:rPr>
        <w:t>Razek</w:t>
      </w:r>
      <w:proofErr w:type="spellEnd"/>
      <w:r w:rsidRPr="00CB0A6D">
        <w:rPr>
          <w:sz w:val="21"/>
          <w:szCs w:val="21"/>
        </w:rPr>
        <w:t xml:space="preserve"> AH., Ahmed K A and </w:t>
      </w:r>
      <w:proofErr w:type="spellStart"/>
      <w:r w:rsidRPr="00CB0A6D">
        <w:rPr>
          <w:sz w:val="21"/>
          <w:szCs w:val="21"/>
        </w:rPr>
        <w:t>Kamel</w:t>
      </w:r>
      <w:proofErr w:type="spellEnd"/>
      <w:r w:rsidRPr="00CB0A6D">
        <w:rPr>
          <w:sz w:val="21"/>
          <w:szCs w:val="21"/>
        </w:rPr>
        <w:t xml:space="preserve"> G M.  Exposure of adult male rats to cadmium: assessment of sexual </w:t>
      </w:r>
      <w:proofErr w:type="spellStart"/>
      <w:r w:rsidRPr="00CB0A6D">
        <w:rPr>
          <w:sz w:val="21"/>
          <w:szCs w:val="21"/>
        </w:rPr>
        <w:t>behaviour</w:t>
      </w:r>
      <w:proofErr w:type="spellEnd"/>
      <w:r w:rsidRPr="00CB0A6D">
        <w:rPr>
          <w:sz w:val="21"/>
          <w:szCs w:val="21"/>
        </w:rPr>
        <w:t xml:space="preserve">, fertility, aggression as well as anxiety like </w:t>
      </w:r>
      <w:proofErr w:type="spellStart"/>
      <w:r w:rsidRPr="00CB0A6D">
        <w:rPr>
          <w:sz w:val="21"/>
          <w:szCs w:val="21"/>
        </w:rPr>
        <w:t>behaviour</w:t>
      </w:r>
      <w:proofErr w:type="spellEnd"/>
      <w:r w:rsidRPr="00CB0A6D">
        <w:rPr>
          <w:sz w:val="21"/>
          <w:szCs w:val="21"/>
        </w:rPr>
        <w:t xml:space="preserve"> with special reference to biochemical and pathological alterations. Life Sciences 2011, 8(2): 106 – 119.</w:t>
      </w:r>
    </w:p>
    <w:p w:rsidR="00E10AF9" w:rsidRPr="00DE612B" w:rsidRDefault="00A843BC" w:rsidP="00E10AF9">
      <w:pPr>
        <w:pStyle w:val="NoSpacing"/>
        <w:numPr>
          <w:ilvl w:val="0"/>
          <w:numId w:val="1"/>
        </w:numPr>
        <w:ind w:left="270"/>
        <w:rPr>
          <w:rFonts w:asciiTheme="majorBidi" w:hAnsiTheme="majorBidi" w:cstheme="majorBidi"/>
        </w:rPr>
      </w:pPr>
      <w:proofErr w:type="spellStart"/>
      <w:r w:rsidRPr="009925FB">
        <w:rPr>
          <w:sz w:val="21"/>
          <w:szCs w:val="21"/>
        </w:rPr>
        <w:t>Tomic</w:t>
      </w:r>
      <w:proofErr w:type="spellEnd"/>
      <w:r w:rsidRPr="009925FB">
        <w:rPr>
          <w:sz w:val="21"/>
          <w:szCs w:val="21"/>
        </w:rPr>
        <w:t xml:space="preserve"> D, Miller KP, Kenny HA, Woodruff TK, Hoyer P, Flaws JA. Ovarian follicle development requires Smad3. J Molecular Endocrinology 2004, 18: 2224–2240.</w:t>
      </w:r>
    </w:p>
    <w:p w:rsidR="00DE612B" w:rsidRPr="00134348" w:rsidRDefault="00DE612B" w:rsidP="00E10AF9">
      <w:pPr>
        <w:pStyle w:val="NoSpacing"/>
        <w:numPr>
          <w:ilvl w:val="0"/>
          <w:numId w:val="1"/>
        </w:numPr>
        <w:ind w:left="270"/>
        <w:rPr>
          <w:rFonts w:asciiTheme="majorBidi" w:hAnsiTheme="majorBidi" w:cstheme="majorBidi"/>
        </w:rPr>
      </w:pPr>
      <w:r w:rsidRPr="00CB0A6D">
        <w:rPr>
          <w:sz w:val="21"/>
          <w:szCs w:val="21"/>
        </w:rPr>
        <w:t xml:space="preserve">Alfred A, </w:t>
      </w:r>
      <w:proofErr w:type="spellStart"/>
      <w:r w:rsidRPr="00CB0A6D">
        <w:rPr>
          <w:sz w:val="21"/>
          <w:szCs w:val="21"/>
        </w:rPr>
        <w:t>Ried</w:t>
      </w:r>
      <w:proofErr w:type="spellEnd"/>
      <w:r w:rsidRPr="00CB0A6D">
        <w:rPr>
          <w:sz w:val="21"/>
          <w:szCs w:val="21"/>
        </w:rPr>
        <w:t xml:space="preserve"> K. Traditional Chinese medicine — women’s experiences in the treatment of infertility. Australian Family Physician 2011, </w:t>
      </w:r>
      <w:r w:rsidRPr="00CB0A6D">
        <w:rPr>
          <w:sz w:val="21"/>
          <w:szCs w:val="21"/>
          <w:shd w:val="clear" w:color="auto" w:fill="FFFFFF"/>
        </w:rPr>
        <w:t>40(9):718-22</w:t>
      </w:r>
      <w:r w:rsidRPr="00CB0A6D">
        <w:rPr>
          <w:sz w:val="21"/>
          <w:szCs w:val="21"/>
        </w:rPr>
        <w:t>.</w:t>
      </w:r>
    </w:p>
    <w:p w:rsidR="00134348" w:rsidRDefault="00134348" w:rsidP="00134348">
      <w:pPr>
        <w:pStyle w:val="NoSpacing"/>
        <w:rPr>
          <w:sz w:val="21"/>
          <w:szCs w:val="21"/>
        </w:rPr>
      </w:pPr>
    </w:p>
    <w:p w:rsidR="00134348" w:rsidRDefault="00134348" w:rsidP="00134348">
      <w:pPr>
        <w:pStyle w:val="NoSpacing"/>
        <w:rPr>
          <w:rFonts w:asciiTheme="majorBidi" w:hAnsiTheme="majorBidi" w:cstheme="majorBidi"/>
        </w:rPr>
        <w:sectPr w:rsidR="00134348" w:rsidSect="00134348">
          <w:type w:val="continuous"/>
          <w:pgSz w:w="12240" w:h="15840"/>
          <w:pgMar w:top="630" w:right="1440" w:bottom="1440" w:left="1440" w:header="720" w:footer="720" w:gutter="0"/>
          <w:cols w:num="2" w:space="720"/>
          <w:docGrid w:linePitch="360"/>
        </w:sectPr>
      </w:pPr>
    </w:p>
    <w:p w:rsidR="00134348" w:rsidRDefault="00134348" w:rsidP="00134348">
      <w:pPr>
        <w:pStyle w:val="NoSpacing"/>
        <w:pBdr>
          <w:bottom w:val="single" w:sz="6" w:space="1" w:color="auto"/>
        </w:pBdr>
        <w:rPr>
          <w:rFonts w:asciiTheme="majorBidi" w:hAnsiTheme="majorBidi" w:cstheme="majorBidi"/>
        </w:rPr>
      </w:pPr>
    </w:p>
    <w:p w:rsidR="00134348" w:rsidRDefault="00134348" w:rsidP="00134348">
      <w:pPr>
        <w:pStyle w:val="NoSpacing"/>
        <w:jc w:val="center"/>
        <w:rPr>
          <w:rFonts w:asciiTheme="majorBidi" w:hAnsiTheme="majorBidi" w:cstheme="majorBidi"/>
        </w:rPr>
      </w:pPr>
    </w:p>
    <w:p w:rsidR="00134348" w:rsidRPr="00F84266" w:rsidRDefault="00134348" w:rsidP="00134348">
      <w:pPr>
        <w:pStyle w:val="NoSpacing"/>
        <w:jc w:val="center"/>
        <w:rPr>
          <w:rFonts w:asciiTheme="majorBidi" w:hAnsiTheme="majorBidi" w:cstheme="majorBidi"/>
          <w:color w:val="C00000"/>
          <w:sz w:val="28"/>
          <w:szCs w:val="28"/>
        </w:rPr>
      </w:pPr>
      <w:r w:rsidRPr="00F84266">
        <w:rPr>
          <w:rFonts w:asciiTheme="majorBidi" w:hAnsiTheme="majorBidi" w:cstheme="majorBidi"/>
          <w:color w:val="C00000"/>
          <w:sz w:val="28"/>
          <w:szCs w:val="28"/>
        </w:rPr>
        <w:t>Biography</w:t>
      </w:r>
    </w:p>
    <w:p w:rsidR="00134348" w:rsidRDefault="00134348" w:rsidP="00134348">
      <w:pPr>
        <w:pStyle w:val="NoSpacing"/>
        <w:jc w:val="center"/>
        <w:rPr>
          <w:rFonts w:asciiTheme="majorBidi" w:hAnsiTheme="majorBidi" w:cstheme="majorBidi"/>
        </w:rPr>
      </w:pPr>
    </w:p>
    <w:p w:rsidR="00134348" w:rsidRPr="00F84266" w:rsidRDefault="002B740E" w:rsidP="003F2371">
      <w:pPr>
        <w:pStyle w:val="NoSpacing"/>
        <w:ind w:left="1080"/>
        <w:jc w:val="both"/>
        <w:rPr>
          <w:rFonts w:asciiTheme="majorBidi" w:hAnsiTheme="majorBidi" w:cstheme="majorBidi"/>
          <w:sz w:val="20"/>
          <w:szCs w:val="20"/>
        </w:rPr>
      </w:pPr>
      <w:r>
        <w:rPr>
          <w:rFonts w:asciiTheme="majorBidi" w:hAnsiTheme="majorBidi" w:cstheme="majorBidi"/>
          <w:noProof/>
        </w:rPr>
        <mc:AlternateContent>
          <mc:Choice Requires="wps">
            <w:drawing>
              <wp:anchor distT="0" distB="0" distL="114300" distR="114300" simplePos="0" relativeHeight="251662336" behindDoc="0" locked="0" layoutInCell="1" allowOverlap="1" wp14:anchorId="69CA797E" wp14:editId="17A3CBF7">
                <wp:simplePos x="0" y="0"/>
                <wp:positionH relativeFrom="column">
                  <wp:posOffset>-424180</wp:posOffset>
                </wp:positionH>
                <wp:positionV relativeFrom="paragraph">
                  <wp:posOffset>37769</wp:posOffset>
                </wp:positionV>
                <wp:extent cx="1041400" cy="1152525"/>
                <wp:effectExtent l="0" t="0" r="6350" b="9525"/>
                <wp:wrapNone/>
                <wp:docPr id="7" name="Text Box 7"/>
                <wp:cNvGraphicFramePr/>
                <a:graphic xmlns:a="http://schemas.openxmlformats.org/drawingml/2006/main">
                  <a:graphicData uri="http://schemas.microsoft.com/office/word/2010/wordprocessingShape">
                    <wps:wsp>
                      <wps:cNvSpPr txBox="1"/>
                      <wps:spPr>
                        <a:xfrm>
                          <a:off x="0" y="0"/>
                          <a:ext cx="1041400" cy="115252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2B740E" w:rsidRDefault="002B740E">
                            <w:r>
                              <w:rPr>
                                <w:noProof/>
                              </w:rPr>
                              <w:drawing>
                                <wp:inline distT="0" distB="0" distL="0" distR="0" wp14:anchorId="469628A3" wp14:editId="09A1D6DA">
                                  <wp:extent cx="992643" cy="1335819"/>
                                  <wp:effectExtent l="0" t="0" r="0" b="0"/>
                                  <wp:docPr id="8" name="Picture 8" descr="F:\2012A li\IMG_373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F:\2012A li\IMG_3734.JP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989774" cy="1331958"/>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Text Box 7" o:spid="_x0000_s1029" type="#_x0000_t202" style="position:absolute;left:0;text-align:left;margin-left:-33.4pt;margin-top:2.95pt;width:82pt;height:90.75pt;z-index:25166233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" fillcolor="white [3201]" stroked="f" strokeweight=".5pt">
                <v:textbox>
                  <w:txbxContent>
                    <w:p w:rsidR="002B740E" w:rsidRDefault="002B740E">
                      <w:r>
                        <w:rPr>
                          <w:noProof/>
                        </w:rPr>
                        <w:drawing>
                          <wp:inline distT="0" distB="0" distL="0" distR="0" wp14:anchorId="469628A3" wp14:editId="09A1D6DA">
                            <wp:extent cx="992643" cy="1335819"/>
                            <wp:effectExtent l="0" t="0" r="0" b="0"/>
                            <wp:docPr id="8" name="Picture 8" descr="F:\2012A li\IMG_373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F:\2012A li\IMG_3734.JP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989774" cy="1331958"/>
                                    </a:xfrm>
                                    <a:prstGeom prst="rect">
                                      <a:avLst/>
                                    </a:prstGeom>
                                    <a:noFill/>
                                    <a:ln>
                                      <a:noFill/>
                                    </a:ln>
                                  </pic:spPr>
                                </pic:pic>
                              </a:graphicData>
                            </a:graphic>
                          </wp:inline>
                        </w:drawing>
                      </w:r>
                    </w:p>
                  </w:txbxContent>
                </v:textbox>
              </v:shape>
            </w:pict>
          </mc:Fallback>
        </mc:AlternateContent>
      </w:r>
      <w:r w:rsidR="00134348">
        <w:rPr>
          <w:rFonts w:asciiTheme="majorBidi" w:hAnsiTheme="majorBidi" w:cstheme="majorBidi"/>
        </w:rPr>
        <w:t>M</w:t>
      </w:r>
      <w:r w:rsidR="00134348" w:rsidRPr="00F84266">
        <w:rPr>
          <w:rFonts w:asciiTheme="majorBidi" w:hAnsiTheme="majorBidi" w:cstheme="majorBidi"/>
          <w:sz w:val="20"/>
          <w:szCs w:val="20"/>
        </w:rPr>
        <w:t xml:space="preserve">y research area always focus in the following fields (General histology research, </w:t>
      </w:r>
      <w:proofErr w:type="spellStart"/>
      <w:r w:rsidR="00134348" w:rsidRPr="00F84266">
        <w:rPr>
          <w:rFonts w:asciiTheme="majorBidi" w:hAnsiTheme="majorBidi" w:cstheme="majorBidi"/>
          <w:sz w:val="20"/>
          <w:szCs w:val="20"/>
        </w:rPr>
        <w:t>histochemistry</w:t>
      </w:r>
      <w:proofErr w:type="spellEnd"/>
      <w:r w:rsidR="00134348" w:rsidRPr="00F84266">
        <w:rPr>
          <w:rFonts w:asciiTheme="majorBidi" w:hAnsiTheme="majorBidi" w:cstheme="majorBidi"/>
          <w:sz w:val="20"/>
          <w:szCs w:val="20"/>
        </w:rPr>
        <w:t xml:space="preserve"> and Immunohistochemistry,  Molecular cell biology field of diseases in lab animals, Molecular embryological research field, Herbal extraction and uses for treatment for induced diseases</w:t>
      </w:r>
      <w:r w:rsidRPr="00F84266">
        <w:rPr>
          <w:rFonts w:asciiTheme="majorBidi" w:hAnsiTheme="majorBidi" w:cstheme="majorBidi"/>
          <w:sz w:val="20"/>
          <w:szCs w:val="20"/>
        </w:rPr>
        <w:t xml:space="preserve"> . </w:t>
      </w:r>
      <w:r w:rsidR="00134348" w:rsidRPr="00F84266">
        <w:rPr>
          <w:rFonts w:asciiTheme="majorBidi" w:hAnsiTheme="majorBidi" w:cstheme="majorBidi"/>
          <w:sz w:val="20"/>
          <w:szCs w:val="20"/>
        </w:rPr>
        <w:t xml:space="preserve">I am expert how to use the </w:t>
      </w:r>
      <w:r w:rsidRPr="00F84266">
        <w:rPr>
          <w:rFonts w:asciiTheme="majorBidi" w:hAnsiTheme="majorBidi" w:cstheme="majorBidi"/>
          <w:sz w:val="20"/>
          <w:szCs w:val="20"/>
        </w:rPr>
        <w:t>herbs,</w:t>
      </w:r>
      <w:r w:rsidR="00134348" w:rsidRPr="00F84266">
        <w:rPr>
          <w:rFonts w:asciiTheme="majorBidi" w:hAnsiTheme="majorBidi" w:cstheme="majorBidi"/>
          <w:sz w:val="20"/>
          <w:szCs w:val="20"/>
        </w:rPr>
        <w:t xml:space="preserve"> selection and combination between them to find the best way of treatment of induced diseases</w:t>
      </w:r>
      <w:r w:rsidRPr="00F84266">
        <w:rPr>
          <w:rFonts w:asciiTheme="majorBidi" w:hAnsiTheme="majorBidi" w:cstheme="majorBidi"/>
          <w:sz w:val="20"/>
          <w:szCs w:val="20"/>
        </w:rPr>
        <w:t>, My</w:t>
      </w:r>
      <w:r w:rsidR="00134348" w:rsidRPr="00F84266">
        <w:rPr>
          <w:rFonts w:asciiTheme="majorBidi" w:hAnsiTheme="majorBidi" w:cstheme="majorBidi"/>
          <w:sz w:val="20"/>
          <w:szCs w:val="20"/>
        </w:rPr>
        <w:t xml:space="preserve"> works done of the common disease </w:t>
      </w:r>
      <w:r w:rsidRPr="00F84266">
        <w:rPr>
          <w:rFonts w:asciiTheme="majorBidi" w:hAnsiTheme="majorBidi" w:cstheme="majorBidi"/>
          <w:sz w:val="20"/>
          <w:szCs w:val="20"/>
        </w:rPr>
        <w:t>that causes</w:t>
      </w:r>
      <w:r w:rsidR="00134348" w:rsidRPr="00F84266">
        <w:rPr>
          <w:rFonts w:asciiTheme="majorBidi" w:hAnsiTheme="majorBidi" w:cstheme="majorBidi"/>
          <w:sz w:val="20"/>
          <w:szCs w:val="20"/>
        </w:rPr>
        <w:t xml:space="preserve"> </w:t>
      </w:r>
      <w:r w:rsidRPr="00F84266">
        <w:rPr>
          <w:rFonts w:asciiTheme="majorBidi" w:hAnsiTheme="majorBidi" w:cstheme="majorBidi"/>
          <w:sz w:val="20"/>
          <w:szCs w:val="20"/>
        </w:rPr>
        <w:t xml:space="preserve">big problems to community using traditional therapy, because of their efficiency to give relief diseases and protection for long </w:t>
      </w:r>
      <w:r w:rsidR="00B020B0" w:rsidRPr="00F84266">
        <w:rPr>
          <w:rFonts w:asciiTheme="majorBidi" w:hAnsiTheme="majorBidi" w:cstheme="majorBidi"/>
          <w:sz w:val="20"/>
          <w:szCs w:val="20"/>
        </w:rPr>
        <w:t>period,</w:t>
      </w:r>
      <w:r w:rsidRPr="00F84266">
        <w:rPr>
          <w:rFonts w:asciiTheme="majorBidi" w:hAnsiTheme="majorBidi" w:cstheme="majorBidi"/>
          <w:sz w:val="20"/>
          <w:szCs w:val="20"/>
        </w:rPr>
        <w:t xml:space="preserve"> with less cost expenses and availability, also the major this in these kinds of medicine have no bad side effects. </w:t>
      </w:r>
      <w:r w:rsidR="00134348" w:rsidRPr="00F84266">
        <w:rPr>
          <w:rFonts w:asciiTheme="majorBidi" w:hAnsiTheme="majorBidi" w:cstheme="majorBidi"/>
          <w:sz w:val="20"/>
          <w:szCs w:val="20"/>
          <w:lang w:bidi="ar-IQ"/>
        </w:rPr>
        <w:t>I am expert in immunohistochemistry work</w:t>
      </w:r>
      <w:r w:rsidRPr="00F84266">
        <w:rPr>
          <w:rFonts w:asciiTheme="majorBidi" w:hAnsiTheme="majorBidi" w:cstheme="majorBidi"/>
          <w:sz w:val="20"/>
          <w:szCs w:val="20"/>
          <w:lang w:bidi="ar-IQ"/>
        </w:rPr>
        <w:t>,</w:t>
      </w:r>
      <w:r w:rsidR="00134348" w:rsidRPr="00F84266">
        <w:rPr>
          <w:rFonts w:asciiTheme="majorBidi" w:hAnsiTheme="majorBidi" w:cstheme="majorBidi"/>
          <w:sz w:val="20"/>
          <w:szCs w:val="20"/>
          <w:lang w:bidi="ar-IQ"/>
        </w:rPr>
        <w:t xml:space="preserve"> histopathology work related with diseases induction and progression and </w:t>
      </w:r>
      <w:r w:rsidRPr="00F84266">
        <w:rPr>
          <w:rFonts w:asciiTheme="majorBidi" w:hAnsiTheme="majorBidi" w:cstheme="majorBidi"/>
          <w:sz w:val="20"/>
          <w:szCs w:val="20"/>
          <w:lang w:bidi="ar-IQ"/>
        </w:rPr>
        <w:t>methods to finds the treatment.</w:t>
      </w:r>
    </w:p>
    <w:p w:rsidR="00134348" w:rsidRDefault="00134348" w:rsidP="00134348">
      <w:pPr>
        <w:pStyle w:val="NoSpacing"/>
        <w:jc w:val="center"/>
        <w:rPr>
          <w:rFonts w:asciiTheme="majorBidi" w:hAnsiTheme="majorBidi" w:cstheme="majorBidi"/>
        </w:rPr>
      </w:pPr>
    </w:p>
    <w:p w:rsidR="00B020B0" w:rsidRPr="00F84266" w:rsidRDefault="00B020B0" w:rsidP="00134348">
      <w:pPr>
        <w:pStyle w:val="NoSpacing"/>
        <w:jc w:val="center"/>
        <w:rPr>
          <w:rFonts w:asciiTheme="majorBidi" w:hAnsiTheme="majorBidi" w:cstheme="majorBidi"/>
          <w:sz w:val="20"/>
          <w:szCs w:val="20"/>
        </w:rPr>
      </w:pPr>
      <w:r w:rsidRPr="00F84266">
        <w:rPr>
          <w:rFonts w:asciiTheme="majorBidi" w:hAnsiTheme="majorBidi" w:cstheme="majorBidi"/>
          <w:sz w:val="20"/>
          <w:szCs w:val="20"/>
        </w:rPr>
        <w:t xml:space="preserve">Email: </w:t>
      </w:r>
      <w:hyperlink r:id="rId11" w:history="1">
        <w:r w:rsidRPr="00F84266">
          <w:rPr>
            <w:rStyle w:val="Hyperlink"/>
            <w:rFonts w:asciiTheme="majorBidi" w:hAnsiTheme="majorBidi" w:cstheme="majorBidi"/>
            <w:sz w:val="20"/>
            <w:szCs w:val="20"/>
          </w:rPr>
          <w:t>amutlag@uowasit.edu.iq</w:t>
        </w:r>
      </w:hyperlink>
      <w:r w:rsidRPr="00F84266">
        <w:rPr>
          <w:rFonts w:asciiTheme="majorBidi" w:hAnsiTheme="majorBidi" w:cstheme="majorBidi"/>
          <w:sz w:val="20"/>
          <w:szCs w:val="20"/>
        </w:rPr>
        <w:t xml:space="preserve"> , </w:t>
      </w:r>
      <w:hyperlink r:id="rId12" w:history="1">
        <w:r w:rsidRPr="00F84266">
          <w:rPr>
            <w:rStyle w:val="Hyperlink"/>
            <w:rFonts w:asciiTheme="majorBidi" w:hAnsiTheme="majorBidi" w:cstheme="majorBidi"/>
            <w:sz w:val="20"/>
            <w:szCs w:val="20"/>
          </w:rPr>
          <w:t>alimahdi752@gmail.com</w:t>
        </w:r>
      </w:hyperlink>
      <w:r w:rsidRPr="00F84266">
        <w:rPr>
          <w:rFonts w:asciiTheme="majorBidi" w:hAnsiTheme="majorBidi" w:cstheme="majorBidi"/>
          <w:sz w:val="20"/>
          <w:szCs w:val="20"/>
        </w:rPr>
        <w:t xml:space="preserve"> </w:t>
      </w:r>
    </w:p>
    <w:p w:rsidR="00B020B0" w:rsidRDefault="00B020B0" w:rsidP="00134348">
      <w:pPr>
        <w:pStyle w:val="NoSpacing"/>
        <w:pBdr>
          <w:bottom w:val="single" w:sz="6" w:space="1" w:color="auto"/>
        </w:pBdr>
        <w:jc w:val="center"/>
        <w:rPr>
          <w:rFonts w:asciiTheme="majorBidi" w:hAnsiTheme="majorBidi" w:cstheme="majorBidi"/>
        </w:rPr>
      </w:pPr>
    </w:p>
    <w:p w:rsidR="00F84266" w:rsidRDefault="00F84266" w:rsidP="00134348">
      <w:pPr>
        <w:pStyle w:val="NoSpacing"/>
        <w:jc w:val="center"/>
        <w:rPr>
          <w:rFonts w:asciiTheme="majorBidi" w:hAnsiTheme="majorBidi" w:cstheme="majorBidi"/>
        </w:rPr>
      </w:pPr>
    </w:p>
    <w:p w:rsidR="00F84266" w:rsidRPr="00153AEF" w:rsidRDefault="00F84266" w:rsidP="00F84266">
      <w:r w:rsidRPr="00153AEF">
        <w:t xml:space="preserve">Presenting author details </w:t>
      </w:r>
    </w:p>
    <w:p w:rsidR="00F84266" w:rsidRDefault="00F84266" w:rsidP="00F84266">
      <w:pPr>
        <w:rPr>
          <w:sz w:val="18"/>
          <w:szCs w:val="18"/>
        </w:rPr>
      </w:pPr>
      <w:r w:rsidRPr="005E1170">
        <w:rPr>
          <w:sz w:val="18"/>
          <w:szCs w:val="18"/>
        </w:rPr>
        <w:t xml:space="preserve">Full name: </w:t>
      </w:r>
      <w:r>
        <w:rPr>
          <w:sz w:val="18"/>
          <w:szCs w:val="18"/>
        </w:rPr>
        <w:t xml:space="preserve">Ali Mahdi </w:t>
      </w:r>
      <w:proofErr w:type="spellStart"/>
      <w:r>
        <w:rPr>
          <w:sz w:val="18"/>
          <w:szCs w:val="18"/>
        </w:rPr>
        <w:t>Mutlag</w:t>
      </w:r>
      <w:proofErr w:type="spellEnd"/>
    </w:p>
    <w:p w:rsidR="00F84266" w:rsidRPr="005E1170" w:rsidRDefault="00F84266" w:rsidP="00F84266">
      <w:pPr>
        <w:rPr>
          <w:sz w:val="18"/>
          <w:szCs w:val="18"/>
        </w:rPr>
      </w:pPr>
      <w:r>
        <w:rPr>
          <w:sz w:val="18"/>
          <w:szCs w:val="18"/>
        </w:rPr>
        <w:t xml:space="preserve">Affiliation: </w:t>
      </w:r>
      <w:proofErr w:type="spellStart"/>
      <w:r>
        <w:rPr>
          <w:sz w:val="18"/>
          <w:szCs w:val="18"/>
        </w:rPr>
        <w:t>Wasit</w:t>
      </w:r>
      <w:proofErr w:type="spellEnd"/>
      <w:r>
        <w:rPr>
          <w:sz w:val="18"/>
          <w:szCs w:val="18"/>
        </w:rPr>
        <w:t xml:space="preserve"> University / College of Medicine</w:t>
      </w:r>
    </w:p>
    <w:p w:rsidR="00F84266" w:rsidRPr="005E1170" w:rsidRDefault="00F84266" w:rsidP="0073745B">
      <w:pPr>
        <w:rPr>
          <w:sz w:val="18"/>
          <w:szCs w:val="18"/>
        </w:rPr>
      </w:pPr>
      <w:r w:rsidRPr="005E1170">
        <w:rPr>
          <w:sz w:val="18"/>
          <w:szCs w:val="18"/>
        </w:rPr>
        <w:t>Contact number/Mobile Number:</w:t>
      </w:r>
      <w:r>
        <w:rPr>
          <w:sz w:val="18"/>
          <w:szCs w:val="18"/>
        </w:rPr>
        <w:t xml:space="preserve"> </w:t>
      </w:r>
      <w:r w:rsidR="0073745B">
        <w:rPr>
          <w:sz w:val="18"/>
          <w:szCs w:val="18"/>
        </w:rPr>
        <w:t>+</w:t>
      </w:r>
      <w:r>
        <w:rPr>
          <w:sz w:val="18"/>
          <w:szCs w:val="18"/>
        </w:rPr>
        <w:t>9647723509925</w:t>
      </w:r>
    </w:p>
    <w:p w:rsidR="00F84266" w:rsidRPr="005E1170" w:rsidRDefault="00F84266" w:rsidP="00F84266">
      <w:pPr>
        <w:rPr>
          <w:sz w:val="18"/>
          <w:szCs w:val="18"/>
        </w:rPr>
      </w:pPr>
      <w:r>
        <w:rPr>
          <w:sz w:val="18"/>
          <w:szCs w:val="18"/>
        </w:rPr>
        <w:t xml:space="preserve">Facebook Account: Ali Mahdi </w:t>
      </w:r>
      <w:proofErr w:type="spellStart"/>
      <w:r>
        <w:rPr>
          <w:sz w:val="18"/>
          <w:szCs w:val="18"/>
        </w:rPr>
        <w:t>Mutlag</w:t>
      </w:r>
      <w:proofErr w:type="spellEnd"/>
    </w:p>
    <w:p w:rsidR="00F84266" w:rsidRPr="00586836" w:rsidRDefault="003C1ADE" w:rsidP="003C1ADE">
      <w:pPr>
        <w:rPr>
          <w:rFonts w:asciiTheme="majorBidi" w:hAnsiTheme="majorBidi" w:cstheme="majorBidi"/>
        </w:rPr>
      </w:pPr>
      <w:r>
        <w:rPr>
          <w:sz w:val="18"/>
          <w:szCs w:val="18"/>
        </w:rPr>
        <w:t>Category: (Oral presentation)</w:t>
      </w:r>
    </w:p>
    <w:sectPr w:rsidR="00F84266" w:rsidRPr="00586836" w:rsidSect="00134348">
      <w:type w:val="continuous"/>
      <w:pgSz w:w="12240" w:h="15840"/>
      <w:pgMar w:top="63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Tw Cen MT">
    <w:panose1 w:val="020B0602020104020603"/>
    <w:charset w:val="00"/>
    <w:family w:val="swiss"/>
    <w:pitch w:val="variable"/>
    <w:sig w:usb0="00000007" w:usb1="00000000" w:usb2="00000000" w:usb3="00000000" w:csb0="00000003"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0E62551"/>
    <w:multiLevelType w:val="hybridMultilevel"/>
    <w:tmpl w:val="73E816A0"/>
    <w:lvl w:ilvl="0" w:tplc="897A70D8">
      <w:start w:val="1"/>
      <w:numFmt w:val="decimal"/>
      <w:lvlText w:val="%1."/>
      <w:lvlJc w:val="left"/>
      <w:pPr>
        <w:ind w:left="720" w:hanging="360"/>
      </w:pPr>
      <w:rPr>
        <w:rFonts w:ascii="Arial" w:hAnsiTheme="minorHAnsi" w:cstheme="minorBidi" w:hint="default"/>
        <w:b/>
        <w:color w:val="BF5A14"/>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7BCA4CB1"/>
    <w:multiLevelType w:val="hybridMultilevel"/>
    <w:tmpl w:val="D982E61A"/>
    <w:lvl w:ilvl="0" w:tplc="1242DFFC">
      <w:start w:val="1"/>
      <w:numFmt w:val="decimal"/>
      <w:lvlText w:val="%1."/>
      <w:lvlJc w:val="left"/>
      <w:pPr>
        <w:ind w:left="360" w:hanging="360"/>
      </w:pPr>
      <w:rPr>
        <w:rFonts w:ascii="Times New Roman" w:eastAsia="Calibri" w:hAnsi="Times New Roman" w:cs="Times New Roman"/>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E0327"/>
    <w:rsid w:val="00076B6E"/>
    <w:rsid w:val="000831F8"/>
    <w:rsid w:val="000951C6"/>
    <w:rsid w:val="00134348"/>
    <w:rsid w:val="00283C02"/>
    <w:rsid w:val="002B740E"/>
    <w:rsid w:val="003C1ADE"/>
    <w:rsid w:val="003E04E1"/>
    <w:rsid w:val="003F2371"/>
    <w:rsid w:val="00566263"/>
    <w:rsid w:val="00586836"/>
    <w:rsid w:val="005D7A46"/>
    <w:rsid w:val="005E0327"/>
    <w:rsid w:val="0063570D"/>
    <w:rsid w:val="0064611C"/>
    <w:rsid w:val="0073745B"/>
    <w:rsid w:val="008A78AA"/>
    <w:rsid w:val="00942F86"/>
    <w:rsid w:val="0099776E"/>
    <w:rsid w:val="009C53A8"/>
    <w:rsid w:val="00A843BC"/>
    <w:rsid w:val="00B020B0"/>
    <w:rsid w:val="00BA6E26"/>
    <w:rsid w:val="00C758AF"/>
    <w:rsid w:val="00CD1D39"/>
    <w:rsid w:val="00CE17F4"/>
    <w:rsid w:val="00DE612B"/>
    <w:rsid w:val="00E10AF9"/>
    <w:rsid w:val="00E30107"/>
    <w:rsid w:val="00F84266"/>
    <w:rsid w:val="00FD49A6"/>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City"/>
  <w:smartTagType w:namespaceuri="urn:schemas-microsoft-com:office:smarttags" w:name="country-region"/>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0"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586836"/>
    <w:pPr>
      <w:spacing w:after="0" w:line="240" w:lineRule="auto"/>
    </w:pPr>
  </w:style>
  <w:style w:type="character" w:customStyle="1" w:styleId="SubtleEmphasis1">
    <w:name w:val="Subtle Emphasis1"/>
    <w:rsid w:val="00BA6E26"/>
    <w:rPr>
      <w:rFonts w:cs="Times New Roman"/>
      <w:i/>
      <w:iCs/>
      <w:color w:val="808080"/>
    </w:rPr>
  </w:style>
  <w:style w:type="paragraph" w:styleId="BalloonText">
    <w:name w:val="Balloon Text"/>
    <w:basedOn w:val="Normal"/>
    <w:link w:val="BalloonTextChar"/>
    <w:uiPriority w:val="99"/>
    <w:semiHidden/>
    <w:unhideWhenUsed/>
    <w:rsid w:val="00CD1D3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D1D39"/>
    <w:rPr>
      <w:rFonts w:ascii="Tahoma" w:hAnsi="Tahoma" w:cs="Tahoma"/>
      <w:sz w:val="16"/>
      <w:szCs w:val="16"/>
    </w:rPr>
  </w:style>
  <w:style w:type="paragraph" w:styleId="ListParagraph">
    <w:name w:val="List Paragraph"/>
    <w:basedOn w:val="Normal"/>
    <w:qFormat/>
    <w:rsid w:val="00E10AF9"/>
    <w:pPr>
      <w:spacing w:after="0" w:line="240" w:lineRule="auto"/>
      <w:ind w:left="720"/>
      <w:contextualSpacing/>
    </w:pPr>
    <w:rPr>
      <w:rFonts w:ascii="Times New Roman" w:eastAsia="SimSun" w:hAnsi="Times New Roman" w:cs="Times New Roman"/>
      <w:sz w:val="24"/>
      <w:szCs w:val="24"/>
    </w:rPr>
  </w:style>
  <w:style w:type="character" w:styleId="Hyperlink">
    <w:name w:val="Hyperlink"/>
    <w:basedOn w:val="DefaultParagraphFont"/>
    <w:uiPriority w:val="99"/>
    <w:unhideWhenUsed/>
    <w:rsid w:val="00B020B0"/>
    <w:rPr>
      <w:color w:val="0000FF" w:themeColor="hyperlink"/>
      <w:u w:val="single"/>
    </w:rPr>
  </w:style>
  <w:style w:type="paragraph" w:styleId="BodyText">
    <w:name w:val="Body Text"/>
    <w:basedOn w:val="Normal"/>
    <w:link w:val="BodyTextChar"/>
    <w:uiPriority w:val="1"/>
    <w:qFormat/>
    <w:rsid w:val="00F84266"/>
    <w:pPr>
      <w:widowControl w:val="0"/>
      <w:spacing w:after="0" w:line="240" w:lineRule="auto"/>
    </w:pPr>
    <w:rPr>
      <w:rFonts w:ascii="Tw Cen MT" w:eastAsia="Tw Cen MT" w:hAnsi="Tw Cen MT" w:cs="Tw Cen MT"/>
      <w:sz w:val="18"/>
      <w:szCs w:val="18"/>
    </w:rPr>
  </w:style>
  <w:style w:type="character" w:customStyle="1" w:styleId="BodyTextChar">
    <w:name w:val="Body Text Char"/>
    <w:basedOn w:val="DefaultParagraphFont"/>
    <w:link w:val="BodyText"/>
    <w:uiPriority w:val="1"/>
    <w:rsid w:val="00F84266"/>
    <w:rPr>
      <w:rFonts w:ascii="Tw Cen MT" w:eastAsia="Tw Cen MT" w:hAnsi="Tw Cen MT" w:cs="Tw Cen MT"/>
      <w:sz w:val="18"/>
      <w:szCs w:val="18"/>
    </w:rPr>
  </w:style>
  <w:style w:type="character" w:styleId="SubtleEmphasis">
    <w:name w:val="Subtle Emphasis"/>
    <w:basedOn w:val="DefaultParagraphFont"/>
    <w:qFormat/>
    <w:rsid w:val="00C758AF"/>
    <w:rPr>
      <w:i/>
      <w:iCs/>
      <w:color w:val="80808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0"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586836"/>
    <w:pPr>
      <w:spacing w:after="0" w:line="240" w:lineRule="auto"/>
    </w:pPr>
  </w:style>
  <w:style w:type="character" w:customStyle="1" w:styleId="SubtleEmphasis1">
    <w:name w:val="Subtle Emphasis1"/>
    <w:rsid w:val="00BA6E26"/>
    <w:rPr>
      <w:rFonts w:cs="Times New Roman"/>
      <w:i/>
      <w:iCs/>
      <w:color w:val="808080"/>
    </w:rPr>
  </w:style>
  <w:style w:type="paragraph" w:styleId="BalloonText">
    <w:name w:val="Balloon Text"/>
    <w:basedOn w:val="Normal"/>
    <w:link w:val="BalloonTextChar"/>
    <w:uiPriority w:val="99"/>
    <w:semiHidden/>
    <w:unhideWhenUsed/>
    <w:rsid w:val="00CD1D3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D1D39"/>
    <w:rPr>
      <w:rFonts w:ascii="Tahoma" w:hAnsi="Tahoma" w:cs="Tahoma"/>
      <w:sz w:val="16"/>
      <w:szCs w:val="16"/>
    </w:rPr>
  </w:style>
  <w:style w:type="paragraph" w:styleId="ListParagraph">
    <w:name w:val="List Paragraph"/>
    <w:basedOn w:val="Normal"/>
    <w:qFormat/>
    <w:rsid w:val="00E10AF9"/>
    <w:pPr>
      <w:spacing w:after="0" w:line="240" w:lineRule="auto"/>
      <w:ind w:left="720"/>
      <w:contextualSpacing/>
    </w:pPr>
    <w:rPr>
      <w:rFonts w:ascii="Times New Roman" w:eastAsia="SimSun" w:hAnsi="Times New Roman" w:cs="Times New Roman"/>
      <w:sz w:val="24"/>
      <w:szCs w:val="24"/>
    </w:rPr>
  </w:style>
  <w:style w:type="character" w:styleId="Hyperlink">
    <w:name w:val="Hyperlink"/>
    <w:basedOn w:val="DefaultParagraphFont"/>
    <w:uiPriority w:val="99"/>
    <w:unhideWhenUsed/>
    <w:rsid w:val="00B020B0"/>
    <w:rPr>
      <w:color w:val="0000FF" w:themeColor="hyperlink"/>
      <w:u w:val="single"/>
    </w:rPr>
  </w:style>
  <w:style w:type="paragraph" w:styleId="BodyText">
    <w:name w:val="Body Text"/>
    <w:basedOn w:val="Normal"/>
    <w:link w:val="BodyTextChar"/>
    <w:uiPriority w:val="1"/>
    <w:qFormat/>
    <w:rsid w:val="00F84266"/>
    <w:pPr>
      <w:widowControl w:val="0"/>
      <w:spacing w:after="0" w:line="240" w:lineRule="auto"/>
    </w:pPr>
    <w:rPr>
      <w:rFonts w:ascii="Tw Cen MT" w:eastAsia="Tw Cen MT" w:hAnsi="Tw Cen MT" w:cs="Tw Cen MT"/>
      <w:sz w:val="18"/>
      <w:szCs w:val="18"/>
    </w:rPr>
  </w:style>
  <w:style w:type="character" w:customStyle="1" w:styleId="BodyTextChar">
    <w:name w:val="Body Text Char"/>
    <w:basedOn w:val="DefaultParagraphFont"/>
    <w:link w:val="BodyText"/>
    <w:uiPriority w:val="1"/>
    <w:rsid w:val="00F84266"/>
    <w:rPr>
      <w:rFonts w:ascii="Tw Cen MT" w:eastAsia="Tw Cen MT" w:hAnsi="Tw Cen MT" w:cs="Tw Cen MT"/>
      <w:sz w:val="18"/>
      <w:szCs w:val="18"/>
    </w:rPr>
  </w:style>
  <w:style w:type="character" w:styleId="SubtleEmphasis">
    <w:name w:val="Subtle Emphasis"/>
    <w:basedOn w:val="DefaultParagraphFont"/>
    <w:qFormat/>
    <w:rsid w:val="00C758AF"/>
    <w:rPr>
      <w:i/>
      <w:iCs/>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image" Target="media/image10.jpeg"/><Relationship Id="rId12" Type="http://schemas.openxmlformats.org/officeDocument/2006/relationships/hyperlink" Target="mailto:alimahdi752@gmail.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11" Type="http://schemas.openxmlformats.org/officeDocument/2006/relationships/hyperlink" Target="mailto:amutlag@uowasit.edu.iq" TargetMode="External"/><Relationship Id="rId5" Type="http://schemas.openxmlformats.org/officeDocument/2006/relationships/webSettings" Target="webSettings.xml"/><Relationship Id="rId10" Type="http://schemas.openxmlformats.org/officeDocument/2006/relationships/image" Target="media/image4.jpeg"/><Relationship Id="rId4" Type="http://schemas.openxmlformats.org/officeDocument/2006/relationships/settings" Target="settings.xml"/><Relationship Id="rId9" Type="http://schemas.openxmlformats.org/officeDocument/2006/relationships/image" Target="media/image3.jpe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852</TotalTime>
  <Pages>2</Pages>
  <Words>876</Words>
  <Characters>4997</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Enjoy My Fine Releases.</Company>
  <LinksUpToDate>false</LinksUpToDate>
  <CharactersWithSpaces>5862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DR.Ahmed Saker 2o1O</dc:creator>
  <cp:keywords/>
  <dc:description/>
  <cp:lastModifiedBy>DR.Ahmed Saker 2o1O</cp:lastModifiedBy>
  <cp:revision>22</cp:revision>
  <dcterms:created xsi:type="dcterms:W3CDTF">2019-07-19T11:41:00Z</dcterms:created>
  <dcterms:modified xsi:type="dcterms:W3CDTF">2019-07-20T17:44:00Z</dcterms:modified>
</cp:coreProperties>
</file>