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F0" w:rsidRPr="00B63AB1" w:rsidRDefault="009B5FF0">
      <w:pPr>
        <w:rPr>
          <w:b/>
          <w:sz w:val="24"/>
          <w:szCs w:val="24"/>
        </w:rPr>
      </w:pPr>
      <w:proofErr w:type="spellStart"/>
      <w:r w:rsidRPr="00B63AB1">
        <w:rPr>
          <w:b/>
          <w:i/>
          <w:sz w:val="24"/>
          <w:szCs w:val="24"/>
        </w:rPr>
        <w:t>Vitex</w:t>
      </w:r>
      <w:proofErr w:type="spellEnd"/>
      <w:r w:rsidRPr="00B63AB1">
        <w:rPr>
          <w:b/>
          <w:i/>
          <w:sz w:val="24"/>
          <w:szCs w:val="24"/>
        </w:rPr>
        <w:t xml:space="preserve"> </w:t>
      </w:r>
      <w:proofErr w:type="spellStart"/>
      <w:r w:rsidRPr="00B63AB1">
        <w:rPr>
          <w:b/>
          <w:i/>
          <w:sz w:val="24"/>
          <w:szCs w:val="24"/>
        </w:rPr>
        <w:t>negundo</w:t>
      </w:r>
      <w:proofErr w:type="spellEnd"/>
      <w:r w:rsidRPr="00B63AB1">
        <w:rPr>
          <w:b/>
          <w:sz w:val="24"/>
          <w:szCs w:val="24"/>
        </w:rPr>
        <w:t xml:space="preserve"> Exhibits </w:t>
      </w:r>
      <w:proofErr w:type="spellStart"/>
      <w:r w:rsidRPr="00B63AB1">
        <w:rPr>
          <w:b/>
          <w:sz w:val="24"/>
          <w:szCs w:val="24"/>
        </w:rPr>
        <w:t>Immunomodulatory</w:t>
      </w:r>
      <w:proofErr w:type="spellEnd"/>
      <w:r w:rsidRPr="00B63AB1">
        <w:rPr>
          <w:b/>
          <w:sz w:val="24"/>
          <w:szCs w:val="24"/>
        </w:rPr>
        <w:t xml:space="preserve"> Spectrum via </w:t>
      </w:r>
      <w:proofErr w:type="spellStart"/>
      <w:r w:rsidRPr="00B63AB1">
        <w:rPr>
          <w:b/>
          <w:sz w:val="24"/>
          <w:szCs w:val="24"/>
        </w:rPr>
        <w:t>Iridoid</w:t>
      </w:r>
      <w:proofErr w:type="spellEnd"/>
      <w:r w:rsidRPr="00B63AB1">
        <w:rPr>
          <w:b/>
          <w:sz w:val="24"/>
          <w:szCs w:val="24"/>
        </w:rPr>
        <w:t xml:space="preserve"> Glycosides</w:t>
      </w:r>
    </w:p>
    <w:p w:rsidR="009B5FF0" w:rsidRDefault="009B5FF0">
      <w:r>
        <w:t xml:space="preserve">Deepak </w:t>
      </w:r>
      <w:proofErr w:type="spellStart"/>
      <w:r>
        <w:t>Prabhakar</w:t>
      </w:r>
      <w:proofErr w:type="spellEnd"/>
      <w:r>
        <w:t xml:space="preserve"> </w:t>
      </w:r>
      <w:proofErr w:type="spellStart"/>
      <w:r>
        <w:t>Bhagwat</w:t>
      </w:r>
      <w:proofErr w:type="spellEnd"/>
      <w:r>
        <w:t xml:space="preserve">*  </w:t>
      </w:r>
    </w:p>
    <w:p w:rsidR="009B5FF0" w:rsidRDefault="009B5FF0">
      <w:proofErr w:type="gramStart"/>
      <w:r>
        <w:t xml:space="preserve">School of Pharmacy, Maharaja </w:t>
      </w:r>
      <w:proofErr w:type="spellStart"/>
      <w:r>
        <w:t>Agrasen</w:t>
      </w:r>
      <w:proofErr w:type="spellEnd"/>
      <w:r>
        <w:t xml:space="preserve"> University, </w:t>
      </w:r>
      <w:r w:rsidR="00D903E1">
        <w:t>the.</w:t>
      </w:r>
      <w:proofErr w:type="gramEnd"/>
      <w:r w:rsidR="00D903E1">
        <w:t xml:space="preserve"> </w:t>
      </w:r>
      <w:proofErr w:type="spellStart"/>
      <w:r w:rsidR="00D903E1">
        <w:t>Baddi</w:t>
      </w:r>
      <w:proofErr w:type="spellEnd"/>
      <w:r w:rsidR="00D903E1">
        <w:t xml:space="preserve">, </w:t>
      </w:r>
      <w:proofErr w:type="spellStart"/>
      <w:r w:rsidR="00D903E1">
        <w:t>Distt</w:t>
      </w:r>
      <w:proofErr w:type="spellEnd"/>
      <w:r w:rsidR="00D903E1">
        <w:t xml:space="preserve">. </w:t>
      </w:r>
      <w:proofErr w:type="spellStart"/>
      <w:proofErr w:type="gramStart"/>
      <w:r w:rsidR="00D903E1">
        <w:t>Solan</w:t>
      </w:r>
      <w:proofErr w:type="spellEnd"/>
      <w:r w:rsidR="00D903E1">
        <w:t xml:space="preserve">- 174103 </w:t>
      </w:r>
      <w:r>
        <w:t>Himachal Pradesh, India</w:t>
      </w:r>
      <w:r w:rsidR="00D903E1">
        <w:t>.</w:t>
      </w:r>
      <w:proofErr w:type="gramEnd"/>
      <w:r>
        <w:t xml:space="preserve"> </w:t>
      </w:r>
    </w:p>
    <w:p w:rsidR="009B5FF0" w:rsidRDefault="00B63AB1" w:rsidP="00B63AB1">
      <w:pPr>
        <w:jc w:val="both"/>
      </w:pPr>
      <w:r>
        <w:t>Background</w:t>
      </w:r>
      <w:r w:rsidR="009B5FF0">
        <w:t xml:space="preserve">: </w:t>
      </w:r>
      <w:proofErr w:type="spellStart"/>
      <w:r w:rsidR="009B5FF0">
        <w:t>Vitex</w:t>
      </w:r>
      <w:proofErr w:type="spellEnd"/>
      <w:r w:rsidR="009B5FF0">
        <w:t xml:space="preserve"> </w:t>
      </w:r>
      <w:proofErr w:type="spellStart"/>
      <w:r w:rsidR="009B5FF0">
        <w:t>negundo</w:t>
      </w:r>
      <w:proofErr w:type="spellEnd"/>
      <w:r w:rsidR="009B5FF0">
        <w:t xml:space="preserve"> is one of the important medicinal plants enlisted in </w:t>
      </w:r>
      <w:proofErr w:type="spellStart"/>
      <w:r w:rsidR="009B5FF0">
        <w:t>Ayurvedic</w:t>
      </w:r>
      <w:proofErr w:type="spellEnd"/>
      <w:r w:rsidR="009B5FF0">
        <w:t xml:space="preserve"> literature for its therapeutic benefits on various disorders of the body, </w:t>
      </w:r>
      <w:proofErr w:type="spellStart"/>
      <w:r w:rsidR="009B5FF0">
        <w:t>viz</w:t>
      </w:r>
      <w:proofErr w:type="spellEnd"/>
      <w:r w:rsidR="009B5FF0">
        <w:t xml:space="preserve">, CNS depressant, anti-anxiety, antioxidant and </w:t>
      </w:r>
      <w:proofErr w:type="spellStart"/>
      <w:r w:rsidR="009B5FF0">
        <w:t>hepatoprotective</w:t>
      </w:r>
      <w:proofErr w:type="spellEnd"/>
      <w:r w:rsidR="009B5FF0">
        <w:t xml:space="preserve"> etc. </w:t>
      </w:r>
    </w:p>
    <w:p w:rsidR="009B5FF0" w:rsidRDefault="00B63AB1" w:rsidP="00B63AB1">
      <w:pPr>
        <w:jc w:val="both"/>
      </w:pPr>
      <w:r>
        <w:t>Aim</w:t>
      </w:r>
      <w:r w:rsidR="009B5FF0">
        <w:t xml:space="preserve">: To isolate, characterize and evaluate the </w:t>
      </w:r>
      <w:proofErr w:type="spellStart"/>
      <w:r w:rsidR="009B5FF0">
        <w:t>immunomodulatory</w:t>
      </w:r>
      <w:proofErr w:type="spellEnd"/>
      <w:r w:rsidR="009B5FF0">
        <w:t xml:space="preserve"> potential of </w:t>
      </w:r>
      <w:proofErr w:type="spellStart"/>
      <w:r w:rsidR="009B5FF0">
        <w:t>Agnuside</w:t>
      </w:r>
      <w:proofErr w:type="spellEnd"/>
      <w:r w:rsidR="009B5FF0">
        <w:t xml:space="preserve">. </w:t>
      </w:r>
    </w:p>
    <w:p w:rsidR="009B5FF0" w:rsidRDefault="009B5FF0" w:rsidP="00B63AB1">
      <w:pPr>
        <w:jc w:val="both"/>
      </w:pPr>
      <w:r>
        <w:t xml:space="preserve">Methods: </w:t>
      </w:r>
      <w:proofErr w:type="spellStart"/>
      <w:r>
        <w:t>Agnuside</w:t>
      </w:r>
      <w:proofErr w:type="spellEnd"/>
      <w:r>
        <w:t xml:space="preserve"> was isolated from the aerial parts of </w:t>
      </w:r>
      <w:proofErr w:type="spellStart"/>
      <w:r>
        <w:t>Vitex</w:t>
      </w:r>
      <w:proofErr w:type="spellEnd"/>
      <w:r>
        <w:t xml:space="preserve"> </w:t>
      </w:r>
      <w:proofErr w:type="spellStart"/>
      <w:r>
        <w:t>negundo</w:t>
      </w:r>
      <w:proofErr w:type="spellEnd"/>
      <w:r>
        <w:t xml:space="preserve"> and was characterized using 1H and 13C NMR and LC-MS fingerprinting. </w:t>
      </w:r>
      <w:proofErr w:type="spellStart"/>
      <w:r>
        <w:t>Agnuside</w:t>
      </w:r>
      <w:proofErr w:type="spellEnd"/>
      <w:r>
        <w:t xml:space="preserve"> was evaluated for </w:t>
      </w:r>
      <w:proofErr w:type="spellStart"/>
      <w:r>
        <w:t>immunomodulatory</w:t>
      </w:r>
      <w:proofErr w:type="spellEnd"/>
      <w:r>
        <w:t xml:space="preserve"> studies using </w:t>
      </w:r>
      <w:proofErr w:type="spellStart"/>
      <w:r>
        <w:t>p.o</w:t>
      </w:r>
      <w:proofErr w:type="spellEnd"/>
      <w:r>
        <w:t xml:space="preserve">. doses of 5, 10 and 25 mg/Kg body weight in </w:t>
      </w:r>
      <w:proofErr w:type="spellStart"/>
      <w:r>
        <w:t>Balb</w:t>
      </w:r>
      <w:proofErr w:type="spellEnd"/>
      <w:r>
        <w:t xml:space="preserve">/C mice. These doses were selected on the basis of the </w:t>
      </w:r>
      <w:proofErr w:type="spellStart"/>
      <w:r>
        <w:t>extactive</w:t>
      </w:r>
      <w:proofErr w:type="spellEnd"/>
      <w:r>
        <w:t xml:space="preserve"> value of </w:t>
      </w:r>
      <w:proofErr w:type="spellStart"/>
      <w:r>
        <w:t>Agnuside</w:t>
      </w:r>
      <w:proofErr w:type="spellEnd"/>
      <w:r>
        <w:t xml:space="preserve"> (4.5-7.0%) from </w:t>
      </w:r>
      <w:proofErr w:type="spellStart"/>
      <w:r>
        <w:t>Vitex</w:t>
      </w:r>
      <w:proofErr w:type="spellEnd"/>
      <w:r>
        <w:t xml:space="preserve"> </w:t>
      </w:r>
      <w:proofErr w:type="spellStart"/>
      <w:r>
        <w:t>negundo</w:t>
      </w:r>
      <w:proofErr w:type="spellEnd"/>
      <w:r>
        <w:t xml:space="preserve"> </w:t>
      </w:r>
      <w:proofErr w:type="spellStart"/>
      <w:r>
        <w:t>MeOH</w:t>
      </w:r>
      <w:proofErr w:type="spellEnd"/>
      <w:r>
        <w:t xml:space="preserve"> extract. The </w:t>
      </w:r>
      <w:proofErr w:type="spellStart"/>
      <w:r>
        <w:t>Humoral</w:t>
      </w:r>
      <w:proofErr w:type="spellEnd"/>
      <w:r>
        <w:t xml:space="preserve"> immune response was studied by performing primary and secondary </w:t>
      </w:r>
      <w:proofErr w:type="spellStart"/>
      <w:r>
        <w:t>hemagglutination</w:t>
      </w:r>
      <w:proofErr w:type="spellEnd"/>
      <w:r>
        <w:t xml:space="preserve"> antibody titers using Sheep RBCs as antigen. The Cell-mediated immune function was assessed employing DTH assay and in vivo </w:t>
      </w:r>
      <w:proofErr w:type="spellStart"/>
      <w:r>
        <w:t>phagocytic</w:t>
      </w:r>
      <w:proofErr w:type="spellEnd"/>
      <w:r>
        <w:t xml:space="preserve"> bait in </w:t>
      </w:r>
      <w:proofErr w:type="spellStart"/>
      <w:r>
        <w:t>murine</w:t>
      </w:r>
      <w:proofErr w:type="spellEnd"/>
      <w:r>
        <w:t xml:space="preserve"> macrophages. </w:t>
      </w:r>
    </w:p>
    <w:p w:rsidR="00E77FA7" w:rsidRDefault="009B5FF0" w:rsidP="00B63AB1">
      <w:pPr>
        <w:jc w:val="both"/>
      </w:pPr>
      <w:r>
        <w:t xml:space="preserve">Results: In </w:t>
      </w:r>
      <w:proofErr w:type="spellStart"/>
      <w:r>
        <w:t>humoral</w:t>
      </w:r>
      <w:proofErr w:type="spellEnd"/>
      <w:r>
        <w:t xml:space="preserve"> immune responses, </w:t>
      </w:r>
      <w:proofErr w:type="spellStart"/>
      <w:r>
        <w:t>Levamisole</w:t>
      </w:r>
      <w:proofErr w:type="spellEnd"/>
      <w:r>
        <w:t xml:space="preserve"> (2.5 mg/Kg) and </w:t>
      </w:r>
      <w:proofErr w:type="spellStart"/>
      <w:r>
        <w:t>Cyclophosphamide</w:t>
      </w:r>
      <w:proofErr w:type="spellEnd"/>
      <w:r>
        <w:t xml:space="preserve"> (250 mg/Kg) were used as </w:t>
      </w:r>
      <w:proofErr w:type="spellStart"/>
      <w:r>
        <w:t>standards.</w:t>
      </w:r>
      <w:r w:rsidR="00D903E1">
        <w:t>Agnuside</w:t>
      </w:r>
      <w:proofErr w:type="spellEnd"/>
      <w:r w:rsidR="00D903E1">
        <w:t xml:space="preserve"> significantly (p&lt;0.01)</w:t>
      </w:r>
      <w:r w:rsidR="00D903E1" w:rsidRPr="00D903E1">
        <w:t xml:space="preserve"> </w:t>
      </w:r>
      <w:r w:rsidR="00D903E1">
        <w:t>increased the antibody titers. In</w:t>
      </w:r>
      <w:r>
        <w:t xml:space="preserve"> </w:t>
      </w:r>
      <w:proofErr w:type="spellStart"/>
      <w:r w:rsidR="00D903E1">
        <w:t>Cyclophosphamide</w:t>
      </w:r>
      <w:proofErr w:type="spellEnd"/>
      <w:r w:rsidR="00D903E1">
        <w:t xml:space="preserve">-induced </w:t>
      </w:r>
      <w:proofErr w:type="spellStart"/>
      <w:r w:rsidR="00D903E1">
        <w:t>myelosuppression</w:t>
      </w:r>
      <w:proofErr w:type="spellEnd"/>
      <w:r w:rsidR="00D903E1">
        <w:t xml:space="preserve"> assay, there was a significant increase (p</w:t>
      </w:r>
      <w:r w:rsidR="00B63AB1">
        <w:t xml:space="preserve">&lt;0.01) in the RBC and WBC count and hemoglobin % on days 7 and 14 as compared to day 0. In Cell-mediated immune responses, </w:t>
      </w:r>
      <w:proofErr w:type="spellStart"/>
      <w:r w:rsidR="00B63AB1">
        <w:t>Agnuside</w:t>
      </w:r>
      <w:proofErr w:type="spellEnd"/>
      <w:r w:rsidR="00B63AB1">
        <w:t xml:space="preserve"> significantly increased (p&lt;0.01) the hind paw thickness in mice. However, </w:t>
      </w:r>
      <w:proofErr w:type="spellStart"/>
      <w:r w:rsidR="00B63AB1">
        <w:t>Agnuside</w:t>
      </w:r>
      <w:proofErr w:type="spellEnd"/>
      <w:r w:rsidR="00B63AB1">
        <w:t xml:space="preserve"> significantly increased (p&lt;0.01) the </w:t>
      </w:r>
      <w:proofErr w:type="spellStart"/>
      <w:r w:rsidR="00B63AB1">
        <w:t>phagocytic</w:t>
      </w:r>
      <w:proofErr w:type="spellEnd"/>
      <w:r w:rsidR="00B63AB1">
        <w:t xml:space="preserve"> index as compared to the control group.</w:t>
      </w:r>
    </w:p>
    <w:p w:rsidR="00D903E1" w:rsidRPr="009B5FF0" w:rsidRDefault="00B63AB1" w:rsidP="00B63AB1">
      <w:pPr>
        <w:jc w:val="both"/>
      </w:pPr>
      <w:r>
        <w:t xml:space="preserve">Conclusion: </w:t>
      </w:r>
      <w:proofErr w:type="spellStart"/>
      <w:r w:rsidR="00D903E1">
        <w:t>Agnuside</w:t>
      </w:r>
      <w:proofErr w:type="spellEnd"/>
      <w:r w:rsidR="00D903E1">
        <w:t xml:space="preserve"> has exhibited significant </w:t>
      </w:r>
      <w:proofErr w:type="spellStart"/>
      <w:r w:rsidR="00D903E1">
        <w:t>immunostimulant</w:t>
      </w:r>
      <w:proofErr w:type="spellEnd"/>
      <w:r w:rsidR="00D903E1">
        <w:t xml:space="preserve"> activity by increasing both </w:t>
      </w:r>
      <w:proofErr w:type="spellStart"/>
      <w:r w:rsidR="00D903E1">
        <w:t>humoral</w:t>
      </w:r>
      <w:proofErr w:type="spellEnd"/>
      <w:r w:rsidR="00D903E1">
        <w:t xml:space="preserve"> and </w:t>
      </w:r>
      <w:proofErr w:type="spellStart"/>
      <w:r w:rsidR="00D903E1">
        <w:t>cellmediated</w:t>
      </w:r>
      <w:proofErr w:type="spellEnd"/>
      <w:r w:rsidR="00D903E1">
        <w:t xml:space="preserve"> pathways.</w:t>
      </w:r>
    </w:p>
    <w:sectPr w:rsidR="00D903E1" w:rsidRPr="009B5FF0" w:rsidSect="00E77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B5FF0"/>
    <w:rsid w:val="009B5FF0"/>
    <w:rsid w:val="00B63AB1"/>
    <w:rsid w:val="00D903E1"/>
    <w:rsid w:val="00E77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F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</dc:creator>
  <cp:keywords/>
  <dc:description/>
  <cp:lastModifiedBy>Pharmacy</cp:lastModifiedBy>
  <cp:revision>3</cp:revision>
  <dcterms:created xsi:type="dcterms:W3CDTF">2019-05-01T09:50:00Z</dcterms:created>
  <dcterms:modified xsi:type="dcterms:W3CDTF">2019-05-01T10:02:00Z</dcterms:modified>
</cp:coreProperties>
</file>