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7DD" w:rsidRPr="00830D2C" w:rsidRDefault="00DE37DD" w:rsidP="00DE37DD">
      <w:pPr>
        <w:rPr>
          <w:b/>
        </w:rPr>
      </w:pPr>
      <w:r w:rsidRPr="00830D2C">
        <w:rPr>
          <w:b/>
        </w:rPr>
        <w:t>Abstract:</w:t>
      </w:r>
    </w:p>
    <w:p w:rsidR="00DE37DD" w:rsidRPr="00830D2C" w:rsidRDefault="00DE37DD" w:rsidP="00DE37DD">
      <w:pPr>
        <w:rPr>
          <w:b/>
        </w:rPr>
      </w:pPr>
      <w:r w:rsidRPr="00830D2C">
        <w:rPr>
          <w:b/>
        </w:rPr>
        <w:t>Design:</w:t>
      </w:r>
      <w:r w:rsidRPr="00830D2C">
        <w:t xml:space="preserve"> The design and methodology followed in this research paper have been kept very elementary. This research paper is an attempt to understand the mobile financial services adoption in context to other variables like perceived use (PU), perceived ease of use (PEOU), trust, social influence, perceived risk, attitude, compatibility. The above 7 bivariate relationships have been studied in a comprehensive way by applying the fundamentals of meta-analysis. </w:t>
      </w:r>
      <w:r w:rsidRPr="00830D2C">
        <w:rPr>
          <w:b/>
        </w:rPr>
        <w:t>Purpose</w:t>
      </w:r>
      <w:r w:rsidRPr="00830D2C">
        <w:t xml:space="preserve">: The purpose of the research paper is to identify the global trends in the adoption of mobile financial services in the seven bivariate relationships, and whether significant differences exist across continents. </w:t>
      </w:r>
      <w:r w:rsidRPr="00830D2C">
        <w:rPr>
          <w:highlight w:val="yellow"/>
        </w:rPr>
        <w:t>The same has been analyzed by applying the fundamentals of meta-analysis and location has been a prominent factor contributing to heterogeneity. The term location also encapsulates social factors like religion, education and income levels of a particular geography, which should be explored further for micro analysis of a region.</w:t>
      </w:r>
      <w:r w:rsidRPr="00830D2C">
        <w:t xml:space="preserve"> </w:t>
      </w:r>
      <w:r w:rsidRPr="00830D2C">
        <w:rPr>
          <w:b/>
        </w:rPr>
        <w:t>Findings</w:t>
      </w:r>
      <w:r w:rsidRPr="00830D2C">
        <w:t xml:space="preserve">: There has been a lot off research which has been done on mobile financial services adoption, but all the researches have been confined to a particular geography. There are some research papers written on TAM meta-analysis, but this is for the first time when a niche research involving meta-analysis on the most important bivariate relationships have been done on behavioral intention of mobile financial services adoption in an international context. There is clear need to identify global customer engagement factors affecting mobile banking adoption, with a crystal factor to examine subgroups affecting the variations in a planetary framework. The </w:t>
      </w:r>
      <w:proofErr w:type="spellStart"/>
      <w:r w:rsidRPr="00830D2C">
        <w:t>meta analysis</w:t>
      </w:r>
      <w:proofErr w:type="spellEnd"/>
      <w:r w:rsidRPr="00830D2C">
        <w:t xml:space="preserve"> approach has conveyed a very important point that location is a very important parameter involved in the adoption of mobile financial services. In the sub group analysis, it clearly reflects that location has been the major factor of heterogeneity in the seven bivariate relationships. </w:t>
      </w:r>
      <w:r w:rsidRPr="00830D2C">
        <w:rPr>
          <w:b/>
        </w:rPr>
        <w:t>Research implications/ Practical implications:</w:t>
      </w:r>
      <w:r w:rsidRPr="00830D2C">
        <w:t xml:space="preserve">  The findings and research implications of the paper is having profound managerial implications globally, that strategists need to have location as a predominant factor in their mind while framing strategies for their organization.</w:t>
      </w:r>
      <w:r w:rsidRPr="00830D2C">
        <w:rPr>
          <w:b/>
        </w:rPr>
        <w:t xml:space="preserve"> Social link:</w:t>
      </w:r>
      <w:r w:rsidRPr="00830D2C">
        <w:t xml:space="preserve">  The vital social link which the current research encapsulates is that location constraint is linked in a vital manner to other social factors like religion, education level, family size, buying habits and wealth which needs to be further explored for understanding the behavioral intention adoption of mobile financial services. </w:t>
      </w:r>
      <w:r w:rsidRPr="00830D2C">
        <w:rPr>
          <w:b/>
        </w:rPr>
        <w:t>Originality value</w:t>
      </w:r>
      <w:r w:rsidRPr="00830D2C">
        <w:t>:  This is one of the first niche studies done involving meta-analysis to identify factors affecting mobile banking in a global context along with subgroups responsible for variations in a global scenario.</w:t>
      </w:r>
    </w:p>
    <w:p w:rsidR="00DE37DD" w:rsidRPr="00830D2C" w:rsidRDefault="00DE37DD" w:rsidP="00DE37DD">
      <w:pPr>
        <w:rPr>
          <w:b/>
        </w:rPr>
      </w:pPr>
      <w:r w:rsidRPr="00830D2C">
        <w:rPr>
          <w:b/>
        </w:rPr>
        <w:t>Key words:</w:t>
      </w:r>
    </w:p>
    <w:p w:rsidR="00DE37DD" w:rsidRPr="00830D2C" w:rsidRDefault="00DE37DD" w:rsidP="00DE37DD">
      <w:r w:rsidRPr="00830D2C">
        <w:t>Mobile financial services, perceived use, perceived ease of use, trust, social influence, perceived risk, attitude, and compatibility</w:t>
      </w:r>
    </w:p>
    <w:p w:rsidR="00DE37DD" w:rsidRPr="00830D2C" w:rsidRDefault="00DE37DD" w:rsidP="00DE37DD">
      <w:pPr>
        <w:rPr>
          <w:b/>
          <w:highlight w:val="cyan"/>
        </w:rPr>
      </w:pPr>
      <w:r w:rsidRPr="00830D2C">
        <w:rPr>
          <w:b/>
          <w:highlight w:val="cyan"/>
        </w:rPr>
        <w:t>Research Design and Research Objective:</w:t>
      </w:r>
    </w:p>
    <w:p w:rsidR="00DE37DD" w:rsidRPr="00830D2C" w:rsidRDefault="00DE37DD" w:rsidP="00DE37DD">
      <w:r w:rsidRPr="00830D2C">
        <w:rPr>
          <w:highlight w:val="cyan"/>
        </w:rPr>
        <w:t>The most important research objectives of the paper are as follows:</w:t>
      </w:r>
    </w:p>
    <w:p w:rsidR="00DE37DD" w:rsidRPr="00830D2C" w:rsidRDefault="00DE37DD" w:rsidP="00DE37DD">
      <w:pPr>
        <w:rPr>
          <w:highlight w:val="cyan"/>
        </w:rPr>
      </w:pPr>
      <w:r w:rsidRPr="00830D2C">
        <w:rPr>
          <w:highlight w:val="cyan"/>
          <w:lang w:val="en-GB"/>
        </w:rPr>
        <w:t>RQ1: To identify the seven most important bivariate relationships in the behavioural intention to adopt mobile banking and whether significant differences exist across continents.</w:t>
      </w:r>
    </w:p>
    <w:p w:rsidR="00DE37DD" w:rsidRPr="00830D2C" w:rsidRDefault="00DE37DD" w:rsidP="00DE37DD">
      <w:r w:rsidRPr="00830D2C">
        <w:rPr>
          <w:highlight w:val="cyan"/>
        </w:rPr>
        <w:t>RQ2: To analyze the most important factor contributing to these differences by applying the fundamentals of meta-analysis.</w:t>
      </w:r>
    </w:p>
    <w:p w:rsidR="00EF5D79" w:rsidRDefault="00DE37DD">
      <w:bookmarkStart w:id="0" w:name="_GoBack"/>
      <w:bookmarkEnd w:id="0"/>
    </w:p>
    <w:sectPr w:rsidR="00EF5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7DD"/>
    <w:rsid w:val="008053E0"/>
    <w:rsid w:val="0080682C"/>
    <w:rsid w:val="00DE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A2C1C-B5DA-4EDE-86BA-AEE454BE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7DD"/>
    <w:pPr>
      <w:spacing w:after="100" w:afterAutospacing="1"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2022-01-16T10:14:00Z</dcterms:created>
  <dcterms:modified xsi:type="dcterms:W3CDTF">2022-01-16T10:15:00Z</dcterms:modified>
</cp:coreProperties>
</file>