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DCFC7" w14:textId="7FA619C6" w:rsidR="00A9174F" w:rsidRPr="000728D8" w:rsidRDefault="00A9174F" w:rsidP="00A91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Calibri" w:hAnsiTheme="minorHAnsi" w:cstheme="minorHAnsi"/>
          <w:b/>
          <w:szCs w:val="24"/>
          <w:lang w:val="en-GB" w:eastAsia="it-IT"/>
        </w:rPr>
      </w:pPr>
      <w:r>
        <w:rPr>
          <w:rFonts w:asciiTheme="minorHAnsi" w:eastAsia="Calibri" w:hAnsiTheme="minorHAnsi" w:cstheme="minorHAnsi"/>
          <w:b/>
          <w:szCs w:val="24"/>
          <w:lang w:val="en-GB"/>
        </w:rPr>
        <w:t xml:space="preserve">Innovative techniques of mastectomy and </w:t>
      </w:r>
      <w:r w:rsidRPr="000728D8">
        <w:rPr>
          <w:rFonts w:asciiTheme="minorHAnsi" w:eastAsia="Calibri" w:hAnsiTheme="minorHAnsi" w:cstheme="minorHAnsi"/>
          <w:b/>
          <w:szCs w:val="24"/>
          <w:lang w:val="en-GB"/>
        </w:rPr>
        <w:t>reconstruction</w:t>
      </w:r>
      <w:r>
        <w:rPr>
          <w:rFonts w:asciiTheme="minorHAnsi" w:eastAsia="Calibri" w:hAnsiTheme="minorHAnsi" w:cstheme="minorHAnsi"/>
          <w:b/>
          <w:szCs w:val="24"/>
          <w:lang w:val="en-GB"/>
        </w:rPr>
        <w:t xml:space="preserve"> for breast cancer patients</w:t>
      </w:r>
      <w:r w:rsidRPr="000728D8">
        <w:rPr>
          <w:rFonts w:asciiTheme="minorHAnsi" w:eastAsia="Calibri" w:hAnsiTheme="minorHAnsi" w:cstheme="minorHAnsi"/>
          <w:b/>
          <w:szCs w:val="24"/>
          <w:lang w:val="en-GB"/>
        </w:rPr>
        <w:t>.</w:t>
      </w:r>
    </w:p>
    <w:p w14:paraId="6658C727" w14:textId="77777777" w:rsidR="00A9174F" w:rsidRPr="000728D8" w:rsidRDefault="00A9174F" w:rsidP="00A9174F">
      <w:pPr>
        <w:ind w:right="-568"/>
        <w:jc w:val="both"/>
        <w:rPr>
          <w:rFonts w:asciiTheme="minorHAnsi" w:hAnsiTheme="minorHAnsi" w:cstheme="minorHAnsi"/>
          <w:b/>
          <w:bCs/>
          <w:iCs/>
          <w:szCs w:val="24"/>
          <w:shd w:val="clear" w:color="auto" w:fill="FFFFFF"/>
          <w:lang w:val="en-GB"/>
        </w:rPr>
      </w:pPr>
    </w:p>
    <w:p w14:paraId="377E5E6B" w14:textId="30DB2DA2" w:rsidR="005973B9" w:rsidRPr="00A9174F" w:rsidRDefault="00A9174F" w:rsidP="005973B9">
      <w:pPr>
        <w:pStyle w:val="Corpotesto"/>
        <w:spacing w:before="73" w:line="198" w:lineRule="exact"/>
        <w:ind w:left="100" w:right="5987"/>
        <w:rPr>
          <w:rFonts w:ascii="Arial"/>
          <w:lang w:val="it-IT"/>
        </w:rPr>
      </w:pPr>
      <w:r w:rsidRPr="00A9174F">
        <w:rPr>
          <w:rFonts w:ascii="Arial"/>
          <w:lang w:val="it-IT"/>
        </w:rPr>
        <w:t>Gianluca Franceschini,</w:t>
      </w:r>
      <w:r>
        <w:rPr>
          <w:rFonts w:ascii="Arial"/>
          <w:lang w:val="it-IT"/>
        </w:rPr>
        <w:t xml:space="preserve"> </w:t>
      </w:r>
      <w:r w:rsidR="009F029E">
        <w:rPr>
          <w:rFonts w:ascii="Arial"/>
          <w:lang w:val="it-IT"/>
        </w:rPr>
        <w:t>PhD</w:t>
      </w:r>
      <w:r w:rsidR="007C68B2">
        <w:rPr>
          <w:rFonts w:ascii="Arial"/>
          <w:lang w:val="it-IT"/>
        </w:rPr>
        <w:t>;</w:t>
      </w:r>
      <w:r w:rsidRPr="00A9174F">
        <w:rPr>
          <w:rFonts w:ascii="Arial"/>
          <w:lang w:val="it-IT"/>
        </w:rPr>
        <w:t xml:space="preserve"> Sabatino D</w:t>
      </w:r>
      <w:r w:rsidRPr="00A9174F">
        <w:rPr>
          <w:rFonts w:ascii="Arial"/>
          <w:lang w:val="it-IT"/>
        </w:rPr>
        <w:t>’</w:t>
      </w:r>
      <w:r w:rsidRPr="00A9174F">
        <w:rPr>
          <w:rFonts w:ascii="Arial"/>
          <w:lang w:val="it-IT"/>
        </w:rPr>
        <w:t>Archi,</w:t>
      </w:r>
      <w:r>
        <w:rPr>
          <w:rFonts w:ascii="Arial"/>
          <w:lang w:val="it-IT"/>
        </w:rPr>
        <w:t xml:space="preserve"> MD; </w:t>
      </w:r>
      <w:r w:rsidRPr="00A9174F">
        <w:rPr>
          <w:rFonts w:ascii="Arial"/>
          <w:lang w:val="it-IT"/>
        </w:rPr>
        <w:t>L</w:t>
      </w:r>
      <w:r>
        <w:rPr>
          <w:rFonts w:ascii="Arial"/>
          <w:lang w:val="it-IT"/>
        </w:rPr>
        <w:t>orenzo Scardina, MD</w:t>
      </w:r>
      <w:r w:rsidR="009F029E">
        <w:rPr>
          <w:rFonts w:ascii="Arial"/>
          <w:lang w:val="it-IT"/>
        </w:rPr>
        <w:t>.</w:t>
      </w:r>
    </w:p>
    <w:p w14:paraId="05F8F17C" w14:textId="77777777" w:rsidR="00AE3E37" w:rsidRPr="00A9174F" w:rsidRDefault="00AE3E37">
      <w:pPr>
        <w:pStyle w:val="Corpotesto"/>
        <w:rPr>
          <w:rFonts w:ascii="Arial"/>
          <w:sz w:val="20"/>
          <w:lang w:val="it-IT"/>
        </w:rPr>
      </w:pPr>
    </w:p>
    <w:p w14:paraId="3A54E7E1" w14:textId="77777777" w:rsidR="00AE3E37" w:rsidRPr="00A9174F" w:rsidRDefault="00AE3E37">
      <w:pPr>
        <w:rPr>
          <w:rFonts w:ascii="Arial"/>
          <w:sz w:val="21"/>
          <w:lang w:val="it-IT"/>
        </w:rPr>
        <w:sectPr w:rsidR="00AE3E37" w:rsidRPr="00A9174F" w:rsidSect="008E5477">
          <w:footerReference w:type="default" r:id="rId7"/>
          <w:type w:val="continuous"/>
          <w:pgSz w:w="11910" w:h="16840"/>
          <w:pgMar w:top="995" w:right="600" w:bottom="840" w:left="620" w:header="0" w:footer="0" w:gutter="0"/>
          <w:cols w:space="720"/>
          <w:docGrid w:linePitch="299"/>
        </w:sectPr>
      </w:pPr>
    </w:p>
    <w:p w14:paraId="665087AA" w14:textId="57AB91E7" w:rsidR="00AE3E37" w:rsidRDefault="00A9710C">
      <w:pPr>
        <w:pStyle w:val="Titolo3"/>
        <w:spacing w:before="147"/>
        <w:jc w:val="both"/>
        <w:rPr>
          <w:color w:val="BF5A14"/>
        </w:rPr>
      </w:pPr>
      <w:r>
        <w:rPr>
          <w:color w:val="BF5A14"/>
        </w:rPr>
        <w:t>Abstract</w:t>
      </w:r>
      <w:r w:rsidR="00404E5B">
        <w:rPr>
          <w:color w:val="BF5A14"/>
        </w:rPr>
        <w:t xml:space="preserve"> </w:t>
      </w:r>
    </w:p>
    <w:p w14:paraId="62359423" w14:textId="77777777" w:rsidR="0051668C" w:rsidRPr="00D20669" w:rsidRDefault="0051668C" w:rsidP="0051668C">
      <w:pPr>
        <w:pStyle w:val="p"/>
        <w:shd w:val="clear" w:color="auto" w:fill="FFFFFF"/>
        <w:spacing w:before="166" w:beforeAutospacing="0" w:after="166" w:afterAutospacing="0"/>
        <w:rPr>
          <w:rFonts w:asciiTheme="minorHAnsi" w:hAnsiTheme="minorHAnsi" w:cstheme="minorHAnsi"/>
          <w:color w:val="000000"/>
          <w:sz w:val="18"/>
          <w:szCs w:val="18"/>
          <w:lang w:val="en-GB"/>
        </w:rPr>
      </w:pPr>
      <w:r w:rsidRPr="00D20669">
        <w:rPr>
          <w:rFonts w:asciiTheme="minorHAnsi" w:hAnsiTheme="minorHAnsi" w:cstheme="minorHAnsi"/>
          <w:color w:val="000000"/>
          <w:sz w:val="18"/>
          <w:szCs w:val="18"/>
          <w:lang w:val="en-GB"/>
        </w:rPr>
        <w:t>Immediate prosthetic breast reconstruction (IPBR) is considered as an integral part of the surgical treatment of patients undergoing nipple-sparing mastectomy (NSM) for breast cancer, as it positively affects psychological health, sexuality, body image, and self-esteem.</w:t>
      </w:r>
    </w:p>
    <w:p w14:paraId="3C80F44F" w14:textId="77777777" w:rsidR="0051668C" w:rsidRPr="00D20669" w:rsidRDefault="0051668C" w:rsidP="0051668C">
      <w:pPr>
        <w:pStyle w:val="NormaleWeb"/>
        <w:shd w:val="clear" w:color="auto" w:fill="FFFFFF"/>
        <w:spacing w:before="166" w:beforeAutospacing="0" w:after="166" w:afterAutospacing="0"/>
        <w:rPr>
          <w:rFonts w:asciiTheme="minorHAnsi" w:hAnsiTheme="minorHAnsi" w:cstheme="minorHAnsi"/>
          <w:color w:val="000000"/>
          <w:sz w:val="18"/>
          <w:szCs w:val="18"/>
          <w:lang w:val="en-GB"/>
        </w:rPr>
      </w:pPr>
      <w:r w:rsidRPr="00D20669">
        <w:rPr>
          <w:rFonts w:asciiTheme="minorHAnsi" w:hAnsiTheme="minorHAnsi" w:cstheme="minorHAnsi"/>
          <w:color w:val="000000"/>
          <w:sz w:val="18"/>
          <w:szCs w:val="18"/>
          <w:lang w:val="en-GB"/>
        </w:rPr>
        <w:t>Traditionally, IPBR has been performed by placement of the prosthetic implant in a submuscular (SM) pocket created beneath the pectoralis major muscle, in order to protect the integrity of the implant and reduce its visibility and palpability [</w:t>
      </w:r>
      <w:hyperlink r:id="rId8" w:anchor="B1-jpm-11-00153" w:history="1">
        <w:r w:rsidRPr="00D20669">
          <w:rPr>
            <w:rStyle w:val="Collegamentoipertestuale"/>
            <w:rFonts w:asciiTheme="minorHAnsi" w:hAnsiTheme="minorHAnsi" w:cstheme="minorHAnsi"/>
            <w:color w:val="2F4A8B"/>
            <w:sz w:val="18"/>
            <w:szCs w:val="18"/>
            <w:lang w:val="en-GB"/>
          </w:rPr>
          <w:t>1</w:t>
        </w:r>
      </w:hyperlink>
      <w:r w:rsidRPr="00D20669">
        <w:rPr>
          <w:rFonts w:asciiTheme="minorHAnsi" w:hAnsiTheme="minorHAnsi" w:cstheme="minorHAnsi"/>
          <w:color w:val="000000"/>
          <w:sz w:val="18"/>
          <w:szCs w:val="18"/>
          <w:lang w:val="en-GB"/>
        </w:rPr>
        <w:t>,</w:t>
      </w:r>
      <w:hyperlink r:id="rId9" w:anchor="B2-jpm-11-00153" w:history="1">
        <w:r w:rsidRPr="00D20669">
          <w:rPr>
            <w:rStyle w:val="Collegamentoipertestuale"/>
            <w:rFonts w:asciiTheme="minorHAnsi" w:hAnsiTheme="minorHAnsi" w:cstheme="minorHAnsi"/>
            <w:color w:val="2F4A8B"/>
            <w:sz w:val="18"/>
            <w:szCs w:val="18"/>
            <w:lang w:val="en-GB"/>
          </w:rPr>
          <w:t>2</w:t>
        </w:r>
      </w:hyperlink>
      <w:r w:rsidRPr="00D20669">
        <w:rPr>
          <w:rFonts w:asciiTheme="minorHAnsi" w:hAnsiTheme="minorHAnsi" w:cstheme="minorHAnsi"/>
          <w:color w:val="000000"/>
          <w:sz w:val="18"/>
          <w:szCs w:val="18"/>
          <w:lang w:val="en-GB"/>
        </w:rPr>
        <w:t>]. Although this technique has shown increasingly good results, it still yields a higher risk of undesirable outcomes such as significant postoperative pain, injury-induced muscular deficit, breast animation deformity, lateral deviation of the breast mound with poor inframammary fold definition, and insufficient lower pole fullness [</w:t>
      </w:r>
      <w:hyperlink r:id="rId10" w:anchor="B3-jpm-11-00153" w:history="1">
        <w:r w:rsidRPr="00D20669">
          <w:rPr>
            <w:rStyle w:val="Collegamentoipertestuale"/>
            <w:rFonts w:asciiTheme="minorHAnsi" w:hAnsiTheme="minorHAnsi" w:cstheme="minorHAnsi"/>
            <w:color w:val="2F4A8B"/>
            <w:sz w:val="18"/>
            <w:szCs w:val="18"/>
            <w:lang w:val="en-GB"/>
          </w:rPr>
          <w:t>3</w:t>
        </w:r>
      </w:hyperlink>
      <w:r w:rsidRPr="00D20669">
        <w:rPr>
          <w:rFonts w:asciiTheme="minorHAnsi" w:hAnsiTheme="minorHAnsi" w:cstheme="minorHAnsi"/>
          <w:color w:val="000000"/>
          <w:sz w:val="18"/>
          <w:szCs w:val="18"/>
          <w:lang w:val="en-GB"/>
        </w:rPr>
        <w:t>,</w:t>
      </w:r>
      <w:hyperlink r:id="rId11" w:anchor="B4-jpm-11-00153" w:history="1">
        <w:r w:rsidRPr="00D20669">
          <w:rPr>
            <w:rStyle w:val="Collegamentoipertestuale"/>
            <w:rFonts w:asciiTheme="minorHAnsi" w:hAnsiTheme="minorHAnsi" w:cstheme="minorHAnsi"/>
            <w:color w:val="2F4A8B"/>
            <w:sz w:val="18"/>
            <w:szCs w:val="18"/>
            <w:lang w:val="en-GB"/>
          </w:rPr>
          <w:t>4</w:t>
        </w:r>
      </w:hyperlink>
      <w:r w:rsidRPr="00D20669">
        <w:rPr>
          <w:rFonts w:asciiTheme="minorHAnsi" w:hAnsiTheme="minorHAnsi" w:cstheme="minorHAnsi"/>
          <w:color w:val="000000"/>
          <w:sz w:val="18"/>
          <w:szCs w:val="18"/>
          <w:lang w:val="en-GB"/>
        </w:rPr>
        <w:t>].</w:t>
      </w:r>
    </w:p>
    <w:p w14:paraId="3A293C43" w14:textId="77777777" w:rsidR="0051668C" w:rsidRPr="00D20669" w:rsidRDefault="0051668C" w:rsidP="0051668C">
      <w:pPr>
        <w:pStyle w:val="NormaleWeb"/>
        <w:shd w:val="clear" w:color="auto" w:fill="FFFFFF"/>
        <w:spacing w:before="166" w:beforeAutospacing="0" w:after="166" w:afterAutospacing="0"/>
        <w:rPr>
          <w:rFonts w:asciiTheme="minorHAnsi" w:hAnsiTheme="minorHAnsi" w:cstheme="minorHAnsi"/>
          <w:color w:val="000000"/>
          <w:sz w:val="18"/>
          <w:szCs w:val="18"/>
          <w:lang w:val="en-GB"/>
        </w:rPr>
      </w:pPr>
      <w:r w:rsidRPr="00D20669">
        <w:rPr>
          <w:rFonts w:asciiTheme="minorHAnsi" w:hAnsiTheme="minorHAnsi" w:cstheme="minorHAnsi"/>
          <w:color w:val="000000"/>
          <w:sz w:val="18"/>
          <w:szCs w:val="18"/>
          <w:lang w:val="en-GB"/>
        </w:rPr>
        <w:t xml:space="preserve">In recent years, placement of the implant in a </w:t>
      </w:r>
      <w:proofErr w:type="spellStart"/>
      <w:r w:rsidRPr="00D20669">
        <w:rPr>
          <w:rFonts w:asciiTheme="minorHAnsi" w:hAnsiTheme="minorHAnsi" w:cstheme="minorHAnsi"/>
          <w:color w:val="000000"/>
          <w:sz w:val="18"/>
          <w:szCs w:val="18"/>
          <w:lang w:val="en-GB"/>
        </w:rPr>
        <w:t>prepectoral</w:t>
      </w:r>
      <w:proofErr w:type="spellEnd"/>
      <w:r w:rsidRPr="00D20669">
        <w:rPr>
          <w:rFonts w:asciiTheme="minorHAnsi" w:hAnsiTheme="minorHAnsi" w:cstheme="minorHAnsi"/>
          <w:color w:val="000000"/>
          <w:sz w:val="18"/>
          <w:szCs w:val="18"/>
          <w:lang w:val="en-GB"/>
        </w:rPr>
        <w:t xml:space="preserve"> (PP) plane has been increasingly employed. When this technique is performed, the implant is usually covered with an acellular dermal matrix (ADM) to shield it in the subcutaneous space underneath the skin flaps; however, the use of ADM has been reported to increase risks of seroma, infection, and skin/nipple-areola complex (NAC) necrosis, and associated with higher medical costs [</w:t>
      </w:r>
      <w:hyperlink r:id="rId12" w:anchor="B1-jpm-11-00153" w:history="1">
        <w:r w:rsidRPr="00D20669">
          <w:rPr>
            <w:rStyle w:val="Collegamentoipertestuale"/>
            <w:rFonts w:asciiTheme="minorHAnsi" w:hAnsiTheme="minorHAnsi" w:cstheme="minorHAnsi"/>
            <w:color w:val="2F4A8B"/>
            <w:sz w:val="18"/>
            <w:szCs w:val="18"/>
            <w:lang w:val="en-GB"/>
          </w:rPr>
          <w:t>1</w:t>
        </w:r>
      </w:hyperlink>
      <w:r w:rsidRPr="00D20669">
        <w:rPr>
          <w:rFonts w:asciiTheme="minorHAnsi" w:hAnsiTheme="minorHAnsi" w:cstheme="minorHAnsi"/>
          <w:color w:val="000000"/>
          <w:sz w:val="18"/>
          <w:szCs w:val="18"/>
          <w:lang w:val="en-GB"/>
        </w:rPr>
        <w:t xml:space="preserve">]. To limit these inconveniences, the use of implants with a special </w:t>
      </w:r>
      <w:proofErr w:type="spellStart"/>
      <w:r w:rsidRPr="00D20669">
        <w:rPr>
          <w:rFonts w:asciiTheme="minorHAnsi" w:hAnsiTheme="minorHAnsi" w:cstheme="minorHAnsi"/>
          <w:color w:val="000000"/>
          <w:sz w:val="18"/>
          <w:szCs w:val="18"/>
          <w:lang w:val="en-GB"/>
        </w:rPr>
        <w:t>micropolyurethane</w:t>
      </w:r>
      <w:proofErr w:type="spellEnd"/>
      <w:r w:rsidRPr="00D20669">
        <w:rPr>
          <w:rFonts w:asciiTheme="minorHAnsi" w:hAnsiTheme="minorHAnsi" w:cstheme="minorHAnsi"/>
          <w:color w:val="000000"/>
          <w:sz w:val="18"/>
          <w:szCs w:val="18"/>
          <w:lang w:val="en-GB"/>
        </w:rPr>
        <w:t>-foam-coated shell surface (</w:t>
      </w:r>
      <w:proofErr w:type="spellStart"/>
      <w:r w:rsidRPr="00D20669">
        <w:rPr>
          <w:rFonts w:asciiTheme="minorHAnsi" w:hAnsiTheme="minorHAnsi" w:cstheme="minorHAnsi"/>
          <w:color w:val="000000"/>
          <w:sz w:val="18"/>
          <w:szCs w:val="18"/>
          <w:lang w:val="en-GB"/>
        </w:rPr>
        <w:t>microthane</w:t>
      </w:r>
      <w:proofErr w:type="spellEnd"/>
      <w:r w:rsidRPr="00D20669">
        <w:rPr>
          <w:rFonts w:asciiTheme="minorHAnsi" w:hAnsiTheme="minorHAnsi" w:cstheme="minorHAnsi"/>
          <w:color w:val="000000"/>
          <w:sz w:val="18"/>
          <w:szCs w:val="18"/>
          <w:lang w:val="en-GB"/>
        </w:rPr>
        <w:t>) that does not require ADM coverage has recently been proposed [</w:t>
      </w:r>
      <w:hyperlink r:id="rId13" w:anchor="B2-jpm-11-00153" w:history="1">
        <w:r w:rsidRPr="00D20669">
          <w:rPr>
            <w:rStyle w:val="Collegamentoipertestuale"/>
            <w:rFonts w:asciiTheme="minorHAnsi" w:hAnsiTheme="minorHAnsi" w:cstheme="minorHAnsi"/>
            <w:color w:val="2F4A8B"/>
            <w:sz w:val="18"/>
            <w:szCs w:val="18"/>
            <w:lang w:val="en-GB"/>
          </w:rPr>
          <w:t>2</w:t>
        </w:r>
      </w:hyperlink>
      <w:r w:rsidRPr="00D20669">
        <w:rPr>
          <w:rFonts w:asciiTheme="minorHAnsi" w:hAnsiTheme="minorHAnsi" w:cstheme="minorHAnsi"/>
          <w:color w:val="000000"/>
          <w:sz w:val="18"/>
          <w:szCs w:val="18"/>
          <w:lang w:val="en-GB"/>
        </w:rPr>
        <w:t>,</w:t>
      </w:r>
      <w:hyperlink r:id="rId14" w:anchor="B5-jpm-11-00153" w:history="1">
        <w:r w:rsidRPr="00D20669">
          <w:rPr>
            <w:rStyle w:val="Collegamentoipertestuale"/>
            <w:rFonts w:asciiTheme="minorHAnsi" w:hAnsiTheme="minorHAnsi" w:cstheme="minorHAnsi"/>
            <w:color w:val="2F4A8B"/>
            <w:sz w:val="18"/>
            <w:szCs w:val="18"/>
            <w:lang w:val="en-GB"/>
          </w:rPr>
          <w:t>5</w:t>
        </w:r>
      </w:hyperlink>
      <w:r w:rsidRPr="00D20669">
        <w:rPr>
          <w:rFonts w:asciiTheme="minorHAnsi" w:hAnsiTheme="minorHAnsi" w:cstheme="minorHAnsi"/>
          <w:color w:val="000000"/>
          <w:sz w:val="18"/>
          <w:szCs w:val="18"/>
          <w:lang w:val="en-GB"/>
        </w:rPr>
        <w:t>].</w:t>
      </w:r>
    </w:p>
    <w:p w14:paraId="5AF9ADB4" w14:textId="77777777" w:rsidR="0051668C" w:rsidRPr="00D20669" w:rsidRDefault="0051668C" w:rsidP="0051668C">
      <w:pPr>
        <w:pStyle w:val="p"/>
        <w:shd w:val="clear" w:color="auto" w:fill="FFFFFF"/>
        <w:spacing w:before="166" w:beforeAutospacing="0" w:after="166" w:afterAutospacing="0"/>
        <w:rPr>
          <w:rFonts w:asciiTheme="minorHAnsi" w:hAnsiTheme="minorHAnsi" w:cstheme="minorHAnsi"/>
          <w:color w:val="000000"/>
          <w:sz w:val="18"/>
          <w:szCs w:val="18"/>
          <w:lang w:val="en-GB"/>
        </w:rPr>
      </w:pPr>
      <w:r w:rsidRPr="00D20669">
        <w:rPr>
          <w:rFonts w:asciiTheme="minorHAnsi" w:hAnsiTheme="minorHAnsi" w:cstheme="minorHAnsi"/>
          <w:color w:val="000000"/>
          <w:sz w:val="18"/>
          <w:szCs w:val="18"/>
          <w:lang w:val="en-GB"/>
        </w:rPr>
        <w:t xml:space="preserve">The aim of this study was to compare outcomes between traditional SM-IPBR and a PP technique using </w:t>
      </w:r>
      <w:proofErr w:type="spellStart"/>
      <w:r w:rsidRPr="00D20669">
        <w:rPr>
          <w:rFonts w:asciiTheme="minorHAnsi" w:hAnsiTheme="minorHAnsi" w:cstheme="minorHAnsi"/>
          <w:color w:val="000000"/>
          <w:sz w:val="18"/>
          <w:szCs w:val="18"/>
          <w:lang w:val="en-GB"/>
        </w:rPr>
        <w:t>microthane</w:t>
      </w:r>
      <w:proofErr w:type="spellEnd"/>
      <w:r w:rsidRPr="00D20669">
        <w:rPr>
          <w:rFonts w:asciiTheme="minorHAnsi" w:hAnsiTheme="minorHAnsi" w:cstheme="minorHAnsi"/>
          <w:color w:val="000000"/>
          <w:sz w:val="18"/>
          <w:szCs w:val="18"/>
          <w:lang w:val="en-GB"/>
        </w:rPr>
        <w:t xml:space="preserve"> implants without ADMs in patients undergoing NSM.</w:t>
      </w:r>
    </w:p>
    <w:p w14:paraId="6C091EAF" w14:textId="77777777" w:rsidR="0051668C" w:rsidRPr="0051668C" w:rsidRDefault="0051668C">
      <w:pPr>
        <w:pStyle w:val="Titolo3"/>
        <w:spacing w:before="147"/>
        <w:jc w:val="both"/>
        <w:rPr>
          <w:lang w:val="en-GB"/>
        </w:rPr>
      </w:pPr>
    </w:p>
    <w:p w14:paraId="2E20D8E6" w14:textId="77777777" w:rsidR="00AE3E37" w:rsidRDefault="00A9710C">
      <w:pPr>
        <w:pStyle w:val="Titolo3"/>
        <w:spacing w:before="74"/>
      </w:pPr>
      <w:r>
        <w:rPr>
          <w:b w:val="0"/>
        </w:rPr>
        <w:br w:type="column"/>
      </w:r>
      <w:r>
        <w:rPr>
          <w:color w:val="BF5A14"/>
        </w:rPr>
        <w:t>Image</w:t>
      </w:r>
    </w:p>
    <w:p w14:paraId="3D2DA880" w14:textId="60A4E639" w:rsidR="00AE3E37" w:rsidRDefault="00AE3E37">
      <w:pPr>
        <w:pStyle w:val="Corpotesto"/>
        <w:spacing w:before="2"/>
        <w:rPr>
          <w:noProof/>
        </w:rPr>
      </w:pPr>
    </w:p>
    <w:p w14:paraId="31210D39" w14:textId="31DAAF13" w:rsidR="00A9174F" w:rsidRDefault="0051668C" w:rsidP="0051668C">
      <w:pPr>
        <w:pStyle w:val="Corpotesto"/>
        <w:spacing w:before="2"/>
        <w:jc w:val="both"/>
        <w:rPr>
          <w:noProof/>
        </w:rPr>
      </w:pPr>
      <w:r>
        <w:rPr>
          <w:noProof/>
        </w:rPr>
        <w:drawing>
          <wp:inline distT="0" distB="0" distL="0" distR="0" wp14:anchorId="2D7B47C4" wp14:editId="45C7FD72">
            <wp:extent cx="2146563" cy="1990725"/>
            <wp:effectExtent l="0" t="0" r="635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1857" cy="2042005"/>
                    </a:xfrm>
                    <a:prstGeom prst="rect">
                      <a:avLst/>
                    </a:prstGeom>
                    <a:noFill/>
                    <a:ln>
                      <a:noFill/>
                    </a:ln>
                  </pic:spPr>
                </pic:pic>
              </a:graphicData>
            </a:graphic>
          </wp:inline>
        </w:drawing>
      </w:r>
    </w:p>
    <w:p w14:paraId="6CFC265B" w14:textId="0D241694" w:rsidR="00A9174F" w:rsidRDefault="00A9174F">
      <w:pPr>
        <w:pStyle w:val="Corpotesto"/>
        <w:spacing w:before="2"/>
        <w:rPr>
          <w:noProof/>
        </w:rPr>
      </w:pPr>
    </w:p>
    <w:p w14:paraId="4DB7F2F7" w14:textId="1D64C9F3" w:rsidR="00A9174F" w:rsidRPr="006B46D3" w:rsidRDefault="0051668C">
      <w:pPr>
        <w:pStyle w:val="Corpotesto"/>
        <w:spacing w:before="2"/>
        <w:rPr>
          <w:rFonts w:asciiTheme="minorHAnsi" w:hAnsiTheme="minorHAnsi" w:cstheme="minorHAnsi"/>
          <w:noProof/>
        </w:rPr>
      </w:pPr>
      <w:r w:rsidRPr="006B46D3">
        <w:rPr>
          <w:rFonts w:asciiTheme="minorHAnsi" w:hAnsiTheme="minorHAnsi" w:cstheme="minorHAnsi"/>
          <w:color w:val="212121"/>
          <w:shd w:val="clear" w:color="auto" w:fill="FFFFFF"/>
        </w:rPr>
        <w:t>I</w:t>
      </w:r>
      <w:r w:rsidRPr="006B46D3">
        <w:rPr>
          <w:rFonts w:asciiTheme="minorHAnsi" w:hAnsiTheme="minorHAnsi" w:cstheme="minorHAnsi"/>
          <w:color w:val="212121"/>
          <w:shd w:val="clear" w:color="auto" w:fill="FFFFFF"/>
        </w:rPr>
        <w:t>mmediate prosthetic breast reconstruction </w:t>
      </w:r>
      <w:r w:rsidRPr="006B46D3">
        <w:rPr>
          <w:rFonts w:asciiTheme="minorHAnsi" w:hAnsiTheme="minorHAnsi" w:cstheme="minorHAnsi"/>
          <w:color w:val="212121"/>
          <w:shd w:val="clear" w:color="auto" w:fill="FFFFFF"/>
        </w:rPr>
        <w:t>after nipple sparing mastectomy</w:t>
      </w:r>
    </w:p>
    <w:p w14:paraId="431F697B" w14:textId="271E6475" w:rsidR="00A9174F" w:rsidRDefault="00A9174F">
      <w:pPr>
        <w:pStyle w:val="Corpotesto"/>
        <w:spacing w:before="2"/>
        <w:rPr>
          <w:noProof/>
        </w:rPr>
      </w:pPr>
    </w:p>
    <w:p w14:paraId="5400AF00" w14:textId="39466C51" w:rsidR="00A9174F" w:rsidRDefault="00A9174F">
      <w:pPr>
        <w:pStyle w:val="Corpotesto"/>
        <w:spacing w:before="2"/>
        <w:rPr>
          <w:noProof/>
        </w:rPr>
      </w:pPr>
    </w:p>
    <w:p w14:paraId="5DB626AE" w14:textId="2FF6D773" w:rsidR="00A9174F" w:rsidRDefault="00A9174F">
      <w:pPr>
        <w:pStyle w:val="Corpotesto"/>
        <w:spacing w:before="2"/>
        <w:rPr>
          <w:noProof/>
        </w:rPr>
      </w:pPr>
    </w:p>
    <w:p w14:paraId="1BA61224" w14:textId="61795978" w:rsidR="005973B9" w:rsidRDefault="005973B9" w:rsidP="005973B9">
      <w:pPr>
        <w:spacing w:line="204" w:lineRule="exact"/>
        <w:rPr>
          <w:rFonts w:ascii="Arial"/>
          <w:b/>
          <w:sz w:val="20"/>
        </w:rPr>
      </w:pPr>
      <w:r>
        <w:rPr>
          <w:rFonts w:ascii="Arial"/>
          <w:b/>
          <w:color w:val="BF5A14"/>
          <w:sz w:val="20"/>
        </w:rPr>
        <w:t>Recent Publications (minimum 5)</w:t>
      </w:r>
    </w:p>
    <w:p w14:paraId="4E1AA0B8" w14:textId="15AAED22" w:rsidR="00E429D9" w:rsidRPr="00D20669" w:rsidRDefault="0051668C" w:rsidP="0051668C">
      <w:pPr>
        <w:pStyle w:val="Paragrafoelenco"/>
        <w:numPr>
          <w:ilvl w:val="0"/>
          <w:numId w:val="4"/>
        </w:numPr>
        <w:shd w:val="clear" w:color="auto" w:fill="FFFFFF"/>
        <w:rPr>
          <w:rFonts w:asciiTheme="minorHAnsi" w:hAnsiTheme="minorHAnsi" w:cstheme="minorHAnsi"/>
          <w:color w:val="000000"/>
          <w:sz w:val="18"/>
          <w:szCs w:val="18"/>
        </w:rPr>
      </w:pPr>
      <w:r w:rsidRPr="00D20669">
        <w:rPr>
          <w:rFonts w:asciiTheme="minorHAnsi" w:hAnsiTheme="minorHAnsi" w:cstheme="minorHAnsi"/>
          <w:color w:val="212121"/>
          <w:sz w:val="18"/>
          <w:szCs w:val="18"/>
          <w:shd w:val="clear" w:color="auto" w:fill="FFFFFF"/>
          <w:lang w:val="it-IT"/>
        </w:rPr>
        <w:t>Franceschini G, Scardina L, Di Leone A</w:t>
      </w:r>
      <w:r w:rsidRPr="00D20669">
        <w:rPr>
          <w:rFonts w:asciiTheme="minorHAnsi" w:hAnsiTheme="minorHAnsi" w:cstheme="minorHAnsi"/>
          <w:color w:val="212121"/>
          <w:sz w:val="18"/>
          <w:szCs w:val="18"/>
          <w:shd w:val="clear" w:color="auto" w:fill="FFFFFF"/>
          <w:lang w:val="it-IT"/>
        </w:rPr>
        <w:t xml:space="preserve"> et </w:t>
      </w:r>
      <w:proofErr w:type="gramStart"/>
      <w:r w:rsidRPr="00D20669">
        <w:rPr>
          <w:rFonts w:asciiTheme="minorHAnsi" w:hAnsiTheme="minorHAnsi" w:cstheme="minorHAnsi"/>
          <w:color w:val="212121"/>
          <w:sz w:val="18"/>
          <w:szCs w:val="18"/>
          <w:shd w:val="clear" w:color="auto" w:fill="FFFFFF"/>
          <w:lang w:val="it-IT"/>
        </w:rPr>
        <w:t>al.</w:t>
      </w:r>
      <w:r w:rsidRPr="00D20669">
        <w:rPr>
          <w:rFonts w:asciiTheme="minorHAnsi" w:hAnsiTheme="minorHAnsi" w:cstheme="minorHAnsi"/>
          <w:color w:val="212121"/>
          <w:sz w:val="18"/>
          <w:szCs w:val="18"/>
          <w:shd w:val="clear" w:color="auto" w:fill="FFFFFF"/>
          <w:lang w:val="it-IT"/>
        </w:rPr>
        <w:t>.</w:t>
      </w:r>
      <w:proofErr w:type="gramEnd"/>
      <w:r w:rsidRPr="00D20669">
        <w:rPr>
          <w:rFonts w:asciiTheme="minorHAnsi" w:hAnsiTheme="minorHAnsi" w:cstheme="minorHAnsi"/>
          <w:color w:val="212121"/>
          <w:sz w:val="18"/>
          <w:szCs w:val="18"/>
          <w:shd w:val="clear" w:color="auto" w:fill="FFFFFF"/>
          <w:lang w:val="it-IT"/>
        </w:rPr>
        <w:t xml:space="preserve"> </w:t>
      </w:r>
      <w:r w:rsidRPr="00D20669">
        <w:rPr>
          <w:rFonts w:asciiTheme="minorHAnsi" w:hAnsiTheme="minorHAnsi" w:cstheme="minorHAnsi"/>
          <w:color w:val="212121"/>
          <w:sz w:val="18"/>
          <w:szCs w:val="18"/>
          <w:shd w:val="clear" w:color="auto" w:fill="FFFFFF"/>
        </w:rPr>
        <w:t xml:space="preserve">Immediate Prosthetic Breast Reconstruction after Nipple-Sparing Mastectomy: Traditional Subpectoral Technique versus Direct-to-Implant </w:t>
      </w:r>
      <w:proofErr w:type="spellStart"/>
      <w:r w:rsidRPr="00D20669">
        <w:rPr>
          <w:rFonts w:asciiTheme="minorHAnsi" w:hAnsiTheme="minorHAnsi" w:cstheme="minorHAnsi"/>
          <w:color w:val="212121"/>
          <w:sz w:val="18"/>
          <w:szCs w:val="18"/>
          <w:shd w:val="clear" w:color="auto" w:fill="FFFFFF"/>
        </w:rPr>
        <w:t>Prepectoral</w:t>
      </w:r>
      <w:proofErr w:type="spellEnd"/>
      <w:r w:rsidRPr="00D20669">
        <w:rPr>
          <w:rFonts w:asciiTheme="minorHAnsi" w:hAnsiTheme="minorHAnsi" w:cstheme="minorHAnsi"/>
          <w:color w:val="212121"/>
          <w:sz w:val="18"/>
          <w:szCs w:val="18"/>
          <w:shd w:val="clear" w:color="auto" w:fill="FFFFFF"/>
        </w:rPr>
        <w:t xml:space="preserve"> Reconstruction without Acellular Dermal Matrix. J Pers Med. 2021 Feb 22;11(2):153.</w:t>
      </w:r>
    </w:p>
    <w:p w14:paraId="2F40CB9C" w14:textId="71A1030A" w:rsidR="0051668C" w:rsidRPr="00D20669" w:rsidRDefault="0051668C" w:rsidP="0051668C">
      <w:pPr>
        <w:pStyle w:val="Paragrafoelenco"/>
        <w:numPr>
          <w:ilvl w:val="0"/>
          <w:numId w:val="4"/>
        </w:numPr>
        <w:shd w:val="clear" w:color="auto" w:fill="FFFFFF"/>
        <w:rPr>
          <w:rStyle w:val="element-citation"/>
          <w:rFonts w:asciiTheme="minorHAnsi" w:hAnsiTheme="minorHAnsi" w:cstheme="minorHAnsi"/>
          <w:color w:val="000000"/>
          <w:sz w:val="18"/>
          <w:szCs w:val="18"/>
        </w:rPr>
      </w:pPr>
      <w:r w:rsidRPr="00D20669">
        <w:rPr>
          <w:rStyle w:val="element-citation"/>
          <w:rFonts w:asciiTheme="minorHAnsi" w:hAnsiTheme="minorHAnsi" w:cstheme="minorHAnsi"/>
          <w:color w:val="000000"/>
          <w:sz w:val="18"/>
          <w:szCs w:val="18"/>
        </w:rPr>
        <w:t>Cuomo R. Submuscular and Pre-pectoral ADM Assisted Immediate Breast Reconstruction: A Literature Review. </w:t>
      </w:r>
      <w:proofErr w:type="spellStart"/>
      <w:r w:rsidRPr="00D20669">
        <w:rPr>
          <w:rStyle w:val="ref-journal"/>
          <w:rFonts w:asciiTheme="minorHAnsi" w:hAnsiTheme="minorHAnsi" w:cstheme="minorHAnsi"/>
          <w:i/>
          <w:iCs/>
          <w:color w:val="000000"/>
          <w:sz w:val="18"/>
          <w:szCs w:val="18"/>
        </w:rPr>
        <w:t>Medicina</w:t>
      </w:r>
      <w:proofErr w:type="spellEnd"/>
      <w:r w:rsidRPr="00D20669">
        <w:rPr>
          <w:rStyle w:val="ref-journal"/>
          <w:rFonts w:asciiTheme="minorHAnsi" w:hAnsiTheme="minorHAnsi" w:cstheme="minorHAnsi"/>
          <w:i/>
          <w:iCs/>
          <w:color w:val="000000"/>
          <w:sz w:val="18"/>
          <w:szCs w:val="18"/>
        </w:rPr>
        <w:t>. </w:t>
      </w:r>
      <w:proofErr w:type="gramStart"/>
      <w:r w:rsidRPr="00D20669">
        <w:rPr>
          <w:rStyle w:val="element-citation"/>
          <w:rFonts w:asciiTheme="minorHAnsi" w:hAnsiTheme="minorHAnsi" w:cstheme="minorHAnsi"/>
          <w:color w:val="000000"/>
          <w:sz w:val="18"/>
          <w:szCs w:val="18"/>
        </w:rPr>
        <w:t>2020;</w:t>
      </w:r>
      <w:r w:rsidRPr="00D20669">
        <w:rPr>
          <w:rStyle w:val="ref-vol"/>
          <w:rFonts w:asciiTheme="minorHAnsi" w:hAnsiTheme="minorHAnsi" w:cstheme="minorHAnsi"/>
          <w:color w:val="000000"/>
          <w:sz w:val="18"/>
          <w:szCs w:val="18"/>
        </w:rPr>
        <w:t>56</w:t>
      </w:r>
      <w:r w:rsidRPr="00D20669">
        <w:rPr>
          <w:rStyle w:val="element-citation"/>
          <w:rFonts w:asciiTheme="minorHAnsi" w:hAnsiTheme="minorHAnsi" w:cstheme="minorHAnsi"/>
          <w:color w:val="000000"/>
          <w:sz w:val="18"/>
          <w:szCs w:val="18"/>
        </w:rPr>
        <w:t>:256</w:t>
      </w:r>
      <w:proofErr w:type="gramEnd"/>
      <w:r w:rsidRPr="00D20669">
        <w:rPr>
          <w:rStyle w:val="element-citation"/>
          <w:rFonts w:asciiTheme="minorHAnsi" w:hAnsiTheme="minorHAnsi" w:cstheme="minorHAnsi"/>
          <w:color w:val="000000"/>
          <w:sz w:val="18"/>
          <w:szCs w:val="18"/>
        </w:rPr>
        <w:t xml:space="preserve">. </w:t>
      </w:r>
    </w:p>
    <w:p w14:paraId="072F8D4A" w14:textId="7855F520" w:rsidR="0051668C" w:rsidRPr="00D20669" w:rsidRDefault="0051668C" w:rsidP="0051668C">
      <w:pPr>
        <w:pStyle w:val="Paragrafoelenco"/>
        <w:numPr>
          <w:ilvl w:val="0"/>
          <w:numId w:val="4"/>
        </w:numPr>
        <w:shd w:val="clear" w:color="auto" w:fill="FFFFFF"/>
        <w:rPr>
          <w:rStyle w:val="element-citation"/>
          <w:rFonts w:asciiTheme="minorHAnsi" w:hAnsiTheme="minorHAnsi" w:cstheme="minorHAnsi"/>
          <w:color w:val="000000"/>
          <w:sz w:val="18"/>
          <w:szCs w:val="18"/>
        </w:rPr>
      </w:pPr>
      <w:r w:rsidRPr="00D20669">
        <w:rPr>
          <w:rStyle w:val="element-citation"/>
          <w:rFonts w:asciiTheme="minorHAnsi" w:hAnsiTheme="minorHAnsi" w:cstheme="minorHAnsi"/>
          <w:color w:val="000000"/>
          <w:sz w:val="18"/>
          <w:szCs w:val="18"/>
          <w:lang w:val="it-IT"/>
        </w:rPr>
        <w:t>Li L., Su Y., Xiu B., Huang X.</w:t>
      </w:r>
      <w:r w:rsidR="00E429D9" w:rsidRPr="00D20669">
        <w:rPr>
          <w:rStyle w:val="element-citation"/>
          <w:rFonts w:asciiTheme="minorHAnsi" w:hAnsiTheme="minorHAnsi" w:cstheme="minorHAnsi"/>
          <w:color w:val="000000"/>
          <w:sz w:val="18"/>
          <w:szCs w:val="18"/>
          <w:lang w:val="it-IT"/>
        </w:rPr>
        <w:t xml:space="preserve"> et al.</w:t>
      </w:r>
      <w:r w:rsidRPr="00D20669">
        <w:rPr>
          <w:rStyle w:val="element-citation"/>
          <w:rFonts w:asciiTheme="minorHAnsi" w:hAnsiTheme="minorHAnsi" w:cstheme="minorHAnsi"/>
          <w:color w:val="000000"/>
          <w:sz w:val="18"/>
          <w:szCs w:val="18"/>
          <w:lang w:val="it-IT"/>
        </w:rPr>
        <w:t xml:space="preserve"> </w:t>
      </w:r>
      <w:r w:rsidRPr="00D20669">
        <w:rPr>
          <w:rStyle w:val="element-citation"/>
          <w:rFonts w:asciiTheme="minorHAnsi" w:hAnsiTheme="minorHAnsi" w:cstheme="minorHAnsi"/>
          <w:color w:val="000000"/>
          <w:sz w:val="18"/>
          <w:szCs w:val="18"/>
        </w:rPr>
        <w:t xml:space="preserve">Comparison of </w:t>
      </w:r>
      <w:proofErr w:type="spellStart"/>
      <w:r w:rsidRPr="00D20669">
        <w:rPr>
          <w:rStyle w:val="element-citation"/>
          <w:rFonts w:asciiTheme="minorHAnsi" w:hAnsiTheme="minorHAnsi" w:cstheme="minorHAnsi"/>
          <w:color w:val="000000"/>
          <w:sz w:val="18"/>
          <w:szCs w:val="18"/>
        </w:rPr>
        <w:t>prepectoral</w:t>
      </w:r>
      <w:proofErr w:type="spellEnd"/>
      <w:r w:rsidRPr="00D20669">
        <w:rPr>
          <w:rStyle w:val="element-citation"/>
          <w:rFonts w:asciiTheme="minorHAnsi" w:hAnsiTheme="minorHAnsi" w:cstheme="minorHAnsi"/>
          <w:color w:val="000000"/>
          <w:sz w:val="18"/>
          <w:szCs w:val="18"/>
        </w:rPr>
        <w:t xml:space="preserve"> and subpectoral breast reconstruction after mastectomies: A systematic review and </w:t>
      </w:r>
      <w:proofErr w:type="spellStart"/>
      <w:proofErr w:type="gramStart"/>
      <w:r w:rsidRPr="00D20669">
        <w:rPr>
          <w:rStyle w:val="element-citation"/>
          <w:rFonts w:asciiTheme="minorHAnsi" w:hAnsiTheme="minorHAnsi" w:cstheme="minorHAnsi"/>
          <w:color w:val="000000"/>
          <w:sz w:val="18"/>
          <w:szCs w:val="18"/>
        </w:rPr>
        <w:t>meta analysis</w:t>
      </w:r>
      <w:proofErr w:type="spellEnd"/>
      <w:proofErr w:type="gramEnd"/>
      <w:r w:rsidRPr="00D20669">
        <w:rPr>
          <w:rStyle w:val="element-citation"/>
          <w:rFonts w:asciiTheme="minorHAnsi" w:hAnsiTheme="minorHAnsi" w:cstheme="minorHAnsi"/>
          <w:color w:val="000000"/>
          <w:sz w:val="18"/>
          <w:szCs w:val="18"/>
        </w:rPr>
        <w:t>. </w:t>
      </w:r>
      <w:r w:rsidRPr="00D20669">
        <w:rPr>
          <w:rStyle w:val="ref-journal"/>
          <w:rFonts w:asciiTheme="minorHAnsi" w:hAnsiTheme="minorHAnsi" w:cstheme="minorHAnsi"/>
          <w:i/>
          <w:iCs/>
          <w:color w:val="000000"/>
          <w:sz w:val="18"/>
          <w:szCs w:val="18"/>
        </w:rPr>
        <w:t>Eur. J. Surg. Oncol. (EJSO) </w:t>
      </w:r>
      <w:proofErr w:type="gramStart"/>
      <w:r w:rsidRPr="00D20669">
        <w:rPr>
          <w:rStyle w:val="element-citation"/>
          <w:rFonts w:asciiTheme="minorHAnsi" w:hAnsiTheme="minorHAnsi" w:cstheme="minorHAnsi"/>
          <w:color w:val="000000"/>
          <w:sz w:val="18"/>
          <w:szCs w:val="18"/>
        </w:rPr>
        <w:t>2019;</w:t>
      </w:r>
      <w:r w:rsidRPr="00D20669">
        <w:rPr>
          <w:rStyle w:val="ref-vol"/>
          <w:rFonts w:asciiTheme="minorHAnsi" w:hAnsiTheme="minorHAnsi" w:cstheme="minorHAnsi"/>
          <w:color w:val="000000"/>
          <w:sz w:val="18"/>
          <w:szCs w:val="18"/>
        </w:rPr>
        <w:t>45</w:t>
      </w:r>
      <w:r w:rsidRPr="00D20669">
        <w:rPr>
          <w:rStyle w:val="element-citation"/>
          <w:rFonts w:asciiTheme="minorHAnsi" w:hAnsiTheme="minorHAnsi" w:cstheme="minorHAnsi"/>
          <w:color w:val="000000"/>
          <w:sz w:val="18"/>
          <w:szCs w:val="18"/>
        </w:rPr>
        <w:t>:1542</w:t>
      </w:r>
      <w:proofErr w:type="gramEnd"/>
      <w:r w:rsidRPr="00D20669">
        <w:rPr>
          <w:rStyle w:val="element-citation"/>
          <w:rFonts w:asciiTheme="minorHAnsi" w:hAnsiTheme="minorHAnsi" w:cstheme="minorHAnsi"/>
          <w:color w:val="000000"/>
          <w:sz w:val="18"/>
          <w:szCs w:val="18"/>
        </w:rPr>
        <w:t>–1550.  </w:t>
      </w:r>
    </w:p>
    <w:p w14:paraId="5413E52D" w14:textId="77777777" w:rsidR="00AE3E37" w:rsidRPr="00D20669" w:rsidRDefault="0051668C" w:rsidP="0051668C">
      <w:pPr>
        <w:pStyle w:val="Paragrafoelenco"/>
        <w:numPr>
          <w:ilvl w:val="0"/>
          <w:numId w:val="4"/>
        </w:numPr>
        <w:shd w:val="clear" w:color="auto" w:fill="FFFFFF"/>
        <w:rPr>
          <w:rFonts w:asciiTheme="minorHAnsi" w:hAnsiTheme="minorHAnsi" w:cstheme="minorHAnsi"/>
          <w:sz w:val="18"/>
          <w:szCs w:val="18"/>
        </w:rPr>
      </w:pPr>
      <w:r w:rsidRPr="00D20669">
        <w:rPr>
          <w:rStyle w:val="element-citation"/>
          <w:rFonts w:asciiTheme="minorHAnsi" w:hAnsiTheme="minorHAnsi" w:cstheme="minorHAnsi"/>
          <w:color w:val="000000"/>
          <w:sz w:val="18"/>
          <w:szCs w:val="18"/>
        </w:rPr>
        <w:t>F</w:t>
      </w:r>
      <w:r w:rsidRPr="00D20669">
        <w:rPr>
          <w:rStyle w:val="element-citation"/>
          <w:rFonts w:asciiTheme="minorHAnsi" w:hAnsiTheme="minorHAnsi" w:cstheme="minorHAnsi"/>
          <w:color w:val="000000"/>
          <w:sz w:val="18"/>
          <w:szCs w:val="18"/>
        </w:rPr>
        <w:t xml:space="preserve">ranceschini G., </w:t>
      </w:r>
      <w:proofErr w:type="spellStart"/>
      <w:r w:rsidRPr="00D20669">
        <w:rPr>
          <w:rStyle w:val="element-citation"/>
          <w:rFonts w:asciiTheme="minorHAnsi" w:hAnsiTheme="minorHAnsi" w:cstheme="minorHAnsi"/>
          <w:color w:val="000000"/>
          <w:sz w:val="18"/>
          <w:szCs w:val="18"/>
        </w:rPr>
        <w:t>Masetti</w:t>
      </w:r>
      <w:proofErr w:type="spellEnd"/>
      <w:r w:rsidRPr="00D20669">
        <w:rPr>
          <w:rStyle w:val="element-citation"/>
          <w:rFonts w:asciiTheme="minorHAnsi" w:hAnsiTheme="minorHAnsi" w:cstheme="minorHAnsi"/>
          <w:color w:val="000000"/>
          <w:sz w:val="18"/>
          <w:szCs w:val="18"/>
        </w:rPr>
        <w:t xml:space="preserve"> R. Evidence-based nipple-sparing mastectomy in patients with higher body mass index: Recommendations for a successful standardized surgery. </w:t>
      </w:r>
      <w:r w:rsidRPr="00D20669">
        <w:rPr>
          <w:rStyle w:val="ref-journal"/>
          <w:rFonts w:asciiTheme="minorHAnsi" w:hAnsiTheme="minorHAnsi" w:cstheme="minorHAnsi"/>
          <w:i/>
          <w:iCs/>
          <w:color w:val="000000"/>
          <w:sz w:val="18"/>
          <w:szCs w:val="18"/>
        </w:rPr>
        <w:t>Am. J. Surg. </w:t>
      </w:r>
      <w:proofErr w:type="gramStart"/>
      <w:r w:rsidRPr="00D20669">
        <w:rPr>
          <w:rStyle w:val="element-citation"/>
          <w:rFonts w:asciiTheme="minorHAnsi" w:hAnsiTheme="minorHAnsi" w:cstheme="minorHAnsi"/>
          <w:color w:val="000000"/>
          <w:sz w:val="18"/>
          <w:szCs w:val="18"/>
        </w:rPr>
        <w:t>2020;</w:t>
      </w:r>
      <w:r w:rsidRPr="00D20669">
        <w:rPr>
          <w:rStyle w:val="ref-vol"/>
          <w:rFonts w:asciiTheme="minorHAnsi" w:hAnsiTheme="minorHAnsi" w:cstheme="minorHAnsi"/>
          <w:color w:val="000000"/>
          <w:sz w:val="18"/>
          <w:szCs w:val="18"/>
        </w:rPr>
        <w:t>220</w:t>
      </w:r>
      <w:r w:rsidRPr="00D20669">
        <w:rPr>
          <w:rStyle w:val="element-citation"/>
          <w:rFonts w:asciiTheme="minorHAnsi" w:hAnsiTheme="minorHAnsi" w:cstheme="minorHAnsi"/>
          <w:color w:val="000000"/>
          <w:sz w:val="18"/>
          <w:szCs w:val="18"/>
        </w:rPr>
        <w:t>:393</w:t>
      </w:r>
      <w:proofErr w:type="gramEnd"/>
      <w:r w:rsidRPr="00D20669">
        <w:rPr>
          <w:rStyle w:val="element-citation"/>
          <w:rFonts w:asciiTheme="minorHAnsi" w:hAnsiTheme="minorHAnsi" w:cstheme="minorHAnsi"/>
          <w:color w:val="000000"/>
          <w:sz w:val="18"/>
          <w:szCs w:val="18"/>
        </w:rPr>
        <w:t xml:space="preserve">–394. </w:t>
      </w:r>
      <w:proofErr w:type="spellStart"/>
      <w:r w:rsidRPr="00D20669">
        <w:rPr>
          <w:rStyle w:val="element-citation"/>
          <w:rFonts w:asciiTheme="minorHAnsi" w:hAnsiTheme="minorHAnsi" w:cstheme="minorHAnsi"/>
          <w:color w:val="000000"/>
          <w:sz w:val="18"/>
          <w:szCs w:val="18"/>
        </w:rPr>
        <w:t>doi</w:t>
      </w:r>
      <w:proofErr w:type="spellEnd"/>
      <w:r w:rsidRPr="00D20669">
        <w:rPr>
          <w:rStyle w:val="element-citation"/>
          <w:rFonts w:asciiTheme="minorHAnsi" w:hAnsiTheme="minorHAnsi" w:cstheme="minorHAnsi"/>
          <w:color w:val="000000"/>
          <w:sz w:val="18"/>
          <w:szCs w:val="18"/>
        </w:rPr>
        <w:t>: 10.1016/j.amjsurg.2020.01.002.</w:t>
      </w:r>
      <w:r w:rsidR="008756E6" w:rsidRPr="00D20669">
        <w:rPr>
          <w:rFonts w:asciiTheme="minorHAnsi" w:hAnsiTheme="minorHAnsi" w:cstheme="minorHAnsi"/>
          <w:sz w:val="18"/>
          <w:szCs w:val="18"/>
        </w:rPr>
        <w:t xml:space="preserve">  </w:t>
      </w:r>
    </w:p>
    <w:p w14:paraId="743D1AB3" w14:textId="4B7C642B" w:rsidR="00E429D9" w:rsidRPr="00D20669" w:rsidRDefault="00E429D9" w:rsidP="0051668C">
      <w:pPr>
        <w:pStyle w:val="Paragrafoelenco"/>
        <w:numPr>
          <w:ilvl w:val="0"/>
          <w:numId w:val="4"/>
        </w:numPr>
        <w:shd w:val="clear" w:color="auto" w:fill="FFFFFF"/>
        <w:rPr>
          <w:rFonts w:asciiTheme="minorHAnsi" w:hAnsiTheme="minorHAnsi" w:cstheme="minorHAnsi"/>
          <w:sz w:val="18"/>
          <w:szCs w:val="18"/>
        </w:rPr>
        <w:sectPr w:rsidR="00E429D9" w:rsidRPr="00D20669" w:rsidSect="008E5477">
          <w:type w:val="continuous"/>
          <w:pgSz w:w="11910" w:h="16840"/>
          <w:pgMar w:top="995" w:right="600" w:bottom="840" w:left="620" w:header="720" w:footer="720" w:gutter="0"/>
          <w:cols w:num="2" w:space="720" w:equalWidth="0">
            <w:col w:w="5214" w:space="138"/>
            <w:col w:w="5338"/>
          </w:cols>
        </w:sectPr>
      </w:pPr>
      <w:r w:rsidRPr="00D20669">
        <w:rPr>
          <w:rFonts w:asciiTheme="minorHAnsi" w:hAnsiTheme="minorHAnsi" w:cstheme="minorHAnsi"/>
          <w:color w:val="212121"/>
          <w:sz w:val="18"/>
          <w:szCs w:val="18"/>
          <w:shd w:val="clear" w:color="auto" w:fill="FFFFFF"/>
        </w:rPr>
        <w:t xml:space="preserve">Manrique O.J., Huang T.C., Martinez-Jorge J., </w:t>
      </w:r>
      <w:r w:rsidRPr="00D20669">
        <w:rPr>
          <w:rFonts w:asciiTheme="minorHAnsi" w:hAnsiTheme="minorHAnsi" w:cstheme="minorHAnsi"/>
          <w:color w:val="212121"/>
          <w:sz w:val="18"/>
          <w:szCs w:val="18"/>
          <w:shd w:val="clear" w:color="auto" w:fill="FFFFFF"/>
        </w:rPr>
        <w:t xml:space="preserve">et al. </w:t>
      </w:r>
      <w:proofErr w:type="spellStart"/>
      <w:r w:rsidRPr="00D20669">
        <w:rPr>
          <w:rFonts w:asciiTheme="minorHAnsi" w:hAnsiTheme="minorHAnsi" w:cstheme="minorHAnsi"/>
          <w:color w:val="212121"/>
          <w:sz w:val="18"/>
          <w:szCs w:val="18"/>
          <w:shd w:val="clear" w:color="auto" w:fill="FFFFFF"/>
        </w:rPr>
        <w:t>Prepectoral</w:t>
      </w:r>
      <w:proofErr w:type="spellEnd"/>
      <w:r w:rsidRPr="00D20669">
        <w:rPr>
          <w:rFonts w:asciiTheme="minorHAnsi" w:hAnsiTheme="minorHAnsi" w:cstheme="minorHAnsi"/>
          <w:color w:val="212121"/>
          <w:sz w:val="18"/>
          <w:szCs w:val="18"/>
          <w:shd w:val="clear" w:color="auto" w:fill="FFFFFF"/>
        </w:rPr>
        <w:t xml:space="preserve"> Two-Stage Implant-Based Breast Reconstruction with and without Acellular Dermal Matrix: Do We See a Difference? </w:t>
      </w:r>
      <w:proofErr w:type="spellStart"/>
      <w:r w:rsidRPr="00D20669">
        <w:rPr>
          <w:rFonts w:asciiTheme="minorHAnsi" w:hAnsiTheme="minorHAnsi" w:cstheme="minorHAnsi"/>
          <w:color w:val="212121"/>
          <w:sz w:val="18"/>
          <w:szCs w:val="18"/>
          <w:shd w:val="clear" w:color="auto" w:fill="FFFFFF"/>
        </w:rPr>
        <w:t>Plast</w:t>
      </w:r>
      <w:proofErr w:type="spellEnd"/>
      <w:r w:rsidRPr="00D20669">
        <w:rPr>
          <w:rFonts w:asciiTheme="minorHAnsi" w:hAnsiTheme="minorHAnsi" w:cstheme="minorHAnsi"/>
          <w:color w:val="212121"/>
          <w:sz w:val="18"/>
          <w:szCs w:val="18"/>
          <w:shd w:val="clear" w:color="auto" w:fill="FFFFFF"/>
        </w:rPr>
        <w:t xml:space="preserve"> </w:t>
      </w:r>
      <w:proofErr w:type="spellStart"/>
      <w:r w:rsidRPr="00D20669">
        <w:rPr>
          <w:rFonts w:asciiTheme="minorHAnsi" w:hAnsiTheme="minorHAnsi" w:cstheme="minorHAnsi"/>
          <w:color w:val="212121"/>
          <w:sz w:val="18"/>
          <w:szCs w:val="18"/>
          <w:shd w:val="clear" w:color="auto" w:fill="FFFFFF"/>
        </w:rPr>
        <w:t>Reconstr</w:t>
      </w:r>
      <w:proofErr w:type="spellEnd"/>
      <w:r w:rsidRPr="00D20669">
        <w:rPr>
          <w:rFonts w:asciiTheme="minorHAnsi" w:hAnsiTheme="minorHAnsi" w:cstheme="minorHAnsi"/>
          <w:color w:val="212121"/>
          <w:sz w:val="18"/>
          <w:szCs w:val="18"/>
          <w:shd w:val="clear" w:color="auto" w:fill="FFFFFF"/>
        </w:rPr>
        <w:t xml:space="preserve">. Surg. </w:t>
      </w:r>
      <w:proofErr w:type="gramStart"/>
      <w:r w:rsidRPr="00D20669">
        <w:rPr>
          <w:rFonts w:asciiTheme="minorHAnsi" w:hAnsiTheme="minorHAnsi" w:cstheme="minorHAnsi"/>
          <w:color w:val="212121"/>
          <w:sz w:val="18"/>
          <w:szCs w:val="18"/>
          <w:shd w:val="clear" w:color="auto" w:fill="FFFFFF"/>
        </w:rPr>
        <w:t>2020;145:263</w:t>
      </w:r>
      <w:proofErr w:type="gramEnd"/>
      <w:r w:rsidRPr="00D20669">
        <w:rPr>
          <w:rFonts w:asciiTheme="minorHAnsi" w:hAnsiTheme="minorHAnsi" w:cstheme="minorHAnsi"/>
          <w:color w:val="212121"/>
          <w:sz w:val="18"/>
          <w:szCs w:val="18"/>
          <w:shd w:val="clear" w:color="auto" w:fill="FFFFFF"/>
        </w:rPr>
        <w:t>e–272e.</w:t>
      </w:r>
    </w:p>
    <w:p w14:paraId="67364348" w14:textId="77777777" w:rsidR="00AE3E37" w:rsidRDefault="00AE3E37">
      <w:pPr>
        <w:pStyle w:val="Corpotesto"/>
        <w:rPr>
          <w:rFonts w:ascii="Calibri"/>
          <w:sz w:val="20"/>
        </w:rPr>
      </w:pPr>
    </w:p>
    <w:p w14:paraId="27BFFD8B" w14:textId="77777777" w:rsidR="00AE3E37" w:rsidRDefault="00292ED9">
      <w:pPr>
        <w:pStyle w:val="Corpotesto"/>
        <w:spacing w:line="40" w:lineRule="exact"/>
        <w:ind w:left="2202"/>
        <w:rPr>
          <w:rFonts w:ascii="Calibri"/>
          <w:sz w:val="4"/>
        </w:rPr>
      </w:pPr>
      <w:r>
        <w:rPr>
          <w:rFonts w:ascii="Calibri"/>
          <w:noProof/>
          <w:sz w:val="4"/>
        </w:rPr>
        <mc:AlternateContent>
          <mc:Choice Requires="wpg">
            <w:drawing>
              <wp:inline distT="0" distB="0" distL="0" distR="0" wp14:anchorId="3B2615C2" wp14:editId="3F1D88D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A7327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B6E95EA" w14:textId="658631E5" w:rsidR="00AE3E37" w:rsidRDefault="008756E6" w:rsidP="00404E5B">
      <w:pPr>
        <w:spacing w:before="92"/>
        <w:ind w:right="4234"/>
        <w:rPr>
          <w:rFonts w:ascii="Arial"/>
        </w:rPr>
      </w:pPr>
      <w:r>
        <w:rPr>
          <w:noProof/>
        </w:rPr>
        <w:t xml:space="preserve">              </w:t>
      </w:r>
      <w:r w:rsidR="0051668C">
        <w:rPr>
          <w:noProof/>
        </w:rPr>
        <w:drawing>
          <wp:inline distT="0" distB="0" distL="0" distR="0" wp14:anchorId="70A14AF2" wp14:editId="581DC574">
            <wp:extent cx="551743" cy="641132"/>
            <wp:effectExtent l="0" t="0" r="1270" b="698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6958" cy="64719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0D5C121F" w14:textId="77777777" w:rsidR="00A9174F" w:rsidRPr="00A9174F" w:rsidRDefault="00A9174F" w:rsidP="00A9174F">
      <w:pPr>
        <w:rPr>
          <w:rFonts w:asciiTheme="minorHAnsi" w:hAnsiTheme="minorHAnsi" w:cstheme="minorHAnsi"/>
          <w:sz w:val="16"/>
          <w:szCs w:val="18"/>
        </w:rPr>
      </w:pPr>
      <w:r w:rsidRPr="00A9174F">
        <w:rPr>
          <w:rFonts w:asciiTheme="minorHAnsi" w:hAnsiTheme="minorHAnsi" w:cstheme="minorHAnsi"/>
          <w:color w:val="494A4C"/>
          <w:sz w:val="16"/>
          <w:szCs w:val="18"/>
          <w:shd w:val="clear" w:color="auto" w:fill="FFFFFF"/>
        </w:rPr>
        <w:t xml:space="preserve">Associate Professor of General Surgery – Fondazione </w:t>
      </w:r>
      <w:proofErr w:type="spellStart"/>
      <w:r w:rsidRPr="00A9174F">
        <w:rPr>
          <w:rFonts w:asciiTheme="minorHAnsi" w:hAnsiTheme="minorHAnsi" w:cstheme="minorHAnsi"/>
          <w:color w:val="494A4C"/>
          <w:sz w:val="16"/>
          <w:szCs w:val="18"/>
          <w:shd w:val="clear" w:color="auto" w:fill="FFFFFF"/>
        </w:rPr>
        <w:t>Policlinico</w:t>
      </w:r>
      <w:proofErr w:type="spellEnd"/>
      <w:r w:rsidRPr="00A9174F">
        <w:rPr>
          <w:rFonts w:asciiTheme="minorHAnsi" w:hAnsiTheme="minorHAnsi" w:cstheme="minorHAnsi"/>
          <w:color w:val="494A4C"/>
          <w:sz w:val="16"/>
          <w:szCs w:val="18"/>
          <w:shd w:val="clear" w:color="auto" w:fill="FFFFFF"/>
        </w:rPr>
        <w:t xml:space="preserve"> Universitario Agostino Gemelli IRCCS, Catholic University, Rome - Italy. Coordinator of integrated therapies for breast cancer at the Department of Women’ and Children’s Health, Fondazione </w:t>
      </w:r>
      <w:proofErr w:type="spellStart"/>
      <w:r w:rsidRPr="00A9174F">
        <w:rPr>
          <w:rFonts w:asciiTheme="minorHAnsi" w:hAnsiTheme="minorHAnsi" w:cstheme="minorHAnsi"/>
          <w:color w:val="494A4C"/>
          <w:sz w:val="16"/>
          <w:szCs w:val="18"/>
          <w:shd w:val="clear" w:color="auto" w:fill="FFFFFF"/>
        </w:rPr>
        <w:t>Policlinico</w:t>
      </w:r>
      <w:proofErr w:type="spellEnd"/>
      <w:r w:rsidRPr="00A9174F">
        <w:rPr>
          <w:rFonts w:asciiTheme="minorHAnsi" w:hAnsiTheme="minorHAnsi" w:cstheme="minorHAnsi"/>
          <w:color w:val="494A4C"/>
          <w:sz w:val="16"/>
          <w:szCs w:val="18"/>
          <w:shd w:val="clear" w:color="auto" w:fill="FFFFFF"/>
        </w:rPr>
        <w:t xml:space="preserve"> Universitario Agostino Gemelli IRCCS, Rome - Italy. Senior Staff Surgeon- Breast Unit, Fondazione </w:t>
      </w:r>
      <w:proofErr w:type="spellStart"/>
      <w:r w:rsidRPr="00A9174F">
        <w:rPr>
          <w:rFonts w:asciiTheme="minorHAnsi" w:hAnsiTheme="minorHAnsi" w:cstheme="minorHAnsi"/>
          <w:color w:val="494A4C"/>
          <w:sz w:val="16"/>
          <w:szCs w:val="18"/>
          <w:shd w:val="clear" w:color="auto" w:fill="FFFFFF"/>
        </w:rPr>
        <w:t>Policlinico</w:t>
      </w:r>
      <w:proofErr w:type="spellEnd"/>
      <w:r w:rsidRPr="00A9174F">
        <w:rPr>
          <w:rFonts w:asciiTheme="minorHAnsi" w:hAnsiTheme="minorHAnsi" w:cstheme="minorHAnsi"/>
          <w:color w:val="494A4C"/>
          <w:sz w:val="16"/>
          <w:szCs w:val="18"/>
          <w:shd w:val="clear" w:color="auto" w:fill="FFFFFF"/>
        </w:rPr>
        <w:t xml:space="preserve"> Universitario Agostino Gemelli IRCCS, Rome - Italy. Breast Surgeon with expertise in the surgical treatment of breast tumors and oncoplastic techniques; over 4.000 surgical procedures for breast cancer from 1 January 2010 to 31 October 2020. Author of over 200 scientific papers in international journals and 15 textbook chapters (</w:t>
      </w:r>
      <w:proofErr w:type="spellStart"/>
      <w:r w:rsidRPr="00A9174F">
        <w:rPr>
          <w:rFonts w:asciiTheme="minorHAnsi" w:hAnsiTheme="minorHAnsi" w:cstheme="minorHAnsi"/>
          <w:color w:val="494A4C"/>
          <w:sz w:val="16"/>
          <w:szCs w:val="18"/>
          <w:shd w:val="clear" w:color="auto" w:fill="FFFFFF"/>
        </w:rPr>
        <w:t>Orcid</w:t>
      </w:r>
      <w:proofErr w:type="spellEnd"/>
      <w:r w:rsidRPr="00A9174F">
        <w:rPr>
          <w:rFonts w:asciiTheme="minorHAnsi" w:hAnsiTheme="minorHAnsi" w:cstheme="minorHAnsi"/>
          <w:color w:val="494A4C"/>
          <w:sz w:val="16"/>
          <w:szCs w:val="18"/>
          <w:shd w:val="clear" w:color="auto" w:fill="FFFFFF"/>
        </w:rPr>
        <w:t xml:space="preserve"> ID 0000-0002-2950-339; Scopus Author ID 23027478400). Professor at the School of Specialization in General Surgery, Plastic Surgery and Oncology at the Catholic University of Rome, Italy, from 2013.</w:t>
      </w:r>
    </w:p>
    <w:p w14:paraId="0A6559FF" w14:textId="77777777" w:rsidR="00A9174F" w:rsidRDefault="00A9174F" w:rsidP="00A9174F">
      <w:pPr>
        <w:jc w:val="center"/>
        <w:rPr>
          <w:rFonts w:asciiTheme="minorHAnsi" w:hAnsiTheme="minorHAnsi" w:cstheme="minorHAnsi"/>
          <w:szCs w:val="24"/>
          <w:lang w:val="en-GB"/>
        </w:rPr>
      </w:pPr>
    </w:p>
    <w:p w14:paraId="291F5DA5" w14:textId="595AC5DB" w:rsidR="00A9174F" w:rsidRPr="008C0354" w:rsidRDefault="00A9174F" w:rsidP="00A9174F">
      <w:pPr>
        <w:jc w:val="center"/>
        <w:rPr>
          <w:rFonts w:asciiTheme="minorHAnsi" w:hAnsiTheme="minorHAnsi" w:cstheme="minorHAnsi"/>
          <w:sz w:val="18"/>
          <w:szCs w:val="20"/>
          <w:lang w:val="en-GB"/>
        </w:rPr>
      </w:pPr>
      <w:r w:rsidRPr="008C0354">
        <w:rPr>
          <w:rFonts w:asciiTheme="minorHAnsi" w:hAnsiTheme="minorHAnsi" w:cstheme="minorHAnsi"/>
          <w:sz w:val="18"/>
          <w:szCs w:val="20"/>
          <w:lang w:val="en-GB"/>
        </w:rPr>
        <w:t>Email ID: gianlucafranceschini70@gmail.com</w:t>
      </w:r>
    </w:p>
    <w:p w14:paraId="5D540179" w14:textId="568E38A1" w:rsidR="00AE3E37" w:rsidRDefault="00AE3E37" w:rsidP="00A9174F">
      <w:pPr>
        <w:spacing w:before="62"/>
        <w:ind w:left="4217" w:right="4235"/>
        <w:rPr>
          <w:rFonts w:ascii="Arial"/>
          <w:sz w:val="14"/>
        </w:rPr>
      </w:pPr>
    </w:p>
    <w:p w14:paraId="7AC96C6D" w14:textId="77777777" w:rsidR="00AE3E37" w:rsidRDefault="00292ED9">
      <w:pPr>
        <w:pStyle w:val="Corpotesto"/>
        <w:spacing w:before="2"/>
        <w:rPr>
          <w:rFonts w:ascii="Arial"/>
          <w:sz w:val="19"/>
        </w:rPr>
      </w:pPr>
      <w:r>
        <w:rPr>
          <w:noProof/>
        </w:rPr>
        <mc:AlternateContent>
          <mc:Choice Requires="wps">
            <w:drawing>
              <wp:anchor distT="0" distB="0" distL="0" distR="0" simplePos="0" relativeHeight="1072" behindDoc="0" locked="0" layoutInCell="1" allowOverlap="1" wp14:anchorId="13DC0080" wp14:editId="7A0BEC1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9663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C5179E6" w14:textId="77777777" w:rsidR="00AE3E37" w:rsidRDefault="00AE3E37">
      <w:pPr>
        <w:pStyle w:val="Corpotesto"/>
        <w:rPr>
          <w:rFonts w:ascii="Arial"/>
          <w:sz w:val="20"/>
        </w:rPr>
      </w:pPr>
    </w:p>
    <w:p w14:paraId="7CBE4065" w14:textId="77777777" w:rsidR="00AE3E37" w:rsidRDefault="00AE3E37">
      <w:pPr>
        <w:pStyle w:val="Corpotesto"/>
        <w:rPr>
          <w:rFonts w:ascii="Arial"/>
          <w:sz w:val="20"/>
        </w:rPr>
      </w:pPr>
    </w:p>
    <w:p w14:paraId="264F3318"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4767F06B" w14:textId="62C1732A" w:rsidR="00F046EA" w:rsidRDefault="00F046EA" w:rsidP="00F046EA">
      <w:pPr>
        <w:jc w:val="both"/>
        <w:rPr>
          <w:rFonts w:asciiTheme="minorHAnsi" w:hAnsiTheme="minorHAnsi" w:cstheme="minorHAnsi"/>
          <w:b/>
        </w:rPr>
      </w:pPr>
      <w:r w:rsidRPr="00A35FC5">
        <w:rPr>
          <w:rFonts w:asciiTheme="minorHAnsi" w:hAnsiTheme="minorHAnsi" w:cstheme="minorHAnsi"/>
          <w:b/>
        </w:rPr>
        <w:lastRenderedPageBreak/>
        <w:t xml:space="preserve">Presenting author details </w:t>
      </w:r>
    </w:p>
    <w:p w14:paraId="326C0978" w14:textId="77777777" w:rsidR="00A35FC5" w:rsidRPr="00A35FC5" w:rsidRDefault="00A35FC5" w:rsidP="00F046EA">
      <w:pPr>
        <w:jc w:val="both"/>
        <w:rPr>
          <w:rFonts w:asciiTheme="minorHAnsi" w:hAnsiTheme="minorHAnsi" w:cstheme="minorHAnsi"/>
          <w:b/>
        </w:rPr>
      </w:pPr>
    </w:p>
    <w:p w14:paraId="11AA5BF3" w14:textId="36D739EA" w:rsidR="00A9174F" w:rsidRPr="00A35FC5" w:rsidRDefault="00A9174F" w:rsidP="00A9174F">
      <w:pPr>
        <w:pStyle w:val="Corpotesto"/>
        <w:spacing w:before="73" w:line="198" w:lineRule="exact"/>
        <w:ind w:right="5987"/>
        <w:rPr>
          <w:rFonts w:asciiTheme="minorHAnsi" w:hAnsiTheme="minorHAnsi" w:cstheme="minorHAnsi"/>
          <w:b/>
          <w:bCs/>
          <w:iCs/>
          <w:sz w:val="22"/>
          <w:szCs w:val="22"/>
          <w:shd w:val="clear" w:color="auto" w:fill="FFFFFF"/>
          <w:lang w:val="en-GB"/>
        </w:rPr>
      </w:pPr>
      <w:r w:rsidRPr="00A35FC5">
        <w:rPr>
          <w:rFonts w:asciiTheme="minorHAnsi" w:hAnsiTheme="minorHAnsi" w:cstheme="minorHAnsi"/>
          <w:b/>
          <w:bCs/>
          <w:iCs/>
          <w:sz w:val="22"/>
          <w:szCs w:val="22"/>
          <w:shd w:val="clear" w:color="auto" w:fill="FFFFFF"/>
          <w:lang w:val="en-GB"/>
        </w:rPr>
        <w:t xml:space="preserve">Authors: </w:t>
      </w:r>
      <w:r w:rsidRPr="00A35FC5">
        <w:rPr>
          <w:rFonts w:asciiTheme="minorHAnsi" w:hAnsiTheme="minorHAnsi" w:cstheme="minorHAnsi"/>
          <w:iCs/>
          <w:sz w:val="22"/>
          <w:szCs w:val="22"/>
          <w:shd w:val="clear" w:color="auto" w:fill="FFFFFF"/>
          <w:lang w:val="en-GB"/>
        </w:rPr>
        <w:t>Prof.</w:t>
      </w:r>
      <w:r w:rsidRPr="00A35FC5">
        <w:rPr>
          <w:rFonts w:asciiTheme="minorHAnsi" w:hAnsiTheme="minorHAnsi" w:cstheme="minorHAnsi"/>
          <w:b/>
          <w:bCs/>
          <w:iCs/>
          <w:sz w:val="22"/>
          <w:szCs w:val="22"/>
          <w:shd w:val="clear" w:color="auto" w:fill="FFFFFF"/>
          <w:lang w:val="en-GB"/>
        </w:rPr>
        <w:t xml:space="preserve"> </w:t>
      </w:r>
      <w:r w:rsidRPr="00A35FC5">
        <w:rPr>
          <w:rFonts w:asciiTheme="minorHAnsi" w:hAnsiTheme="minorHAnsi" w:cstheme="minorHAnsi"/>
          <w:sz w:val="22"/>
          <w:szCs w:val="22"/>
          <w:lang w:val="en-GB"/>
        </w:rPr>
        <w:t xml:space="preserve">Gianluca Franceschini </w:t>
      </w:r>
    </w:p>
    <w:p w14:paraId="2A5FE9EE" w14:textId="1C94C084" w:rsidR="00A9174F" w:rsidRPr="00A35FC5" w:rsidRDefault="00A9174F" w:rsidP="00A9174F">
      <w:pPr>
        <w:ind w:right="-568"/>
        <w:jc w:val="both"/>
        <w:rPr>
          <w:rFonts w:asciiTheme="minorHAnsi" w:hAnsiTheme="minorHAnsi" w:cstheme="minorHAnsi"/>
          <w:shd w:val="clear" w:color="auto" w:fill="FFFFFF"/>
          <w:lang w:val="it-IT"/>
        </w:rPr>
      </w:pPr>
      <w:proofErr w:type="spellStart"/>
      <w:r w:rsidRPr="00A35FC5">
        <w:rPr>
          <w:rFonts w:asciiTheme="minorHAnsi" w:hAnsiTheme="minorHAnsi" w:cstheme="minorHAnsi"/>
          <w:b/>
          <w:bCs/>
          <w:iCs/>
          <w:shd w:val="clear" w:color="auto" w:fill="FFFFFF"/>
          <w:lang w:val="it-IT"/>
        </w:rPr>
        <w:t>Affiliation</w:t>
      </w:r>
      <w:proofErr w:type="spellEnd"/>
      <w:r w:rsidRPr="00A35FC5">
        <w:rPr>
          <w:rFonts w:asciiTheme="minorHAnsi" w:hAnsiTheme="minorHAnsi" w:cstheme="minorHAnsi"/>
          <w:b/>
          <w:bCs/>
          <w:iCs/>
          <w:shd w:val="clear" w:color="auto" w:fill="FFFFFF"/>
          <w:lang w:val="it-IT"/>
        </w:rPr>
        <w:t xml:space="preserve">: </w:t>
      </w:r>
      <w:r w:rsidRPr="00A35FC5">
        <w:rPr>
          <w:rFonts w:asciiTheme="minorHAnsi" w:hAnsiTheme="minorHAnsi" w:cstheme="minorHAnsi"/>
          <w:shd w:val="clear" w:color="auto" w:fill="FFFFFF"/>
          <w:lang w:val="it-IT"/>
        </w:rPr>
        <w:t xml:space="preserve">Fondazione Policlinico Universitario Agostino Gemelli IRCCS Rome, </w:t>
      </w:r>
      <w:proofErr w:type="spellStart"/>
      <w:r w:rsidRPr="00A35FC5">
        <w:rPr>
          <w:rFonts w:asciiTheme="minorHAnsi" w:hAnsiTheme="minorHAnsi" w:cstheme="minorHAnsi"/>
          <w:shd w:val="clear" w:color="auto" w:fill="FFFFFF"/>
          <w:lang w:val="it-IT"/>
        </w:rPr>
        <w:t>Italy</w:t>
      </w:r>
      <w:proofErr w:type="spellEnd"/>
    </w:p>
    <w:p w14:paraId="3C9E22B5" w14:textId="40554ED2" w:rsidR="00A9174F" w:rsidRPr="00A35FC5" w:rsidRDefault="00A9174F" w:rsidP="00A9174F">
      <w:pPr>
        <w:rPr>
          <w:rFonts w:asciiTheme="minorHAnsi" w:hAnsiTheme="minorHAnsi" w:cstheme="minorHAnsi"/>
        </w:rPr>
      </w:pPr>
      <w:r w:rsidRPr="00A35FC5">
        <w:rPr>
          <w:rFonts w:asciiTheme="minorHAnsi" w:hAnsiTheme="minorHAnsi" w:cstheme="minorHAnsi"/>
        </w:rPr>
        <w:t xml:space="preserve">Phone Number: </w:t>
      </w:r>
      <w:r w:rsidRPr="00A35FC5">
        <w:rPr>
          <w:rFonts w:asciiTheme="minorHAnsi" w:hAnsiTheme="minorHAnsi" w:cstheme="minorHAnsi"/>
        </w:rPr>
        <w:t>0039</w:t>
      </w:r>
      <w:r w:rsidRPr="00A35FC5">
        <w:rPr>
          <w:rFonts w:asciiTheme="minorHAnsi" w:hAnsiTheme="minorHAnsi" w:cstheme="minorHAnsi"/>
        </w:rPr>
        <w:t>3201803270</w:t>
      </w:r>
    </w:p>
    <w:p w14:paraId="48AB9ABB" w14:textId="1F99A614" w:rsidR="00F046EA" w:rsidRPr="00A35FC5" w:rsidRDefault="00A9174F" w:rsidP="00A9174F">
      <w:pPr>
        <w:rPr>
          <w:rFonts w:asciiTheme="minorHAnsi" w:hAnsiTheme="minorHAnsi" w:cstheme="minorHAnsi"/>
          <w:lang w:val="en-GB"/>
        </w:rPr>
      </w:pPr>
      <w:r w:rsidRPr="00A35FC5">
        <w:rPr>
          <w:rFonts w:asciiTheme="minorHAnsi" w:hAnsiTheme="minorHAnsi" w:cstheme="minorHAnsi"/>
          <w:lang w:val="en-GB"/>
        </w:rPr>
        <w:t>Email ID: gianlucafranceschini70@gmail.com</w:t>
      </w:r>
      <w:r w:rsidR="00F046EA" w:rsidRPr="00A35FC5">
        <w:rPr>
          <w:rFonts w:asciiTheme="minorHAnsi" w:hAnsiTheme="minorHAnsi" w:cstheme="minorHAnsi"/>
        </w:rPr>
        <w:t xml:space="preserve"> </w:t>
      </w:r>
    </w:p>
    <w:p w14:paraId="7A5BD24B" w14:textId="59B7B0FA" w:rsidR="00AE3E37" w:rsidRPr="00A35FC5" w:rsidRDefault="00F046EA" w:rsidP="00017FD0">
      <w:pPr>
        <w:jc w:val="both"/>
        <w:rPr>
          <w:rFonts w:asciiTheme="minorHAnsi" w:hAnsiTheme="minorHAnsi" w:cstheme="minorHAnsi"/>
        </w:rPr>
      </w:pPr>
      <w:r w:rsidRPr="00A35FC5">
        <w:rPr>
          <w:rFonts w:asciiTheme="minorHAnsi" w:hAnsiTheme="minorHAnsi" w:cstheme="minorHAnsi"/>
        </w:rPr>
        <w:t xml:space="preserve">Category: (Oral presentation) </w:t>
      </w:r>
    </w:p>
    <w:p w14:paraId="05A3C937" w14:textId="6C8D8731" w:rsidR="00A9174F" w:rsidRPr="00A35FC5" w:rsidRDefault="00A9174F" w:rsidP="00017FD0">
      <w:pPr>
        <w:jc w:val="both"/>
        <w:rPr>
          <w:rFonts w:asciiTheme="minorHAnsi" w:hAnsiTheme="minorHAnsi" w:cstheme="minorHAnsi"/>
        </w:rPr>
      </w:pPr>
    </w:p>
    <w:p w14:paraId="0C88573E" w14:textId="6587A37D" w:rsidR="00A9174F" w:rsidRPr="00A35FC5" w:rsidRDefault="00A9174F" w:rsidP="00017FD0">
      <w:pPr>
        <w:jc w:val="both"/>
        <w:rPr>
          <w:rFonts w:asciiTheme="minorHAnsi" w:hAnsiTheme="minorHAnsi" w:cstheme="minorHAnsi"/>
        </w:rPr>
      </w:pPr>
    </w:p>
    <w:p w14:paraId="1F97D492" w14:textId="165B9AD7" w:rsidR="00A9174F" w:rsidRPr="00A35FC5" w:rsidRDefault="00A9174F" w:rsidP="00017FD0">
      <w:pPr>
        <w:jc w:val="both"/>
        <w:rPr>
          <w:rFonts w:asciiTheme="minorHAnsi" w:hAnsiTheme="minorHAnsi" w:cstheme="minorHAnsi"/>
        </w:rPr>
      </w:pPr>
    </w:p>
    <w:sectPr w:rsidR="00A9174F" w:rsidRPr="00A35FC5"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88F71" w14:textId="77777777" w:rsidR="008216BD" w:rsidRDefault="008216BD">
      <w:r>
        <w:separator/>
      </w:r>
    </w:p>
  </w:endnote>
  <w:endnote w:type="continuationSeparator" w:id="0">
    <w:p w14:paraId="303FC421" w14:textId="77777777" w:rsidR="008216BD" w:rsidRDefault="0082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9CEC" w14:textId="77777777" w:rsidR="00AE3E37" w:rsidRDefault="00292ED9">
    <w:pPr>
      <w:pStyle w:val="Corpotesto"/>
      <w:spacing w:line="14" w:lineRule="auto"/>
      <w:rPr>
        <w:sz w:val="20"/>
      </w:rPr>
    </w:pPr>
    <w:r>
      <w:rPr>
        <w:noProof/>
      </w:rPr>
      <mc:AlternateContent>
        <mc:Choice Requires="wps">
          <w:drawing>
            <wp:anchor distT="0" distB="0" distL="114300" distR="114300" simplePos="0" relativeHeight="503311928" behindDoc="1" locked="0" layoutInCell="1" allowOverlap="1" wp14:anchorId="3E58F1EA" wp14:editId="75457C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DE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24AF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58F1E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7EFDE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24AF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5CB893B" wp14:editId="6C5C54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061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C134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B893B"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15061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C134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D1EE78F" wp14:editId="15A6216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177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D5971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EE78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FD177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D5971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113BF" w14:textId="77777777" w:rsidR="008216BD" w:rsidRDefault="008216BD">
      <w:r>
        <w:separator/>
      </w:r>
    </w:p>
  </w:footnote>
  <w:footnote w:type="continuationSeparator" w:id="0">
    <w:p w14:paraId="04BE0874" w14:textId="77777777" w:rsidR="008216BD" w:rsidRDefault="008216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44029"/>
    <w:multiLevelType w:val="hybridMultilevel"/>
    <w:tmpl w:val="16DE940C"/>
    <w:lvl w:ilvl="0" w:tplc="D88E5D1A">
      <w:start w:val="1"/>
      <w:numFmt w:val="decimal"/>
      <w:lvlText w:val="%1."/>
      <w:lvlJc w:val="left"/>
      <w:pPr>
        <w:ind w:left="720" w:hanging="360"/>
      </w:pPr>
      <w:rPr>
        <w:rFonts w:ascii="Segoe UI" w:hAnsi="Segoe UI" w:cs="Segoe UI" w:hint="default"/>
        <w:color w:val="21212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E2911"/>
    <w:rsid w:val="001263DF"/>
    <w:rsid w:val="00292ED9"/>
    <w:rsid w:val="00351D9B"/>
    <w:rsid w:val="00354746"/>
    <w:rsid w:val="00380299"/>
    <w:rsid w:val="00404E5B"/>
    <w:rsid w:val="00414F7B"/>
    <w:rsid w:val="004355DC"/>
    <w:rsid w:val="004749B4"/>
    <w:rsid w:val="00494130"/>
    <w:rsid w:val="004E3089"/>
    <w:rsid w:val="004F3523"/>
    <w:rsid w:val="0051668C"/>
    <w:rsid w:val="005973B9"/>
    <w:rsid w:val="005B3A56"/>
    <w:rsid w:val="005D7742"/>
    <w:rsid w:val="006060CE"/>
    <w:rsid w:val="0061505C"/>
    <w:rsid w:val="0063497F"/>
    <w:rsid w:val="006B46D3"/>
    <w:rsid w:val="00714354"/>
    <w:rsid w:val="007C68B2"/>
    <w:rsid w:val="008216BD"/>
    <w:rsid w:val="00873DF0"/>
    <w:rsid w:val="008756E6"/>
    <w:rsid w:val="00897EC5"/>
    <w:rsid w:val="008C0354"/>
    <w:rsid w:val="008E5477"/>
    <w:rsid w:val="009B2D44"/>
    <w:rsid w:val="009F029E"/>
    <w:rsid w:val="00A07E82"/>
    <w:rsid w:val="00A35FC5"/>
    <w:rsid w:val="00A52075"/>
    <w:rsid w:val="00A5775A"/>
    <w:rsid w:val="00A9174F"/>
    <w:rsid w:val="00A9710C"/>
    <w:rsid w:val="00AE3E37"/>
    <w:rsid w:val="00B21A57"/>
    <w:rsid w:val="00C32E34"/>
    <w:rsid w:val="00C33602"/>
    <w:rsid w:val="00C56C74"/>
    <w:rsid w:val="00CD6F55"/>
    <w:rsid w:val="00CE0E21"/>
    <w:rsid w:val="00D20669"/>
    <w:rsid w:val="00D465B0"/>
    <w:rsid w:val="00DE3104"/>
    <w:rsid w:val="00DE6170"/>
    <w:rsid w:val="00E30AAC"/>
    <w:rsid w:val="00E429D9"/>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B52F4"/>
  <w15:docId w15:val="{08B0ED5F-BDEA-4B66-982D-26B1897CC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p">
    <w:name w:val="p"/>
    <w:basedOn w:val="Normale"/>
    <w:rsid w:val="0051668C"/>
    <w:pPr>
      <w:widowControl/>
      <w:spacing w:before="100" w:beforeAutospacing="1" w:after="100" w:afterAutospacing="1"/>
    </w:pPr>
    <w:rPr>
      <w:rFonts w:ascii="Times New Roman" w:eastAsia="Times New Roman" w:hAnsi="Times New Roman" w:cs="Times New Roman"/>
      <w:sz w:val="24"/>
      <w:szCs w:val="24"/>
      <w:lang w:val="it-IT" w:eastAsia="it-IT"/>
    </w:rPr>
  </w:style>
  <w:style w:type="paragraph" w:styleId="NormaleWeb">
    <w:name w:val="Normal (Web)"/>
    <w:basedOn w:val="Normale"/>
    <w:uiPriority w:val="99"/>
    <w:semiHidden/>
    <w:unhideWhenUsed/>
    <w:rsid w:val="0051668C"/>
    <w:pPr>
      <w:widowControl/>
      <w:spacing w:before="100" w:beforeAutospacing="1" w:after="100" w:afterAutospacing="1"/>
    </w:pPr>
    <w:rPr>
      <w:rFonts w:ascii="Times New Roman" w:eastAsia="Times New Roman" w:hAnsi="Times New Roman" w:cs="Times New Roman"/>
      <w:sz w:val="24"/>
      <w:szCs w:val="24"/>
      <w:lang w:val="it-IT" w:eastAsia="it-IT"/>
    </w:rPr>
  </w:style>
  <w:style w:type="character" w:customStyle="1" w:styleId="element-citation">
    <w:name w:val="element-citation"/>
    <w:basedOn w:val="Carpredefinitoparagrafo"/>
    <w:rsid w:val="0051668C"/>
  </w:style>
  <w:style w:type="character" w:customStyle="1" w:styleId="ref-journal">
    <w:name w:val="ref-journal"/>
    <w:basedOn w:val="Carpredefinitoparagrafo"/>
    <w:rsid w:val="0051668C"/>
  </w:style>
  <w:style w:type="character" w:customStyle="1" w:styleId="ref-vol">
    <w:name w:val="ref-vol"/>
    <w:basedOn w:val="Carpredefinitoparagrafo"/>
    <w:rsid w:val="0051668C"/>
  </w:style>
  <w:style w:type="character" w:customStyle="1" w:styleId="nowrap">
    <w:name w:val="nowrap"/>
    <w:basedOn w:val="Carpredefinitoparagrafo"/>
    <w:rsid w:val="00516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6230200">
      <w:bodyDiv w:val="1"/>
      <w:marLeft w:val="0"/>
      <w:marRight w:val="0"/>
      <w:marTop w:val="0"/>
      <w:marBottom w:val="0"/>
      <w:divBdr>
        <w:top w:val="none" w:sz="0" w:space="0" w:color="auto"/>
        <w:left w:val="none" w:sz="0" w:space="0" w:color="auto"/>
        <w:bottom w:val="none" w:sz="0" w:space="0" w:color="auto"/>
        <w:right w:val="none" w:sz="0" w:space="0" w:color="auto"/>
      </w:divBdr>
    </w:div>
    <w:div w:id="1902326365">
      <w:bodyDiv w:val="1"/>
      <w:marLeft w:val="0"/>
      <w:marRight w:val="0"/>
      <w:marTop w:val="0"/>
      <w:marBottom w:val="0"/>
      <w:divBdr>
        <w:top w:val="none" w:sz="0" w:space="0" w:color="auto"/>
        <w:left w:val="none" w:sz="0" w:space="0" w:color="auto"/>
        <w:bottom w:val="none" w:sz="0" w:space="0" w:color="auto"/>
        <w:right w:val="none" w:sz="0" w:space="0" w:color="auto"/>
      </w:divBdr>
      <w:divsChild>
        <w:div w:id="1294210829">
          <w:marLeft w:val="0"/>
          <w:marRight w:val="0"/>
          <w:marTop w:val="166"/>
          <w:marBottom w:val="166"/>
          <w:divBdr>
            <w:top w:val="none" w:sz="0" w:space="0" w:color="auto"/>
            <w:left w:val="none" w:sz="0" w:space="0" w:color="auto"/>
            <w:bottom w:val="none" w:sz="0" w:space="0" w:color="auto"/>
            <w:right w:val="none" w:sz="0" w:space="0" w:color="auto"/>
          </w:divBdr>
        </w:div>
        <w:div w:id="1412846829">
          <w:marLeft w:val="0"/>
          <w:marRight w:val="0"/>
          <w:marTop w:val="166"/>
          <w:marBottom w:val="166"/>
          <w:divBdr>
            <w:top w:val="none" w:sz="0" w:space="0" w:color="auto"/>
            <w:left w:val="none" w:sz="0" w:space="0" w:color="auto"/>
            <w:bottom w:val="none" w:sz="0" w:space="0" w:color="auto"/>
            <w:right w:val="none" w:sz="0" w:space="0" w:color="auto"/>
          </w:divBdr>
        </w:div>
        <w:div w:id="841235827">
          <w:marLeft w:val="0"/>
          <w:marRight w:val="0"/>
          <w:marTop w:val="166"/>
          <w:marBottom w:val="166"/>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7926428/" TargetMode="External"/><Relationship Id="rId13" Type="http://schemas.openxmlformats.org/officeDocument/2006/relationships/hyperlink" Target="https://www.ncbi.nlm.nih.gov/pmc/articles/PMC792642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ncbi.nlm.nih.gov/pmc/articles/PMC792642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7926428/"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https://www.ncbi.nlm.nih.gov/pmc/articles/PMC7926428/" TargetMode="External"/><Relationship Id="rId4" Type="http://schemas.openxmlformats.org/officeDocument/2006/relationships/webSettings" Target="webSettings.xml"/><Relationship Id="rId9" Type="http://schemas.openxmlformats.org/officeDocument/2006/relationships/hyperlink" Target="https://www.ncbi.nlm.nih.gov/pmc/articles/PMC7926428/" TargetMode="External"/><Relationship Id="rId14" Type="http://schemas.openxmlformats.org/officeDocument/2006/relationships/hyperlink" Target="https://www.ncbi.nlm.nih.gov/pmc/articles/PMC7926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731</Words>
  <Characters>4170</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Gianluca Franceschini</cp:lastModifiedBy>
  <cp:revision>4</cp:revision>
  <dcterms:created xsi:type="dcterms:W3CDTF">2022-02-27T14:47:00Z</dcterms:created>
  <dcterms:modified xsi:type="dcterms:W3CDTF">2022-02-27T14:48:00Z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