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84" w:rsidRPr="005A55E9" w:rsidRDefault="00AB4C84" w:rsidP="00AB4C84">
      <w:pPr>
        <w:jc w:val="both"/>
        <w:rPr>
          <w:b/>
          <w:szCs w:val="24"/>
        </w:rPr>
      </w:pPr>
      <w:r w:rsidRPr="005A55E9">
        <w:rPr>
          <w:b/>
          <w:szCs w:val="24"/>
        </w:rPr>
        <w:t xml:space="preserve">Quality of Life of Female Breast Cancer Survivors Treated at </w:t>
      </w:r>
      <w:r>
        <w:rPr>
          <w:b/>
          <w:szCs w:val="24"/>
        </w:rPr>
        <w:t xml:space="preserve">the </w:t>
      </w:r>
      <w:r w:rsidRPr="005A55E9">
        <w:rPr>
          <w:b/>
          <w:szCs w:val="24"/>
        </w:rPr>
        <w:t>National Cancer Institute</w:t>
      </w:r>
      <w:r>
        <w:rPr>
          <w:b/>
          <w:szCs w:val="24"/>
        </w:rPr>
        <w:t xml:space="preserve"> of Panama</w:t>
      </w:r>
    </w:p>
    <w:p w:rsidR="00AB4C84" w:rsidRDefault="00AB4C84" w:rsidP="00AB4C84">
      <w:pPr>
        <w:jc w:val="both"/>
        <w:rPr>
          <w:b/>
          <w:szCs w:val="24"/>
        </w:rPr>
      </w:pPr>
    </w:p>
    <w:p w:rsidR="00AB4C84" w:rsidRDefault="00AB4C84" w:rsidP="00AB4C84">
      <w:pPr>
        <w:jc w:val="both"/>
        <w:rPr>
          <w:b/>
          <w:szCs w:val="24"/>
        </w:rPr>
      </w:pPr>
    </w:p>
    <w:p w:rsidR="00AB4C84" w:rsidRPr="001C7349" w:rsidRDefault="00AB4C84" w:rsidP="00AB4C84">
      <w:pPr>
        <w:jc w:val="both"/>
        <w:rPr>
          <w:szCs w:val="24"/>
        </w:rPr>
      </w:pPr>
      <w:r>
        <w:rPr>
          <w:b/>
          <w:szCs w:val="24"/>
        </w:rPr>
        <w:t>ABSTRACT</w:t>
      </w:r>
    </w:p>
    <w:p w:rsidR="00AB4C84" w:rsidRPr="001C7349" w:rsidRDefault="00AB4C84" w:rsidP="00AB4C84">
      <w:pPr>
        <w:spacing w:line="480" w:lineRule="auto"/>
        <w:jc w:val="both"/>
        <w:rPr>
          <w:szCs w:val="24"/>
        </w:rPr>
      </w:pPr>
      <w:r w:rsidRPr="007F45D3">
        <w:rPr>
          <w:b/>
          <w:spacing w:val="-1"/>
          <w:szCs w:val="24"/>
        </w:rPr>
        <w:t>Purpose</w:t>
      </w:r>
      <w:r w:rsidRPr="007F45D3">
        <w:rPr>
          <w:b/>
          <w:szCs w:val="24"/>
        </w:rPr>
        <w:t>:</w:t>
      </w:r>
      <w:r w:rsidRPr="001C7349">
        <w:rPr>
          <w:szCs w:val="24"/>
        </w:rPr>
        <w:t xml:space="preserve"> This study evaluates the Quality of life (QOL) </w:t>
      </w:r>
      <w:r>
        <w:rPr>
          <w:szCs w:val="24"/>
        </w:rPr>
        <w:t>of Panamanian female</w:t>
      </w:r>
      <w:r w:rsidRPr="001C7349">
        <w:rPr>
          <w:szCs w:val="24"/>
        </w:rPr>
        <w:t xml:space="preserve"> breast cancer </w:t>
      </w:r>
      <w:r>
        <w:rPr>
          <w:szCs w:val="24"/>
        </w:rPr>
        <w:t xml:space="preserve">(BC) </w:t>
      </w:r>
      <w:r w:rsidRPr="001C7349">
        <w:rPr>
          <w:szCs w:val="24"/>
        </w:rPr>
        <w:t xml:space="preserve">survivors </w:t>
      </w:r>
      <w:r>
        <w:rPr>
          <w:szCs w:val="24"/>
        </w:rPr>
        <w:t>in</w:t>
      </w:r>
      <w:r w:rsidRPr="001C7349">
        <w:rPr>
          <w:szCs w:val="24"/>
        </w:rPr>
        <w:t xml:space="preserve"> four </w:t>
      </w:r>
      <w:r>
        <w:rPr>
          <w:szCs w:val="24"/>
        </w:rPr>
        <w:t>QOL domains</w:t>
      </w:r>
      <w:r w:rsidRPr="001C7349">
        <w:rPr>
          <w:szCs w:val="24"/>
        </w:rPr>
        <w:t>: physical</w:t>
      </w:r>
      <w:r>
        <w:rPr>
          <w:szCs w:val="24"/>
        </w:rPr>
        <w:t xml:space="preserve"> health</w:t>
      </w:r>
      <w:r w:rsidRPr="001C7349">
        <w:rPr>
          <w:szCs w:val="24"/>
        </w:rPr>
        <w:t>, social</w:t>
      </w:r>
      <w:r>
        <w:rPr>
          <w:szCs w:val="24"/>
        </w:rPr>
        <w:t xml:space="preserve"> relationships</w:t>
      </w:r>
      <w:r w:rsidRPr="001C7349">
        <w:rPr>
          <w:szCs w:val="24"/>
        </w:rPr>
        <w:t>, psychological</w:t>
      </w:r>
      <w:r>
        <w:rPr>
          <w:szCs w:val="24"/>
        </w:rPr>
        <w:t xml:space="preserve"> health,</w:t>
      </w:r>
      <w:r w:rsidRPr="001C7349">
        <w:rPr>
          <w:szCs w:val="24"/>
        </w:rPr>
        <w:t xml:space="preserve"> and environment.</w:t>
      </w:r>
    </w:p>
    <w:p w:rsidR="00AB4C84" w:rsidRDefault="00AB4C84" w:rsidP="00AB4C84">
      <w:pPr>
        <w:autoSpaceDE w:val="0"/>
        <w:autoSpaceDN w:val="0"/>
        <w:adjustRightInd w:val="0"/>
        <w:spacing w:line="480" w:lineRule="auto"/>
        <w:jc w:val="both"/>
      </w:pPr>
      <w:r w:rsidRPr="00A6443D">
        <w:rPr>
          <w:b/>
          <w:color w:val="231F20"/>
        </w:rPr>
        <w:t>Materials and Methods</w:t>
      </w:r>
      <w:r>
        <w:rPr>
          <w:b/>
          <w:color w:val="231F20"/>
        </w:rPr>
        <w:t xml:space="preserve">: </w:t>
      </w:r>
      <w:r w:rsidRPr="001C7349">
        <w:rPr>
          <w:szCs w:val="24"/>
        </w:rPr>
        <w:t xml:space="preserve">A cross-sectional study </w:t>
      </w:r>
      <w:r>
        <w:rPr>
          <w:szCs w:val="24"/>
        </w:rPr>
        <w:t>design was used.  Data were collected by a validated Spanish language version of the</w:t>
      </w:r>
      <w:r w:rsidRPr="005013D4">
        <w:rPr>
          <w:szCs w:val="24"/>
        </w:rPr>
        <w:t xml:space="preserve"> </w:t>
      </w:r>
      <w:r w:rsidRPr="001C7349">
        <w:rPr>
          <w:szCs w:val="24"/>
        </w:rPr>
        <w:t xml:space="preserve">WHOQOL-BREF survey </w:t>
      </w:r>
      <w:r>
        <w:rPr>
          <w:szCs w:val="24"/>
        </w:rPr>
        <w:t xml:space="preserve">questionnaire administered to 263 </w:t>
      </w:r>
      <w:r w:rsidRPr="001C7349">
        <w:t xml:space="preserve">women diagnosed with </w:t>
      </w:r>
      <w:r>
        <w:t>BC</w:t>
      </w:r>
      <w:r w:rsidRPr="001C7349">
        <w:t xml:space="preserve"> </w:t>
      </w:r>
      <w:r>
        <w:t xml:space="preserve">who </w:t>
      </w:r>
      <w:r w:rsidRPr="001C7349">
        <w:t xml:space="preserve">attended </w:t>
      </w:r>
      <w:r>
        <w:t xml:space="preserve">a </w:t>
      </w:r>
      <w:r w:rsidRPr="001C7349">
        <w:t>follow up appointment</w:t>
      </w:r>
      <w:r w:rsidRPr="001B2233">
        <w:t xml:space="preserve"> </w:t>
      </w:r>
      <w:r>
        <w:t xml:space="preserve">between </w:t>
      </w:r>
      <w:r w:rsidRPr="001C7349">
        <w:t xml:space="preserve">March </w:t>
      </w:r>
      <w:r>
        <w:t>1</w:t>
      </w:r>
      <w:r w:rsidRPr="001B2233">
        <w:rPr>
          <w:vertAlign w:val="superscript"/>
        </w:rPr>
        <w:t>st</w:t>
      </w:r>
      <w:r>
        <w:t xml:space="preserve"> and April</w:t>
      </w:r>
      <w:r w:rsidRPr="001C7349">
        <w:t xml:space="preserve"> </w:t>
      </w:r>
      <w:r>
        <w:t>30</w:t>
      </w:r>
      <w:r w:rsidRPr="001B2233">
        <w:rPr>
          <w:vertAlign w:val="superscript"/>
        </w:rPr>
        <w:t>th</w:t>
      </w:r>
      <w:r>
        <w:t xml:space="preserve">, </w:t>
      </w:r>
      <w:r w:rsidRPr="001C7349">
        <w:t>2013</w:t>
      </w:r>
      <w:r>
        <w:t>,</w:t>
      </w:r>
      <w:r w:rsidRPr="001C7349">
        <w:t xml:space="preserve"> at the Medical Oncology Healthcare Service in the National Cancer Institute</w:t>
      </w:r>
      <w:r>
        <w:t xml:space="preserve"> of Panama</w:t>
      </w:r>
      <w:r w:rsidRPr="001C7349">
        <w:t xml:space="preserve">.  </w:t>
      </w:r>
      <w:r>
        <w:t>A</w:t>
      </w:r>
      <w:r w:rsidRPr="001C7349">
        <w:t xml:space="preserve"> total of 240 completed the survey</w:t>
      </w:r>
      <w:r>
        <w:t xml:space="preserve">.  Data analysis was conducted in </w:t>
      </w:r>
      <w:r>
        <w:rPr>
          <w:szCs w:val="24"/>
        </w:rPr>
        <w:t xml:space="preserve">IBM </w:t>
      </w:r>
      <w:r w:rsidRPr="001C7349">
        <w:rPr>
          <w:szCs w:val="24"/>
        </w:rPr>
        <w:t xml:space="preserve">SPSS </w:t>
      </w:r>
      <w:r w:rsidRPr="001C7349">
        <w:rPr>
          <w:rStyle w:val="hps"/>
          <w:szCs w:val="24"/>
        </w:rPr>
        <w:t>v.17</w:t>
      </w:r>
      <w:r>
        <w:rPr>
          <w:rStyle w:val="hps"/>
          <w:szCs w:val="24"/>
        </w:rPr>
        <w:t>.</w:t>
      </w:r>
    </w:p>
    <w:p w:rsidR="00AB4C84" w:rsidRPr="001C7349" w:rsidRDefault="00AB4C84" w:rsidP="00AB4C84">
      <w:pPr>
        <w:widowControl w:val="0"/>
        <w:autoSpaceDE w:val="0"/>
        <w:autoSpaceDN w:val="0"/>
        <w:adjustRightInd w:val="0"/>
        <w:spacing w:line="480" w:lineRule="auto"/>
        <w:jc w:val="both"/>
        <w:rPr>
          <w:spacing w:val="-1"/>
          <w:szCs w:val="24"/>
        </w:rPr>
      </w:pPr>
      <w:r w:rsidRPr="00A6443D">
        <w:rPr>
          <w:b/>
        </w:rPr>
        <w:t>Results</w:t>
      </w:r>
      <w:r>
        <w:rPr>
          <w:b/>
        </w:rPr>
        <w:t xml:space="preserve">:  </w:t>
      </w:r>
      <w:r w:rsidRPr="001C7349">
        <w:rPr>
          <w:szCs w:val="24"/>
        </w:rPr>
        <w:t>Elderly women</w:t>
      </w:r>
      <w:r>
        <w:rPr>
          <w:szCs w:val="24"/>
        </w:rPr>
        <w:t xml:space="preserve"> reported the lowest QOL scores.  </w:t>
      </w:r>
      <w:r w:rsidRPr="001C7349">
        <w:rPr>
          <w:szCs w:val="24"/>
        </w:rPr>
        <w:t>Higher socioeconomic indicators</w:t>
      </w:r>
      <w:r>
        <w:rPr>
          <w:szCs w:val="24"/>
        </w:rPr>
        <w:t>,</w:t>
      </w:r>
      <w:r w:rsidRPr="001C7349">
        <w:rPr>
          <w:szCs w:val="24"/>
        </w:rPr>
        <w:t xml:space="preserve"> younger age</w:t>
      </w:r>
      <w:r>
        <w:rPr>
          <w:szCs w:val="24"/>
        </w:rPr>
        <w:t>,</w:t>
      </w:r>
      <w:r w:rsidRPr="001C7349">
        <w:rPr>
          <w:szCs w:val="24"/>
        </w:rPr>
        <w:t xml:space="preserve"> less than 5 years of </w:t>
      </w:r>
      <w:r>
        <w:rPr>
          <w:szCs w:val="24"/>
        </w:rPr>
        <w:t>BC</w:t>
      </w:r>
      <w:r w:rsidRPr="001C7349">
        <w:rPr>
          <w:szCs w:val="24"/>
        </w:rPr>
        <w:t xml:space="preserve"> diagnosis</w:t>
      </w:r>
      <w:r>
        <w:rPr>
          <w:szCs w:val="24"/>
        </w:rPr>
        <w:t>, and receipt of hormone therapy</w:t>
      </w:r>
      <w:r w:rsidRPr="001C7349">
        <w:rPr>
          <w:szCs w:val="24"/>
        </w:rPr>
        <w:t xml:space="preserve"> </w:t>
      </w:r>
      <w:r>
        <w:rPr>
          <w:szCs w:val="24"/>
        </w:rPr>
        <w:t>were associated with higher</w:t>
      </w:r>
      <w:r w:rsidRPr="001C7349">
        <w:rPr>
          <w:szCs w:val="24"/>
        </w:rPr>
        <w:t xml:space="preserve"> QOL</w:t>
      </w:r>
      <w:r>
        <w:rPr>
          <w:szCs w:val="24"/>
        </w:rPr>
        <w:t xml:space="preserve"> scores, indicating higher QOL perceptions. </w:t>
      </w:r>
      <w:r w:rsidRPr="001C7349">
        <w:rPr>
          <w:spacing w:val="-1"/>
          <w:szCs w:val="24"/>
        </w:rPr>
        <w:t xml:space="preserve"> </w:t>
      </w:r>
    </w:p>
    <w:p w:rsidR="00AB4C84" w:rsidRPr="001C7349" w:rsidRDefault="00AB4C84" w:rsidP="00AB4C84">
      <w:pPr>
        <w:widowControl w:val="0"/>
        <w:autoSpaceDE w:val="0"/>
        <w:autoSpaceDN w:val="0"/>
        <w:adjustRightInd w:val="0"/>
        <w:spacing w:line="480" w:lineRule="auto"/>
        <w:jc w:val="both"/>
        <w:rPr>
          <w:szCs w:val="24"/>
        </w:rPr>
      </w:pPr>
      <w:r w:rsidRPr="00A6443D">
        <w:rPr>
          <w:b/>
        </w:rPr>
        <w:t>Conclusion</w:t>
      </w:r>
      <w:r>
        <w:rPr>
          <w:b/>
        </w:rPr>
        <w:t xml:space="preserve">s:  </w:t>
      </w:r>
      <w:r w:rsidRPr="001C7349">
        <w:rPr>
          <w:szCs w:val="24"/>
        </w:rPr>
        <w:t>B</w:t>
      </w:r>
      <w:r>
        <w:rPr>
          <w:szCs w:val="24"/>
        </w:rPr>
        <w:t>C</w:t>
      </w:r>
      <w:r w:rsidRPr="001C7349">
        <w:rPr>
          <w:szCs w:val="24"/>
        </w:rPr>
        <w:t xml:space="preserve"> survivors in Panama have </w:t>
      </w:r>
      <w:r>
        <w:rPr>
          <w:szCs w:val="24"/>
        </w:rPr>
        <w:t xml:space="preserve">high </w:t>
      </w:r>
      <w:r w:rsidRPr="001C7349">
        <w:rPr>
          <w:szCs w:val="24"/>
        </w:rPr>
        <w:t>perception</w:t>
      </w:r>
      <w:r>
        <w:rPr>
          <w:szCs w:val="24"/>
        </w:rPr>
        <w:t>s</w:t>
      </w:r>
      <w:r w:rsidRPr="001C7349">
        <w:rPr>
          <w:szCs w:val="24"/>
        </w:rPr>
        <w:t xml:space="preserve"> of </w:t>
      </w:r>
      <w:r>
        <w:rPr>
          <w:szCs w:val="24"/>
        </w:rPr>
        <w:t>QOL</w:t>
      </w:r>
      <w:r w:rsidRPr="001C7349">
        <w:rPr>
          <w:szCs w:val="24"/>
        </w:rPr>
        <w:t xml:space="preserve"> and are satisfied with their health. </w:t>
      </w:r>
      <w:r>
        <w:rPr>
          <w:szCs w:val="24"/>
        </w:rPr>
        <w:t>The very low QOL scores reported by e</w:t>
      </w:r>
      <w:r w:rsidRPr="001C7349">
        <w:rPr>
          <w:szCs w:val="24"/>
        </w:rPr>
        <w:t xml:space="preserve">lderly women </w:t>
      </w:r>
      <w:r>
        <w:rPr>
          <w:szCs w:val="24"/>
        </w:rPr>
        <w:t>indicated</w:t>
      </w:r>
      <w:r w:rsidRPr="001C7349">
        <w:rPr>
          <w:szCs w:val="24"/>
        </w:rPr>
        <w:t xml:space="preserve"> </w:t>
      </w:r>
      <w:r>
        <w:rPr>
          <w:szCs w:val="24"/>
        </w:rPr>
        <w:t xml:space="preserve">particular physical needs that were not met, and suggested the implementation of post-BC diagnosis psychological counseling and programs to reduce dependence on medicinal substances as well as programs to improve handling of daily living activities, mobility, pain management, energy, and sleep.  </w:t>
      </w:r>
    </w:p>
    <w:p w:rsidR="007E5D16" w:rsidRDefault="00AB4C84" w:rsidP="00AB4C84">
      <w:r w:rsidRPr="001C7349">
        <w:rPr>
          <w:b/>
        </w:rPr>
        <w:t>Keywords</w:t>
      </w:r>
      <w:r>
        <w:rPr>
          <w:b/>
        </w:rPr>
        <w:t>:</w:t>
      </w:r>
      <w:r w:rsidRPr="001C7349">
        <w:t xml:space="preserve"> </w:t>
      </w:r>
      <w:r>
        <w:t>Breast</w:t>
      </w:r>
      <w:r w:rsidRPr="001C7349">
        <w:t xml:space="preserve"> canc</w:t>
      </w:r>
      <w:r>
        <w:t>er; QOL;</w:t>
      </w:r>
      <w:r w:rsidRPr="001C7349">
        <w:t xml:space="preserve"> physical</w:t>
      </w:r>
      <w:r>
        <w:t xml:space="preserve"> health</w:t>
      </w:r>
      <w:r w:rsidRPr="001C7349">
        <w:t>; social</w:t>
      </w:r>
      <w:r>
        <w:t xml:space="preserve"> relationships; hormone therapy</w:t>
      </w:r>
      <w:r w:rsidRPr="001C7349">
        <w:t>.</w:t>
      </w:r>
    </w:p>
    <w:sectPr w:rsidR="007E5D16" w:rsidSect="00F74B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B4C84"/>
    <w:rsid w:val="006864A8"/>
    <w:rsid w:val="00815083"/>
    <w:rsid w:val="00AB4C84"/>
    <w:rsid w:val="00F74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84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basedOn w:val="Fuentedeprrafopredeter"/>
    <w:rsid w:val="00AB4C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1327</Characters>
  <Application>Microsoft Office Word</Application>
  <DocSecurity>0</DocSecurity>
  <Lines>11</Lines>
  <Paragraphs>3</Paragraphs>
  <ScaleCrop>false</ScaleCrop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Mayela</dc:creator>
  <cp:lastModifiedBy>Mayela</cp:lastModifiedBy>
  <cp:revision>1</cp:revision>
  <dcterms:created xsi:type="dcterms:W3CDTF">2016-08-09T03:26:00Z</dcterms:created>
  <dcterms:modified xsi:type="dcterms:W3CDTF">2016-08-09T03:27:00Z</dcterms:modified>
</cp:coreProperties>
</file>