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both"/>
        <w:rPr/>
      </w:pPr>
      <w:r>
        <w:rPr/>
      </w:r>
    </w:p>
    <w:p>
      <w:pPr>
        <w:pStyle w:val="Titoloprincipale"/>
        <w:jc w:val="both"/>
        <w:rPr>
          <w:lang w:val="en-US"/>
        </w:rPr>
      </w:pPr>
      <w:r>
        <w:rPr>
          <w:lang w:val="en-US"/>
        </w:rPr>
        <w:t>Title:  Hereditary breast cancer, our experience.</w:t>
      </w:r>
    </w:p>
    <w:p>
      <w:pPr>
        <w:pStyle w:val="Titolo1"/>
        <w:jc w:val="both"/>
        <w:rPr>
          <w:b w:val="false"/>
        </w:rPr>
      </w:pPr>
      <w:r>
        <w:rPr>
          <w:b w:val="false"/>
        </w:rPr>
        <w:t>Authors:</w:t>
      </w:r>
    </w:p>
    <w:p>
      <w:pPr>
        <w:pStyle w:val="Normal"/>
        <w:jc w:val="both"/>
        <w:rPr/>
      </w:pPr>
      <w:r>
        <w:rPr/>
        <w:t>Alice Pellegrini*</w:t>
      </w:r>
    </w:p>
    <w:p>
      <w:pPr>
        <w:pStyle w:val="Normal"/>
        <w:jc w:val="both"/>
        <w:rPr/>
      </w:pPr>
      <w:r>
        <w:rPr/>
        <w:t>Margherita Serra*</w:t>
      </w:r>
    </w:p>
    <w:p>
      <w:pPr>
        <w:pStyle w:val="Normal"/>
        <w:jc w:val="both"/>
        <w:rPr/>
      </w:pPr>
      <w:r>
        <w:rPr/>
        <w:t>Maddalena Rocchi*</w:t>
      </w:r>
    </w:p>
    <w:p>
      <w:pPr>
        <w:pStyle w:val="Normal"/>
        <w:jc w:val="both"/>
        <w:rPr/>
      </w:pPr>
      <w:r>
        <w:rPr/>
        <w:t>Simone Zanotti*</w:t>
      </w:r>
    </w:p>
    <w:p>
      <w:pPr>
        <w:pStyle w:val="Normal"/>
        <w:jc w:val="both"/>
        <w:rPr/>
      </w:pPr>
      <w:r>
        <w:rPr/>
        <w:t>Donatella Santini*</w:t>
      </w:r>
    </w:p>
    <w:p>
      <w:pPr>
        <w:pStyle w:val="Normal"/>
        <w:jc w:val="both"/>
        <w:rPr>
          <w:lang w:val="en-GB"/>
        </w:rPr>
      </w:pPr>
      <w:r>
        <w:rPr>
          <w:lang w:val="en-GB"/>
        </w:rPr>
        <w:t>Mario Taffurelli*</w:t>
      </w:r>
    </w:p>
    <w:p>
      <w:pPr>
        <w:pStyle w:val="Normal"/>
        <w:jc w:val="both"/>
        <w:rPr>
          <w:lang w:val="en-GB"/>
        </w:rPr>
      </w:pPr>
      <w:r>
        <w:rPr>
          <w:lang w:val="en-GB"/>
        </w:rPr>
        <w:t>* Breast Unit Prof. Taffurelli, Policlinico di Sant' Orsola, Bologna</w:t>
      </w:r>
    </w:p>
    <w:p>
      <w:pPr>
        <w:pStyle w:val="Titolo1"/>
        <w:jc w:val="both"/>
        <w:rPr>
          <w:lang w:val="en-US"/>
        </w:rPr>
      </w:pPr>
      <w:r>
        <w:rPr>
          <w:b w:val="false"/>
          <w:lang w:val="en-US"/>
        </w:rPr>
        <w:t>Objectives</w:t>
      </w:r>
      <w:r>
        <w:rPr>
          <w:lang w:val="en-US"/>
        </w:rPr>
        <w:t xml:space="preserve">: </w:t>
      </w:r>
    </w:p>
    <w:p>
      <w:pPr>
        <w:pStyle w:val="Normal"/>
        <w:jc w:val="both"/>
        <w:rPr>
          <w:lang w:val="en-US"/>
        </w:rPr>
      </w:pPr>
      <w:r>
        <w:rPr>
          <w:lang w:val="en-US"/>
        </w:rPr>
        <w:t>Up to 4-5 % of all</w:t>
      </w:r>
      <w:r>
        <w:rPr>
          <w:b/>
          <w:lang w:val="en-US"/>
        </w:rPr>
        <w:t xml:space="preserve"> </w:t>
      </w:r>
      <w:r>
        <w:rPr>
          <w:lang w:val="en-US"/>
        </w:rPr>
        <w:t>breast carcinomas are hereditary, more commonly due to BRCA1 and BRCA2 gene mutations. For women carrying these deleterious gene abnormalities the risk of developing breast cancer during lifetime is about 60%. BRCA1 and BRCA2 are also risk factors for hereditary ovarian cancer: the lifetime risk being 20% in BRCA2-mutation carriers and 40% in BRCA1.</w:t>
      </w:r>
    </w:p>
    <w:p>
      <w:pPr>
        <w:pStyle w:val="Titolo1"/>
        <w:jc w:val="both"/>
        <w:rPr>
          <w:b w:val="false"/>
          <w:lang w:val="en-US"/>
        </w:rPr>
      </w:pPr>
      <w:r>
        <w:rPr>
          <w:b w:val="false"/>
          <w:lang w:val="en-US"/>
        </w:rPr>
        <w:t>Materials and methods</w:t>
      </w:r>
      <w:r>
        <w:rPr>
          <w:lang w:val="en-US"/>
        </w:rPr>
        <w:t>:</w:t>
      </w:r>
      <w:r>
        <w:rPr>
          <w:b w:val="false"/>
          <w:lang w:val="en-US"/>
        </w:rPr>
        <w:t xml:space="preserve"> </w:t>
      </w:r>
    </w:p>
    <w:p>
      <w:pPr>
        <w:pStyle w:val="Normal"/>
        <w:jc w:val="both"/>
        <w:rPr>
          <w:lang w:val="en-US"/>
        </w:rPr>
      </w:pPr>
      <w:r>
        <w:rPr>
          <w:lang w:val="en-US"/>
        </w:rPr>
        <w:t>We retrospectively analized data from 20 patients undergoing surgery in our Breast Unit, carrying mutations of either BRCA1 or BRCA2 in the last 10 years. In each case we evaluated the clinical presentation, surgical treatment of choice and, if present, pathological characteristics of tumors.</w:t>
      </w:r>
    </w:p>
    <w:p>
      <w:pPr>
        <w:pStyle w:val="Titolo1"/>
        <w:jc w:val="both"/>
        <w:rPr>
          <w:lang w:val="en-US"/>
        </w:rPr>
      </w:pPr>
      <w:r>
        <w:rPr>
          <w:b w:val="false"/>
          <w:lang w:val="en-US"/>
        </w:rPr>
        <w:t>Results</w:t>
      </w:r>
      <w:bookmarkStart w:id="0" w:name="_GoBack"/>
      <w:bookmarkEnd w:id="0"/>
      <w:r>
        <w:rPr>
          <w:lang w:val="en-US"/>
        </w:rPr>
        <w:t xml:space="preserve">: </w:t>
      </w:r>
    </w:p>
    <w:p>
      <w:pPr>
        <w:pStyle w:val="Normal"/>
        <w:jc w:val="both"/>
        <w:rPr>
          <w:lang w:val="en-US"/>
        </w:rPr>
      </w:pPr>
      <w:r>
        <w:rPr>
          <w:lang w:val="en-US"/>
        </w:rPr>
        <w:t>Among 20 patients there were 13 BRCA1-mutation carriers and 7 BRCA2-mutation carriers. 9 patients were referred to our clinic for surgery with a diagnosis of breast cancer, 1 presented with a clinically suspicious palpable mass. 8 patients came to our attention with a history of previous breast surgery for carcinoma and were treated with prophylactic mastectomy. The last 2 patients were proven mutation carriers without history of cancer and underwent prophylactic mastectomy. The intervention of choice was bilateral mastectomy in all but 2 cases (one patient voluntarily requested monolateral mastectomy, the other underwent lumpectomy in the setting of no pathological evidence of malignancy). 19 patients underwent immediate reconstruction (14 prosthetic implants or expanders, 5 autologous tissue flaps). Mean age at time of surgery was 44 years (SD 12, 23-66). For patients with cancer, mean age at diagnosis was 42 years (SD 11, 23-65). When cancer was present, pathological analysis demonstrated 8 triple negative tumors, and 8 Luminal A (histological profile could not be retrieved for 1 case). 8 BRCA1 carriers and 4 BRCA2 carriers also underwent prophylactic bilateral salpingo-oophorectomy(3 in the same operation) with no pathological evidence of neoplasm. After a median follow up of 17.5 months (IQR 11-22.5; min 3, max 73) we observed a disease free survival of 90%, and an overall survival of 95% (1 patient died of disease recurrence 17 months after surgery).</w:t>
      </w:r>
    </w:p>
    <w:p>
      <w:pPr>
        <w:pStyle w:val="Titolo1"/>
        <w:jc w:val="both"/>
        <w:rPr>
          <w:lang w:val="en-GB"/>
        </w:rPr>
      </w:pPr>
      <w:r>
        <w:rPr>
          <w:b w:val="false"/>
          <w:lang w:val="en-GB"/>
        </w:rPr>
        <w:t>Conclusions</w:t>
      </w:r>
      <w:r>
        <w:rPr>
          <w:lang w:val="en-GB"/>
        </w:rPr>
        <w:t xml:space="preserve">: </w:t>
      </w:r>
    </w:p>
    <w:p>
      <w:pPr>
        <w:pStyle w:val="Normal"/>
        <w:rPr>
          <w:lang w:val="en-US"/>
        </w:rPr>
      </w:pPr>
      <w:r>
        <w:rPr>
          <w:lang w:val="en-US"/>
        </w:rPr>
        <w:t>Our experience is consistent with existing literature: BRCA-mutation carriers are at risk of developing breast cancer at a younger age compared to general population. Moreover, pathological characteristics of cancers originated in this subgroup often demonstrate an aggressive biological behavior. Regarding surgical treatment, bilateral mastectomy with immediate reconstruction should be the procedure of choice.</w:t>
      </w:r>
    </w:p>
    <w:sectPr>
      <w:type w:val="nextPage"/>
      <w:pgSz w:w="11906" w:h="16838"/>
      <w:pgMar w:left="1134" w:right="1134" w:header="0" w:top="1021" w:footer="0" w:bottom="1021"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embedSystemFonts/>
  <w:defaultTabStop w:val="708"/>
</w:settings>
</file>

<file path=word/styles.xml><?xml version="1.0" encoding="utf-8"?>
<w:styles xmlns:w="http://schemas.openxmlformats.org/wordprocessingml/2006/main">
  <w:docDefaults>
    <w:rPrDefault>
      <w:rPr>
        <w:rFonts w:ascii="Times New Roman" w:hAnsi="Times New Roman" w:eastAsia="Times New Roman" w:cs="Times New Roman"/>
        <w:sz w:val="22"/>
        <w:szCs w:val="22"/>
        <w:lang w:val="it-IT" w:eastAsia="it-IT" w:bidi="ar-SA"/>
      </w:rPr>
    </w:rPrDefault>
    <w:pPrDefault>
      <w:pPr/>
    </w:pPrDefault>
  </w:docDefaults>
  <w:latentStyles w:count="267" w:defQFormat="0" w:defUnhideWhenUsed="1" w:defSemiHidden="1" w:defUIPriority="99" w:defLockedState="0">
    <w:lsdException w:qFormat="1" w:unhideWhenUsed="0" w:semiHidden="0" w:uiPriority="0" w:locked="1" w:name="Normal"/>
    <w:lsdException w:qFormat="1" w:unhideWhenUsed="0" w:semiHidden="0" w:uiPriority="0" w:locked="1" w:name="heading 1"/>
    <w:lsdException w:qFormat="1" w:unhideWhenUsed="0" w:semiHidden="0" w:uiPriority="0" w:locked="1" w:name="heading 2"/>
    <w:lsdException w:qFormat="1" w:uiPriority="0" w:locked="1" w:name="heading 3"/>
    <w:lsdException w:qFormat="1" w:uiPriority="0" w:locked="1" w:name="heading 4"/>
    <w:lsdException w:qFormat="1" w:uiPriority="0" w:locked="1" w:name="heading 5"/>
    <w:lsdException w:qFormat="1" w:uiPriority="0" w:locked="1" w:name="heading 6"/>
    <w:lsdException w:qFormat="1" w:uiPriority="0" w:locked="1" w:name="heading 7"/>
    <w:lsdException w:qFormat="1" w:uiPriority="0" w:locked="1" w:name="heading 8"/>
    <w:lsdException w:qFormat="1" w:uiPriority="0" w:locked="1" w:name="heading 9"/>
    <w:lsdException w:unhideWhenUsed="0" w:semiHidden="0" w:uiPriority="0" w:locked="1" w:name="toc 1"/>
    <w:lsdException w:unhideWhenUsed="0" w:semiHidden="0" w:uiPriority="0" w:locked="1" w:name="toc 2"/>
    <w:lsdException w:unhideWhenUsed="0" w:semiHidden="0" w:uiPriority="0" w:locked="1" w:name="toc 3"/>
    <w:lsdException w:unhideWhenUsed="0" w:semiHidden="0" w:uiPriority="0" w:locked="1" w:name="toc 4"/>
    <w:lsdException w:unhideWhenUsed="0" w:semiHidden="0" w:uiPriority="0" w:locked="1" w:name="toc 5"/>
    <w:lsdException w:unhideWhenUsed="0" w:semiHidden="0" w:uiPriority="0" w:locked="1" w:name="toc 6"/>
    <w:lsdException w:unhideWhenUsed="0" w:semiHidden="0" w:uiPriority="0" w:locked="1" w:name="toc 7"/>
    <w:lsdException w:unhideWhenUsed="0" w:semiHidden="0" w:uiPriority="0" w:locked="1" w:name="toc 8"/>
    <w:lsdException w:unhideWhenUsed="0" w:semiHidden="0" w:uiPriority="0" w:locked="1" w:name="toc 9"/>
    <w:lsdException w:qFormat="1" w:uiPriority="0" w:locked="1" w:name="caption"/>
    <w:lsdException w:qFormat="1" w:unhideWhenUsed="0" w:semiHidden="0" w:uiPriority="0" w:locked="1" w:name="Title"/>
    <w:lsdException w:unhideWhenUsed="0" w:semiHidden="0" w:uiPriority="0" w:locked="1" w:name="Default Paragraph Font"/>
    <w:lsdException w:qFormat="1" w:unhideWhenUsed="0" w:semiHidden="0" w:uiPriority="0" w:locked="1" w:name="Subtitle"/>
    <w:lsdException w:qFormat="1" w:unhideWhenUsed="0" w:semiHidden="0" w:uiPriority="0" w:locked="1" w:name="Strong"/>
    <w:lsdException w:qFormat="1" w:unhideWhenUsed="0" w:semiHidden="0" w:uiPriority="0" w:locked="1" w:name="Emphasis"/>
    <w:lsdException w:unhideWhenUsed="0" w:semiHidden="0" w:uiPriority="0" w:locked="1" w:name="Table Grid"/>
    <w:lsdException w:unhideWhenUsed="0" w:name="Placeholder Text"/>
    <w:lsdException w:qFormat="1" w:unhideWhenUsed="0" w:semiHidden="0"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qFormat="1" w:unhideWhenUsed="0" w:semiHidden="0" w:uiPriority="34" w:name="List Paragraph"/>
    <w:lsdException w:qFormat="1" w:unhideWhenUsed="0" w:semiHidden="0" w:uiPriority="29" w:name="Quote"/>
    <w:lsdException w:qFormat="1" w:unhideWhenUsed="0" w:semiHidden="0"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qFormat="1" w:unhideWhenUsed="0" w:semiHidden="0" w:uiPriority="19" w:name="Subtle Emphasis"/>
    <w:lsdException w:qFormat="1" w:unhideWhenUsed="0" w:semiHidden="0" w:uiPriority="21" w:name="Intense Emphasis"/>
    <w:lsdException w:qFormat="1" w:unhideWhenUsed="0" w:semiHidden="0" w:uiPriority="31" w:name="Subtle Reference"/>
    <w:lsdException w:qFormat="1" w:unhideWhenUsed="0" w:semiHidden="0" w:uiPriority="32" w:name="Intense Reference"/>
    <w:lsdException w:qFormat="1" w:unhideWhenUsed="0" w:semiHidden="0" w:uiPriority="33" w:name="Book Title"/>
    <w:lsdException w:uiPriority="37" w:name="Bibliography"/>
    <w:lsdException w:qFormat="1" w:uiPriority="39" w:name="TOC Heading"/>
  </w:latentStyles>
  <w:style w:type="paragraph" w:styleId="Normal" w:default="1">
    <w:name w:val="Normal"/>
    <w:qFormat/>
    <w:rsid w:val="00994684"/>
    <w:pPr>
      <w:widowControl/>
      <w:suppressAutoHyphens w:val="true"/>
      <w:bidi w:val="0"/>
      <w:jc w:val="left"/>
    </w:pPr>
    <w:rPr>
      <w:rFonts w:ascii="Times New Roman" w:hAnsi="Times New Roman" w:eastAsia="Times New Roman" w:cs="Times New Roman"/>
      <w:color w:val="auto"/>
      <w:sz w:val="24"/>
      <w:szCs w:val="24"/>
      <w:lang w:val="it-IT" w:eastAsia="it-IT" w:bidi="ar-SA"/>
    </w:rPr>
  </w:style>
  <w:style w:type="paragraph" w:styleId="Titolo1">
    <w:name w:val="Titolo 1"/>
    <w:uiPriority w:val="99"/>
    <w:qFormat/>
    <w:link w:val="Heading1Char"/>
    <w:locked/>
    <w:rsid w:val="007f3f93"/>
    <w:basedOn w:val="Normal"/>
    <w:next w:val="Normal"/>
    <w:pPr>
      <w:keepNext/>
      <w:spacing w:before="240" w:after="60"/>
      <w:outlineLvl w:val="0"/>
    </w:pPr>
    <w:rPr>
      <w:rFonts w:ascii="Cambria" w:hAnsi="Cambria"/>
      <w:b/>
      <w:bCs/>
      <w:sz w:val="32"/>
      <w:szCs w:val="32"/>
    </w:rPr>
  </w:style>
  <w:style w:type="paragraph" w:styleId="Titolo2">
    <w:name w:val="Titolo 2"/>
    <w:uiPriority w:val="99"/>
    <w:qFormat/>
    <w:link w:val="Heading2Char"/>
    <w:locked/>
    <w:rsid w:val="007f3f93"/>
    <w:basedOn w:val="Normal"/>
    <w:next w:val="Normal"/>
    <w:pPr>
      <w:keepNext/>
      <w:spacing w:before="240" w:after="60"/>
      <w:outlineLvl w:val="1"/>
    </w:pPr>
    <w:rPr>
      <w:rFonts w:ascii="Cambria" w:hAnsi="Cambria"/>
      <w:b/>
      <w:bCs/>
      <w:i/>
      <w:iCs/>
      <w:sz w:val="28"/>
      <w:szCs w:val="28"/>
    </w:rPr>
  </w:style>
  <w:style w:type="character" w:styleId="DefaultParagraphFont" w:default="1">
    <w:name w:val="Default Paragraph Font"/>
    <w:uiPriority w:val="99"/>
    <w:semiHidden/>
    <w:rPr/>
  </w:style>
  <w:style w:type="character" w:styleId="Heading1Char" w:customStyle="1">
    <w:name w:val="Heading 1 Char"/>
    <w:uiPriority w:val="99"/>
    <w:link w:val="Heading1"/>
    <w:locked/>
    <w:rsid w:val="007f3f93"/>
    <w:basedOn w:val="DefaultParagraphFont"/>
    <w:rPr>
      <w:rFonts w:ascii="Cambria" w:hAnsi="Cambria" w:cs="Times New Roman"/>
      <w:b/>
      <w:sz w:val="32"/>
    </w:rPr>
  </w:style>
  <w:style w:type="character" w:styleId="Heading2Char" w:customStyle="1">
    <w:name w:val="Heading 2 Char"/>
    <w:uiPriority w:val="99"/>
    <w:link w:val="Heading2"/>
    <w:locked/>
    <w:rsid w:val="007f3f93"/>
    <w:basedOn w:val="DefaultParagraphFont"/>
    <w:rPr>
      <w:rFonts w:ascii="Cambria" w:hAnsi="Cambria" w:cs="Times New Roman"/>
      <w:b/>
      <w:i/>
      <w:sz w:val="28"/>
    </w:rPr>
  </w:style>
  <w:style w:type="character" w:styleId="BalloonTextChar" w:customStyle="1">
    <w:name w:val="Balloon Text Char"/>
    <w:uiPriority w:val="99"/>
    <w:link w:val="BalloonText"/>
    <w:locked/>
    <w:rsid w:val="008039aa"/>
    <w:basedOn w:val="DefaultParagraphFont"/>
    <w:rPr>
      <w:rFonts w:ascii="Tahoma" w:hAnsi="Tahoma" w:cs="Times New Roman"/>
      <w:sz w:val="16"/>
    </w:rPr>
  </w:style>
  <w:style w:type="character" w:styleId="CollegamentoInternet">
    <w:name w:val="Collegamento Internet"/>
    <w:uiPriority w:val="99"/>
    <w:rsid w:val="008039aa"/>
    <w:basedOn w:val="DefaultParagraphFont"/>
    <w:rPr>
      <w:rFonts w:cs="Times New Roman"/>
      <w:color w:val="0000FF"/>
      <w:u w:val="single"/>
      <w:lang w:val="zxx" w:eastAsia="zxx" w:bidi="zxx"/>
    </w:rPr>
  </w:style>
  <w:style w:type="character" w:styleId="DocumentMapChar" w:customStyle="1">
    <w:name w:val="Document Map Char"/>
    <w:uiPriority w:val="99"/>
    <w:semiHidden/>
    <w:link w:val="DocumentMap"/>
    <w:locked/>
    <w:rsid w:val="007f3f93"/>
    <w:basedOn w:val="DefaultParagraphFont"/>
    <w:rPr>
      <w:rFonts w:cs="Times New Roman"/>
      <w:sz w:val="24"/>
    </w:rPr>
  </w:style>
  <w:style w:type="character" w:styleId="TitleChar" w:customStyle="1">
    <w:name w:val="Title Char"/>
    <w:uiPriority w:val="99"/>
    <w:link w:val="Title"/>
    <w:locked/>
    <w:rsid w:val="007f3f93"/>
    <w:basedOn w:val="DefaultParagraphFont"/>
    <w:rPr>
      <w:rFonts w:ascii="Cambria" w:hAnsi="Cambria" w:cs="Times New Roman"/>
      <w:b/>
      <w:sz w:val="32"/>
    </w:rPr>
  </w:style>
  <w:style w:type="paragraph" w:styleId="Titolo">
    <w:name w:val="Titolo"/>
    <w:basedOn w:val="Normal"/>
    <w:next w:val="Corpodeltesto"/>
    <w:pPr>
      <w:keepNext/>
      <w:spacing w:before="240" w:after="120"/>
    </w:pPr>
    <w:rPr>
      <w:rFonts w:ascii="Liberation Sans" w:hAnsi="Liberation Sans" w:eastAsia="Microsoft YaHei" w:cs="Mangal"/>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Mangal"/>
    </w:rPr>
  </w:style>
  <w:style w:type="paragraph" w:styleId="Didascalia">
    <w:name w:val="Didascalia"/>
    <w:basedOn w:val="Normal"/>
    <w:pPr>
      <w:suppressLineNumbers/>
      <w:spacing w:before="120" w:after="120"/>
    </w:pPr>
    <w:rPr>
      <w:rFonts w:cs="Mangal"/>
      <w:i/>
      <w:iCs/>
      <w:sz w:val="24"/>
      <w:szCs w:val="24"/>
    </w:rPr>
  </w:style>
  <w:style w:type="paragraph" w:styleId="Indice">
    <w:name w:val="Indice"/>
    <w:basedOn w:val="Normal"/>
    <w:pPr>
      <w:suppressLineNumbers/>
    </w:pPr>
    <w:rPr>
      <w:rFonts w:cs="Mangal"/>
    </w:rPr>
  </w:style>
  <w:style w:type="paragraph" w:styleId="BalloonText">
    <w:name w:val="Balloon Text"/>
    <w:uiPriority w:val="99"/>
    <w:link w:val="BalloonTextChar"/>
    <w:rsid w:val="008039aa"/>
    <w:basedOn w:val="Normal"/>
    <w:pPr/>
    <w:rPr>
      <w:rFonts w:ascii="Tahoma" w:hAnsi="Tahoma"/>
      <w:sz w:val="16"/>
      <w:szCs w:val="16"/>
    </w:rPr>
  </w:style>
  <w:style w:type="paragraph" w:styleId="DocumentMap">
    <w:name w:val="Document Map"/>
    <w:uiPriority w:val="99"/>
    <w:semiHidden/>
    <w:link w:val="DocumentMapChar"/>
    <w:rsid w:val="007f3f93"/>
    <w:basedOn w:val="Normal"/>
    <w:pPr/>
    <w:rPr/>
  </w:style>
  <w:style w:type="paragraph" w:styleId="Titoloprincipale">
    <w:name w:val="Titolo principale"/>
    <w:uiPriority w:val="99"/>
    <w:qFormat/>
    <w:link w:val="TitleChar"/>
    <w:locked/>
    <w:rsid w:val="007f3f93"/>
    <w:basedOn w:val="Normal"/>
    <w:next w:val="Normal"/>
    <w:pPr>
      <w:spacing w:before="240" w:after="60"/>
      <w:jc w:val="center"/>
      <w:outlineLvl w:val="0"/>
    </w:pPr>
    <w:rPr>
      <w:rFonts w:ascii="Cambria" w:hAnsi="Cambria"/>
      <w:b/>
      <w:bCs/>
      <w:sz w:val="32"/>
      <w:szCs w:val="32"/>
    </w:rPr>
  </w:style>
  <w:style w:type="numbering" w:styleId="NoList" w:default="1">
    <w:name w:val="No List"/>
    <w:uiPriority w:val="99"/>
    <w:semiHidden/>
    <w:unhideWhenUsed/>
  </w:style>
  <w:style w:type="table" w:default="1" w:styleId="TableNormal">
    <w:name w:val="Normal Table"/>
    <w:uiPriority w:val="99"/>
    <w:qFormat/>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TotalTime>
  <Application>Microsoft Office Outlook</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2015-10-22T09:59:00Z</dcterms:created>
  <dc:creator>sandrine</dc:creator>
  <dc:language>it-IT</dc:language>
  <cp:lastModifiedBy>aosp</cp:lastModifiedBy>
  <cp:lastPrinted>2015-10-22T10:06:00Z</cp:lastPrinted>
  <dcterms:modified xsi:type="dcterms:W3CDTF">2015-10-28T13:16:00Z</dcterms:modified>
  <cp:revision>5</cp:revision>
  <dc:title>Titolo:  I carcinomi ereditari della mammella: la nostra esperienza</dc:title>
</cp:coreProperties>
</file>