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CB0D87" w14:textId="77777777" w:rsidR="00E531CD" w:rsidRDefault="00E531CD" w:rsidP="005031A4">
      <w:pPr>
        <w:tabs>
          <w:tab w:val="left" w:pos="90"/>
        </w:tabs>
        <w:spacing w:after="0" w:line="240" w:lineRule="auto"/>
        <w:jc w:val="right"/>
        <w:rPr>
          <w:rFonts w:ascii="Arial" w:eastAsia="Times New Roman" w:hAnsi="Arial" w:cs="Arial"/>
          <w:b/>
          <w:bCs/>
          <w:iCs/>
          <w:kern w:val="28"/>
          <w:sz w:val="20"/>
          <w:szCs w:val="20"/>
        </w:rPr>
      </w:pPr>
    </w:p>
    <w:p w14:paraId="71D2E901" w14:textId="77777777" w:rsidR="00B9525B" w:rsidRDefault="00B9525B" w:rsidP="005031A4">
      <w:pPr>
        <w:tabs>
          <w:tab w:val="left" w:pos="90"/>
        </w:tabs>
        <w:spacing w:after="0" w:line="240" w:lineRule="auto"/>
        <w:jc w:val="right"/>
        <w:rPr>
          <w:rFonts w:ascii="Arial" w:eastAsia="Times New Roman" w:hAnsi="Arial" w:cs="Arial"/>
          <w:b/>
          <w:bCs/>
          <w:iCs/>
          <w:kern w:val="28"/>
          <w:sz w:val="20"/>
          <w:szCs w:val="20"/>
        </w:rPr>
      </w:pPr>
    </w:p>
    <w:p w14:paraId="4341BA08" w14:textId="77777777" w:rsidR="00B9525B" w:rsidRDefault="00B9525B" w:rsidP="005031A4">
      <w:pPr>
        <w:tabs>
          <w:tab w:val="left" w:pos="90"/>
        </w:tabs>
        <w:spacing w:after="0" w:line="240" w:lineRule="auto"/>
        <w:jc w:val="right"/>
        <w:rPr>
          <w:rFonts w:ascii="Arial" w:eastAsia="Times New Roman" w:hAnsi="Arial" w:cs="Arial"/>
          <w:b/>
          <w:bCs/>
          <w:iCs/>
          <w:kern w:val="28"/>
          <w:sz w:val="20"/>
          <w:szCs w:val="20"/>
        </w:rPr>
      </w:pPr>
    </w:p>
    <w:p w14:paraId="4B8AA9AF" w14:textId="77777777" w:rsidR="00B9525B" w:rsidRDefault="00B9525B" w:rsidP="005031A4">
      <w:pPr>
        <w:tabs>
          <w:tab w:val="left" w:pos="90"/>
        </w:tabs>
        <w:spacing w:after="0" w:line="240" w:lineRule="auto"/>
        <w:jc w:val="right"/>
        <w:rPr>
          <w:rFonts w:ascii="Arial" w:eastAsia="Times New Roman" w:hAnsi="Arial" w:cs="Arial"/>
          <w:b/>
          <w:bCs/>
          <w:iCs/>
          <w:kern w:val="28"/>
          <w:sz w:val="20"/>
          <w:szCs w:val="20"/>
        </w:rPr>
      </w:pPr>
    </w:p>
    <w:p w14:paraId="219C842E" w14:textId="77777777" w:rsidR="00B9525B" w:rsidRDefault="00B9525B" w:rsidP="005031A4">
      <w:pPr>
        <w:tabs>
          <w:tab w:val="left" w:pos="90"/>
        </w:tabs>
        <w:spacing w:after="0" w:line="240" w:lineRule="auto"/>
        <w:jc w:val="right"/>
        <w:rPr>
          <w:rFonts w:ascii="Arial" w:eastAsia="Times New Roman" w:hAnsi="Arial" w:cs="Arial"/>
          <w:b/>
          <w:bCs/>
          <w:iCs/>
          <w:kern w:val="28"/>
          <w:sz w:val="20"/>
          <w:szCs w:val="20"/>
        </w:rPr>
      </w:pPr>
    </w:p>
    <w:p w14:paraId="0C8797E1" w14:textId="77777777" w:rsidR="00B9525B" w:rsidRDefault="00B9525B" w:rsidP="005031A4">
      <w:pPr>
        <w:tabs>
          <w:tab w:val="left" w:pos="90"/>
        </w:tabs>
        <w:spacing w:after="0" w:line="240" w:lineRule="auto"/>
        <w:jc w:val="right"/>
        <w:rPr>
          <w:rFonts w:ascii="Arial" w:eastAsia="Times New Roman" w:hAnsi="Arial" w:cs="Arial"/>
          <w:b/>
          <w:bCs/>
          <w:iCs/>
          <w:kern w:val="28"/>
          <w:sz w:val="20"/>
          <w:szCs w:val="20"/>
        </w:rPr>
      </w:pPr>
    </w:p>
    <w:p w14:paraId="48DA4AEF" w14:textId="77777777" w:rsidR="00B9525B" w:rsidRPr="007B7C8E" w:rsidRDefault="00B9525B" w:rsidP="005031A4">
      <w:pPr>
        <w:tabs>
          <w:tab w:val="left" w:pos="90"/>
        </w:tabs>
        <w:spacing w:after="0" w:line="240" w:lineRule="auto"/>
        <w:jc w:val="right"/>
        <w:rPr>
          <w:rFonts w:ascii="Arial" w:eastAsia="Times New Roman" w:hAnsi="Arial" w:cs="Arial"/>
          <w:b/>
          <w:bCs/>
          <w:iCs/>
          <w:kern w:val="28"/>
          <w:sz w:val="20"/>
          <w:szCs w:val="20"/>
        </w:rPr>
      </w:pPr>
    </w:p>
    <w:p w14:paraId="79799580" w14:textId="77777777" w:rsidR="005031A4" w:rsidRPr="007B7C8E" w:rsidRDefault="005031A4" w:rsidP="005031A4">
      <w:pPr>
        <w:spacing w:after="0" w:line="240" w:lineRule="auto"/>
        <w:jc w:val="right"/>
        <w:rPr>
          <w:rFonts w:ascii="Arial" w:eastAsia="Times New Roman" w:hAnsi="Arial" w:cs="Arial"/>
          <w:b/>
          <w:bCs/>
          <w:kern w:val="28"/>
          <w:sz w:val="36"/>
          <w:szCs w:val="28"/>
        </w:rPr>
      </w:pPr>
      <w:r w:rsidRPr="007B7C8E">
        <w:rPr>
          <w:rFonts w:ascii="Arial" w:eastAsia="Times New Roman" w:hAnsi="Arial" w:cs="Arial"/>
          <w:b/>
          <w:bCs/>
          <w:kern w:val="28"/>
          <w:sz w:val="36"/>
          <w:szCs w:val="28"/>
        </w:rPr>
        <w:t>Embolic Cerebral Infarction in Atrial fibrillation: A Simple Review Article</w:t>
      </w:r>
    </w:p>
    <w:p w14:paraId="0C684F74" w14:textId="2402A8AD" w:rsidR="005031A4" w:rsidRPr="00600731" w:rsidRDefault="008272DC" w:rsidP="00600731">
      <w:pPr>
        <w:spacing w:after="0" w:line="240" w:lineRule="auto"/>
        <w:jc w:val="right"/>
        <w:rPr>
          <w:rFonts w:ascii="Arial" w:eastAsia="Times New Roman" w:hAnsi="Arial" w:cs="Arial"/>
          <w:b/>
          <w:bCs/>
          <w:sz w:val="36"/>
          <w:szCs w:val="20"/>
        </w:rPr>
      </w:pPr>
      <w:r w:rsidRPr="00C3179D">
        <w:rPr>
          <w:rFonts w:ascii="Arial" w:eastAsia="Times New Roman" w:hAnsi="Arial" w:cs="Arial"/>
          <w:b/>
          <w:bCs/>
          <w:sz w:val="24"/>
          <w:szCs w:val="20"/>
        </w:rPr>
        <w:t xml:space="preserve">Ibrahim </w:t>
      </w:r>
      <w:proofErr w:type="spellStart"/>
      <w:r w:rsidR="00A1309E">
        <w:rPr>
          <w:rFonts w:ascii="Arial" w:eastAsia="Times New Roman" w:hAnsi="Arial" w:cs="Arial"/>
          <w:b/>
          <w:bCs/>
          <w:sz w:val="24"/>
          <w:szCs w:val="20"/>
        </w:rPr>
        <w:t>R</w:t>
      </w:r>
      <w:r w:rsidRPr="00C3179D">
        <w:rPr>
          <w:rFonts w:ascii="Arial" w:eastAsia="Times New Roman" w:hAnsi="Arial" w:cs="Arial"/>
          <w:b/>
          <w:bCs/>
          <w:sz w:val="24"/>
          <w:szCs w:val="20"/>
        </w:rPr>
        <w:t>amdan</w:t>
      </w:r>
      <w:proofErr w:type="spellEnd"/>
      <w:r w:rsidRPr="00C3179D">
        <w:rPr>
          <w:rFonts w:ascii="Arial" w:eastAsia="Times New Roman" w:hAnsi="Arial" w:cs="Arial"/>
          <w:b/>
          <w:bCs/>
          <w:sz w:val="24"/>
          <w:szCs w:val="20"/>
        </w:rPr>
        <w:t xml:space="preserve"> </w:t>
      </w:r>
      <w:proofErr w:type="spellStart"/>
      <w:r w:rsidR="00A1309E">
        <w:rPr>
          <w:rFonts w:ascii="Arial" w:eastAsia="Times New Roman" w:hAnsi="Arial" w:cs="Arial"/>
          <w:b/>
          <w:bCs/>
          <w:sz w:val="24"/>
          <w:szCs w:val="20"/>
        </w:rPr>
        <w:t>M</w:t>
      </w:r>
      <w:r w:rsidRPr="00C3179D">
        <w:rPr>
          <w:rFonts w:ascii="Arial" w:eastAsia="Times New Roman" w:hAnsi="Arial" w:cs="Arial"/>
          <w:b/>
          <w:bCs/>
          <w:sz w:val="24"/>
          <w:szCs w:val="20"/>
        </w:rPr>
        <w:t>ohamed</w:t>
      </w:r>
      <w:r w:rsidR="00600731" w:rsidRPr="00F53672">
        <w:rPr>
          <w:rFonts w:ascii="Arial" w:eastAsia="Times New Roman" w:hAnsi="Arial" w:cs="Arial"/>
          <w:b/>
          <w:bCs/>
          <w:sz w:val="36"/>
          <w:szCs w:val="20"/>
          <w:vertAlign w:val="superscript"/>
        </w:rPr>
        <w:t>a</w:t>
      </w:r>
      <w:proofErr w:type="spellEnd"/>
      <w:r w:rsidR="00600731">
        <w:rPr>
          <w:rFonts w:ascii="Arial" w:eastAsia="Times New Roman" w:hAnsi="Arial" w:cs="Arial"/>
          <w:b/>
          <w:bCs/>
          <w:sz w:val="36"/>
          <w:szCs w:val="20"/>
        </w:rPr>
        <w:t xml:space="preserve">, </w:t>
      </w:r>
      <w:r w:rsidR="00F53672" w:rsidRPr="007B7C8E">
        <w:rPr>
          <w:rFonts w:ascii="Arial" w:eastAsia="Times New Roman" w:hAnsi="Arial" w:cs="Arial"/>
          <w:b/>
          <w:bCs/>
          <w:sz w:val="24"/>
          <w:szCs w:val="20"/>
        </w:rPr>
        <w:t xml:space="preserve">Saqer </w:t>
      </w:r>
      <w:proofErr w:type="spellStart"/>
      <w:r w:rsidR="00F53672" w:rsidRPr="007B7C8E">
        <w:rPr>
          <w:rFonts w:ascii="Arial" w:eastAsia="Times New Roman" w:hAnsi="Arial" w:cs="Arial"/>
          <w:b/>
          <w:bCs/>
          <w:sz w:val="24"/>
          <w:szCs w:val="20"/>
        </w:rPr>
        <w:t>Bulayhid</w:t>
      </w:r>
      <w:proofErr w:type="spellEnd"/>
      <w:r w:rsidR="00F53672" w:rsidRPr="007B7C8E">
        <w:rPr>
          <w:rFonts w:ascii="Arial" w:eastAsia="Times New Roman" w:hAnsi="Arial" w:cs="Arial"/>
          <w:b/>
          <w:bCs/>
          <w:sz w:val="24"/>
          <w:szCs w:val="20"/>
        </w:rPr>
        <w:t xml:space="preserve"> H. </w:t>
      </w:r>
      <w:proofErr w:type="spellStart"/>
      <w:r w:rsidR="00F53672" w:rsidRPr="007B7C8E">
        <w:rPr>
          <w:rFonts w:ascii="Arial" w:eastAsia="Times New Roman" w:hAnsi="Arial" w:cs="Arial"/>
          <w:b/>
          <w:bCs/>
          <w:sz w:val="24"/>
          <w:szCs w:val="20"/>
        </w:rPr>
        <w:t>Albulayhid</w:t>
      </w:r>
      <w:proofErr w:type="spellEnd"/>
      <w:r w:rsidR="00F53672" w:rsidRPr="007B7C8E">
        <w:rPr>
          <w:rFonts w:ascii="Arial" w:eastAsia="Times New Roman" w:hAnsi="Arial" w:cs="Arial"/>
          <w:b/>
          <w:bCs/>
          <w:sz w:val="24"/>
          <w:szCs w:val="20"/>
        </w:rPr>
        <w:t xml:space="preserve"> </w:t>
      </w:r>
      <w:r w:rsidR="006D718D">
        <w:rPr>
          <w:rFonts w:ascii="Arial" w:eastAsia="Times New Roman" w:hAnsi="Arial" w:cs="Arial"/>
          <w:b/>
          <w:bCs/>
          <w:sz w:val="24"/>
          <w:szCs w:val="20"/>
          <w:vertAlign w:val="superscript"/>
        </w:rPr>
        <w:t>b</w:t>
      </w:r>
      <w:r w:rsidR="006D718D">
        <w:rPr>
          <w:rFonts w:ascii="Arial" w:eastAsia="Times New Roman" w:hAnsi="Arial" w:cs="Arial"/>
          <w:b/>
          <w:bCs/>
          <w:sz w:val="24"/>
          <w:szCs w:val="20"/>
        </w:rPr>
        <w:t xml:space="preserve">, </w:t>
      </w:r>
      <w:r w:rsidR="005031A4" w:rsidRPr="007B7C8E">
        <w:rPr>
          <w:rFonts w:ascii="Arial" w:eastAsia="Times New Roman" w:hAnsi="Arial" w:cs="Arial"/>
          <w:b/>
          <w:bCs/>
          <w:sz w:val="24"/>
          <w:szCs w:val="20"/>
        </w:rPr>
        <w:t xml:space="preserve">Fahad Hammad F. </w:t>
      </w:r>
      <w:proofErr w:type="spellStart"/>
      <w:r w:rsidR="005031A4" w:rsidRPr="007B7C8E">
        <w:rPr>
          <w:rFonts w:ascii="Arial" w:eastAsia="Times New Roman" w:hAnsi="Arial" w:cs="Arial"/>
          <w:b/>
          <w:bCs/>
          <w:sz w:val="24"/>
          <w:szCs w:val="20"/>
        </w:rPr>
        <w:t>Alrayes</w:t>
      </w:r>
      <w:r w:rsidR="006D718D">
        <w:rPr>
          <w:rFonts w:ascii="Arial" w:eastAsia="Times New Roman" w:hAnsi="Arial" w:cs="Arial"/>
          <w:b/>
          <w:bCs/>
          <w:sz w:val="24"/>
          <w:szCs w:val="20"/>
          <w:vertAlign w:val="superscript"/>
        </w:rPr>
        <w:t>b</w:t>
      </w:r>
      <w:proofErr w:type="spellEnd"/>
      <w:r w:rsidR="005031A4" w:rsidRPr="007B7C8E">
        <w:rPr>
          <w:rFonts w:ascii="Arial" w:eastAsia="Times New Roman" w:hAnsi="Arial" w:cs="Arial"/>
          <w:b/>
          <w:bCs/>
          <w:sz w:val="24"/>
          <w:szCs w:val="20"/>
        </w:rPr>
        <w:t xml:space="preserve"> Ahmad </w:t>
      </w:r>
      <w:proofErr w:type="spellStart"/>
      <w:r w:rsidR="005031A4" w:rsidRPr="007B7C8E">
        <w:rPr>
          <w:rFonts w:ascii="Arial" w:eastAsia="Times New Roman" w:hAnsi="Arial" w:cs="Arial"/>
          <w:b/>
          <w:bCs/>
          <w:sz w:val="24"/>
          <w:szCs w:val="20"/>
        </w:rPr>
        <w:t>Saleh</w:t>
      </w:r>
      <w:proofErr w:type="spellEnd"/>
      <w:r w:rsidR="005031A4" w:rsidRPr="007B7C8E">
        <w:rPr>
          <w:rFonts w:ascii="Arial" w:eastAsia="Times New Roman" w:hAnsi="Arial" w:cs="Arial"/>
          <w:b/>
          <w:bCs/>
          <w:sz w:val="24"/>
          <w:szCs w:val="20"/>
        </w:rPr>
        <w:t xml:space="preserve"> A. </w:t>
      </w:r>
      <w:proofErr w:type="spellStart"/>
      <w:r w:rsidR="005031A4" w:rsidRPr="007B7C8E">
        <w:rPr>
          <w:rFonts w:ascii="Arial" w:eastAsia="Times New Roman" w:hAnsi="Arial" w:cs="Arial"/>
          <w:b/>
          <w:bCs/>
          <w:sz w:val="24"/>
          <w:szCs w:val="20"/>
        </w:rPr>
        <w:t>Alrwaili</w:t>
      </w:r>
      <w:proofErr w:type="spellEnd"/>
      <w:r w:rsidR="005031A4" w:rsidRPr="007B7C8E">
        <w:rPr>
          <w:rFonts w:ascii="Arial" w:eastAsia="Times New Roman" w:hAnsi="Arial" w:cs="Arial"/>
          <w:b/>
          <w:bCs/>
          <w:sz w:val="24"/>
          <w:szCs w:val="20"/>
        </w:rPr>
        <w:t xml:space="preserve"> </w:t>
      </w:r>
      <w:r w:rsidR="008466AB">
        <w:rPr>
          <w:rFonts w:ascii="Arial" w:eastAsia="Times New Roman" w:hAnsi="Arial" w:cs="Arial"/>
          <w:b/>
          <w:bCs/>
          <w:sz w:val="24"/>
          <w:szCs w:val="20"/>
          <w:vertAlign w:val="superscript"/>
        </w:rPr>
        <w:t>b</w:t>
      </w:r>
      <w:r w:rsidR="005031A4" w:rsidRPr="007B7C8E">
        <w:rPr>
          <w:rFonts w:ascii="Arial" w:eastAsia="Times New Roman" w:hAnsi="Arial" w:cs="Arial"/>
          <w:b/>
          <w:bCs/>
          <w:sz w:val="24"/>
          <w:szCs w:val="20"/>
        </w:rPr>
        <w:t xml:space="preserve">, </w:t>
      </w:r>
    </w:p>
    <w:p w14:paraId="18BCC2DA" w14:textId="69D81773" w:rsidR="005031A4" w:rsidRPr="007B7C8E" w:rsidRDefault="005031A4" w:rsidP="005031A4">
      <w:pPr>
        <w:spacing w:after="0" w:line="240" w:lineRule="auto"/>
        <w:jc w:val="right"/>
        <w:rPr>
          <w:rFonts w:ascii="Arial" w:eastAsia="Times New Roman" w:hAnsi="Arial" w:cs="Arial"/>
          <w:b/>
          <w:bCs/>
          <w:sz w:val="24"/>
          <w:szCs w:val="20"/>
        </w:rPr>
      </w:pPr>
      <w:r w:rsidRPr="007B7C8E">
        <w:rPr>
          <w:rFonts w:ascii="Arial" w:eastAsia="Times New Roman" w:hAnsi="Arial" w:cs="Arial"/>
          <w:b/>
          <w:bCs/>
          <w:sz w:val="24"/>
          <w:szCs w:val="20"/>
        </w:rPr>
        <w:t xml:space="preserve">Abdulrahman </w:t>
      </w:r>
      <w:proofErr w:type="spellStart"/>
      <w:r w:rsidRPr="007B7C8E">
        <w:rPr>
          <w:rFonts w:ascii="Arial" w:eastAsia="Times New Roman" w:hAnsi="Arial" w:cs="Arial"/>
          <w:b/>
          <w:bCs/>
          <w:sz w:val="24"/>
          <w:szCs w:val="20"/>
        </w:rPr>
        <w:t>Rabia</w:t>
      </w:r>
      <w:proofErr w:type="spellEnd"/>
      <w:r w:rsidRPr="007B7C8E">
        <w:rPr>
          <w:rFonts w:ascii="Arial" w:eastAsia="Times New Roman" w:hAnsi="Arial" w:cs="Arial"/>
          <w:b/>
          <w:bCs/>
          <w:sz w:val="24"/>
          <w:szCs w:val="20"/>
        </w:rPr>
        <w:t xml:space="preserve"> A. </w:t>
      </w:r>
      <w:proofErr w:type="spellStart"/>
      <w:r w:rsidRPr="007B7C8E">
        <w:rPr>
          <w:rFonts w:ascii="Arial" w:eastAsia="Times New Roman" w:hAnsi="Arial" w:cs="Arial"/>
          <w:b/>
          <w:bCs/>
          <w:sz w:val="24"/>
          <w:szCs w:val="20"/>
        </w:rPr>
        <w:t>Aldakhil</w:t>
      </w:r>
      <w:proofErr w:type="spellEnd"/>
      <w:r w:rsidRPr="007B7C8E">
        <w:rPr>
          <w:rFonts w:ascii="Arial" w:eastAsia="Times New Roman" w:hAnsi="Arial" w:cs="Arial"/>
          <w:b/>
          <w:bCs/>
          <w:sz w:val="24"/>
          <w:szCs w:val="20"/>
        </w:rPr>
        <w:t xml:space="preserve"> </w:t>
      </w:r>
      <w:r w:rsidR="008466AB">
        <w:rPr>
          <w:rFonts w:ascii="Arial" w:eastAsia="Times New Roman" w:hAnsi="Arial" w:cs="Arial"/>
          <w:b/>
          <w:bCs/>
          <w:sz w:val="24"/>
          <w:szCs w:val="20"/>
          <w:vertAlign w:val="superscript"/>
        </w:rPr>
        <w:t>b</w:t>
      </w:r>
      <w:r w:rsidRPr="007B7C8E">
        <w:rPr>
          <w:rFonts w:ascii="Arial" w:eastAsia="Times New Roman" w:hAnsi="Arial" w:cs="Arial"/>
          <w:b/>
          <w:bCs/>
          <w:sz w:val="24"/>
          <w:szCs w:val="20"/>
        </w:rPr>
        <w:t xml:space="preserve">, , </w:t>
      </w:r>
    </w:p>
    <w:p w14:paraId="1C8BD108" w14:textId="086F8938" w:rsidR="005031A4" w:rsidRDefault="005031A4" w:rsidP="005031A4">
      <w:pPr>
        <w:spacing w:after="0" w:line="240" w:lineRule="auto"/>
        <w:jc w:val="right"/>
        <w:rPr>
          <w:rFonts w:ascii="Arial" w:eastAsia="Times New Roman" w:hAnsi="Arial" w:cs="Arial"/>
          <w:b/>
          <w:bCs/>
          <w:sz w:val="24"/>
          <w:szCs w:val="20"/>
          <w:vertAlign w:val="superscript"/>
        </w:rPr>
      </w:pPr>
      <w:r w:rsidRPr="007B7C8E">
        <w:rPr>
          <w:rFonts w:ascii="Arial" w:eastAsia="Times New Roman" w:hAnsi="Arial" w:cs="Arial"/>
          <w:b/>
          <w:bCs/>
          <w:sz w:val="24"/>
          <w:szCs w:val="20"/>
        </w:rPr>
        <w:t xml:space="preserve">Abeer </w:t>
      </w:r>
      <w:proofErr w:type="spellStart"/>
      <w:r w:rsidRPr="007B7C8E">
        <w:rPr>
          <w:rFonts w:ascii="Arial" w:eastAsia="Times New Roman" w:hAnsi="Arial" w:cs="Arial"/>
          <w:b/>
          <w:bCs/>
          <w:sz w:val="24"/>
          <w:szCs w:val="20"/>
        </w:rPr>
        <w:t>bakheet</w:t>
      </w:r>
      <w:proofErr w:type="spellEnd"/>
      <w:r w:rsidRPr="007B7C8E">
        <w:rPr>
          <w:rFonts w:ascii="Arial" w:eastAsia="Times New Roman" w:hAnsi="Arial" w:cs="Arial"/>
          <w:b/>
          <w:bCs/>
          <w:sz w:val="24"/>
          <w:szCs w:val="20"/>
        </w:rPr>
        <w:t xml:space="preserve"> </w:t>
      </w:r>
      <w:proofErr w:type="spellStart"/>
      <w:r w:rsidRPr="007B7C8E">
        <w:rPr>
          <w:rFonts w:ascii="Arial" w:eastAsia="Times New Roman" w:hAnsi="Arial" w:cs="Arial"/>
          <w:b/>
          <w:bCs/>
          <w:sz w:val="24"/>
          <w:szCs w:val="20"/>
        </w:rPr>
        <w:t>Alotaibi</w:t>
      </w:r>
      <w:proofErr w:type="spellEnd"/>
      <w:r w:rsidRPr="007B7C8E">
        <w:rPr>
          <w:rFonts w:ascii="Arial" w:eastAsia="Times New Roman" w:hAnsi="Arial" w:cs="Arial"/>
          <w:b/>
          <w:bCs/>
          <w:sz w:val="24"/>
          <w:szCs w:val="20"/>
        </w:rPr>
        <w:t xml:space="preserve"> </w:t>
      </w:r>
      <w:r w:rsidR="008466AB">
        <w:rPr>
          <w:rFonts w:ascii="Arial" w:eastAsia="Times New Roman" w:hAnsi="Arial" w:cs="Arial"/>
          <w:b/>
          <w:bCs/>
          <w:sz w:val="24"/>
          <w:szCs w:val="20"/>
          <w:vertAlign w:val="superscript"/>
        </w:rPr>
        <w:t>c</w:t>
      </w:r>
      <w:r w:rsidRPr="007B7C8E">
        <w:rPr>
          <w:rFonts w:ascii="Arial" w:eastAsia="Times New Roman" w:hAnsi="Arial" w:cs="Arial"/>
          <w:b/>
          <w:bCs/>
          <w:sz w:val="24"/>
          <w:szCs w:val="20"/>
          <w:vertAlign w:val="superscript"/>
        </w:rPr>
        <w:t xml:space="preserve"> </w:t>
      </w:r>
      <w:r w:rsidRPr="007B7C8E">
        <w:rPr>
          <w:rFonts w:ascii="Arial" w:eastAsia="Times New Roman" w:hAnsi="Arial" w:cs="Arial"/>
          <w:b/>
          <w:bCs/>
          <w:sz w:val="24"/>
          <w:szCs w:val="20"/>
        </w:rPr>
        <w:t xml:space="preserve">and Sultan Faisal W. </w:t>
      </w:r>
      <w:proofErr w:type="spellStart"/>
      <w:r w:rsidRPr="007B7C8E">
        <w:rPr>
          <w:rFonts w:ascii="Arial" w:eastAsia="Times New Roman" w:hAnsi="Arial" w:cs="Arial"/>
          <w:b/>
          <w:bCs/>
          <w:sz w:val="24"/>
          <w:szCs w:val="20"/>
        </w:rPr>
        <w:t>Alrubayyi</w:t>
      </w:r>
      <w:proofErr w:type="spellEnd"/>
      <w:r w:rsidRPr="007B7C8E">
        <w:rPr>
          <w:rFonts w:ascii="Arial" w:eastAsia="Times New Roman" w:hAnsi="Arial" w:cs="Arial"/>
          <w:b/>
          <w:bCs/>
          <w:sz w:val="24"/>
          <w:szCs w:val="20"/>
        </w:rPr>
        <w:t xml:space="preserve"> </w:t>
      </w:r>
      <w:r w:rsidR="00AF3DF9">
        <w:rPr>
          <w:rFonts w:ascii="Arial" w:eastAsia="Times New Roman" w:hAnsi="Arial" w:cs="Arial"/>
          <w:b/>
          <w:bCs/>
          <w:sz w:val="24"/>
          <w:szCs w:val="20"/>
          <w:vertAlign w:val="superscript"/>
        </w:rPr>
        <w:t>b</w:t>
      </w:r>
    </w:p>
    <w:p w14:paraId="39EFD0D5" w14:textId="77777777" w:rsidR="00C722DC" w:rsidRPr="007B7C8E" w:rsidRDefault="00C722DC" w:rsidP="005031A4">
      <w:pPr>
        <w:spacing w:after="0" w:line="240" w:lineRule="auto"/>
        <w:jc w:val="right"/>
        <w:rPr>
          <w:rFonts w:ascii="Arial" w:eastAsia="Times New Roman" w:hAnsi="Arial" w:cs="Arial"/>
          <w:b/>
          <w:bCs/>
          <w:sz w:val="24"/>
          <w:szCs w:val="20"/>
          <w:vertAlign w:val="superscript"/>
        </w:rPr>
      </w:pPr>
    </w:p>
    <w:p w14:paraId="4F67CA63" w14:textId="77777777" w:rsidR="00C722DC" w:rsidRDefault="00D501C2" w:rsidP="00C722DC">
      <w:pPr>
        <w:jc w:val="right"/>
        <w:rPr>
          <w:rFonts w:ascii="Arial" w:eastAsia="Times New Roman" w:hAnsi="Arial" w:cs="Arial"/>
          <w:bCs/>
          <w:i/>
          <w:sz w:val="20"/>
          <w:szCs w:val="20"/>
        </w:rPr>
      </w:pPr>
      <w:r w:rsidRPr="00D501C2">
        <w:rPr>
          <w:rFonts w:ascii="Arial" w:eastAsia="Times New Roman" w:hAnsi="Arial" w:cs="Arial"/>
          <w:bCs/>
          <w:i/>
          <w:sz w:val="20"/>
          <w:szCs w:val="20"/>
          <w:vertAlign w:val="superscript"/>
        </w:rPr>
        <w:t>a</w:t>
      </w:r>
      <w:r w:rsidR="00F2211E" w:rsidRPr="00D413FF">
        <w:rPr>
          <w:rFonts w:ascii="Arial" w:eastAsia="Times New Roman" w:hAnsi="Arial" w:cs="Arial"/>
          <w:bCs/>
          <w:i/>
          <w:sz w:val="20"/>
          <w:szCs w:val="20"/>
        </w:rPr>
        <w:t>Consultant family medicine , Head of  saudi  family medicine board</w:t>
      </w:r>
      <w:r w:rsidR="00460FEE">
        <w:rPr>
          <w:rFonts w:ascii="Arial" w:eastAsia="Times New Roman" w:hAnsi="Arial" w:cs="Arial"/>
          <w:bCs/>
          <w:i/>
          <w:sz w:val="20"/>
          <w:szCs w:val="20"/>
        </w:rPr>
        <w:t xml:space="preserve">, </w:t>
      </w:r>
      <w:proofErr w:type="spellStart"/>
      <w:r w:rsidR="00F2211E" w:rsidRPr="00D413FF">
        <w:rPr>
          <w:rFonts w:ascii="Arial" w:eastAsia="Times New Roman" w:hAnsi="Arial" w:cs="Arial"/>
          <w:bCs/>
          <w:i/>
          <w:sz w:val="20"/>
          <w:szCs w:val="20"/>
        </w:rPr>
        <w:t>ALjouf</w:t>
      </w:r>
      <w:proofErr w:type="spellEnd"/>
      <w:r w:rsidR="00F2211E" w:rsidRPr="00D413FF">
        <w:rPr>
          <w:rFonts w:ascii="Arial" w:eastAsia="Times New Roman" w:hAnsi="Arial" w:cs="Arial"/>
          <w:bCs/>
          <w:i/>
          <w:sz w:val="20"/>
          <w:szCs w:val="20"/>
        </w:rPr>
        <w:t xml:space="preserve"> region</w:t>
      </w:r>
      <w:r w:rsidR="00460FEE">
        <w:rPr>
          <w:rFonts w:ascii="Arial" w:eastAsia="Times New Roman" w:hAnsi="Arial" w:cs="Arial"/>
          <w:bCs/>
          <w:i/>
          <w:sz w:val="20"/>
          <w:szCs w:val="20"/>
        </w:rPr>
        <w:t>, KSA</w:t>
      </w:r>
    </w:p>
    <w:p w14:paraId="06C2243A" w14:textId="7DB9791A" w:rsidR="00FD4831" w:rsidRPr="00C722DC" w:rsidRDefault="005031A4" w:rsidP="00C722DC">
      <w:pPr>
        <w:jc w:val="right"/>
        <w:rPr>
          <w:rFonts w:ascii="Arial" w:eastAsia="Times New Roman" w:hAnsi="Arial" w:cs="Arial"/>
          <w:bCs/>
          <w:i/>
          <w:sz w:val="20"/>
          <w:szCs w:val="20"/>
        </w:rPr>
      </w:pPr>
      <w:r w:rsidRPr="007B7C8E">
        <w:rPr>
          <w:rFonts w:ascii="Arial" w:eastAsia="Times New Roman" w:hAnsi="Arial" w:cs="Arial"/>
          <w:i/>
          <w:sz w:val="20"/>
          <w:szCs w:val="20"/>
          <w:vertAlign w:val="superscript"/>
        </w:rPr>
        <w:t xml:space="preserve">b </w:t>
      </w:r>
      <w:r w:rsidRPr="007B7C8E">
        <w:rPr>
          <w:rFonts w:ascii="Arial" w:eastAsia="Times New Roman" w:hAnsi="Arial" w:cs="Arial"/>
          <w:i/>
          <w:sz w:val="20"/>
          <w:szCs w:val="20"/>
        </w:rPr>
        <w:t xml:space="preserve">College of Medicine, University of Al </w:t>
      </w:r>
      <w:proofErr w:type="spellStart"/>
      <w:r w:rsidRPr="007B7C8E">
        <w:rPr>
          <w:rFonts w:ascii="Arial" w:eastAsia="Times New Roman" w:hAnsi="Arial" w:cs="Arial"/>
          <w:i/>
          <w:sz w:val="20"/>
          <w:szCs w:val="20"/>
        </w:rPr>
        <w:t>Jouf</w:t>
      </w:r>
      <w:proofErr w:type="spellEnd"/>
      <w:r w:rsidRPr="007B7C8E">
        <w:rPr>
          <w:rFonts w:ascii="Arial" w:eastAsia="Times New Roman" w:hAnsi="Arial" w:cs="Arial"/>
          <w:i/>
          <w:sz w:val="20"/>
          <w:szCs w:val="20"/>
        </w:rPr>
        <w:t>, KSA</w:t>
      </w:r>
      <w:r w:rsidR="00FD4831">
        <w:rPr>
          <w:rFonts w:ascii="Arial" w:eastAsia="Times New Roman" w:hAnsi="Arial" w:cs="Arial"/>
          <w:i/>
          <w:sz w:val="20"/>
          <w:szCs w:val="20"/>
        </w:rPr>
        <w:t>.</w:t>
      </w:r>
    </w:p>
    <w:p w14:paraId="7B8AE246" w14:textId="419320CB" w:rsidR="005031A4" w:rsidRPr="00FD4831" w:rsidRDefault="00FD4831" w:rsidP="00FD4831">
      <w:pPr>
        <w:spacing w:line="240" w:lineRule="auto"/>
        <w:jc w:val="right"/>
        <w:rPr>
          <w:rFonts w:ascii="Arial" w:eastAsia="Times New Roman" w:hAnsi="Arial" w:cs="Arial"/>
          <w:bCs/>
          <w:i/>
          <w:sz w:val="20"/>
          <w:szCs w:val="20"/>
        </w:rPr>
      </w:pPr>
      <w:r w:rsidRPr="0018231B">
        <w:rPr>
          <w:rFonts w:ascii="Arial" w:eastAsia="Times New Roman" w:hAnsi="Arial" w:cs="Arial"/>
          <w:bCs/>
          <w:i/>
          <w:sz w:val="20"/>
          <w:szCs w:val="20"/>
          <w:vertAlign w:val="superscript"/>
        </w:rPr>
        <w:t>C</w:t>
      </w:r>
      <w:r w:rsidRPr="00D413FF">
        <w:rPr>
          <w:rFonts w:ascii="Arial" w:eastAsia="Times New Roman" w:hAnsi="Arial" w:cs="Arial"/>
          <w:bCs/>
          <w:i/>
          <w:sz w:val="20"/>
          <w:szCs w:val="20"/>
        </w:rPr>
        <w:t xml:space="preserve"> </w:t>
      </w:r>
      <w:r w:rsidRPr="007B7C8E">
        <w:rPr>
          <w:rFonts w:ascii="Arial" w:eastAsia="Times New Roman" w:hAnsi="Arial" w:cs="Arial"/>
          <w:bCs/>
          <w:i/>
          <w:sz w:val="20"/>
          <w:szCs w:val="20"/>
        </w:rPr>
        <w:t>College of Medicine, University of Tabuk, KSA</w:t>
      </w:r>
      <w:r w:rsidR="005031A4" w:rsidRPr="007B7C8E">
        <w:rPr>
          <w:rFonts w:ascii="Arial" w:eastAsia="Times New Roman" w:hAnsi="Arial" w:cs="Arial"/>
          <w:i/>
          <w:sz w:val="20"/>
          <w:szCs w:val="20"/>
        </w:rPr>
        <w:t>.</w:t>
      </w:r>
    </w:p>
    <w:p w14:paraId="1A17977C" w14:textId="16F8CC3B" w:rsidR="005031A4" w:rsidRPr="00A51BC2" w:rsidRDefault="00FF2FC7" w:rsidP="00011462">
      <w:pPr>
        <w:spacing w:line="240" w:lineRule="auto"/>
        <w:jc w:val="right"/>
        <w:rPr>
          <w:rFonts w:ascii="Arial" w:hAnsi="Arial" w:cs="Arial"/>
          <w:i/>
          <w:sz w:val="20"/>
        </w:rPr>
      </w:pPr>
      <w:r w:rsidRPr="00A51BC2">
        <w:rPr>
          <w:rFonts w:ascii="Arial" w:hAnsi="Arial" w:cs="Arial"/>
          <w:i/>
          <w:sz w:val="20"/>
        </w:rPr>
        <w:t xml:space="preserve">Corresponding author: </w:t>
      </w:r>
      <w:r w:rsidR="00594162" w:rsidRPr="00A51BC2">
        <w:rPr>
          <w:rFonts w:ascii="Arial" w:hAnsi="Arial" w:cs="Arial"/>
          <w:i/>
          <w:sz w:val="20"/>
        </w:rPr>
        <w:t xml:space="preserve">Ibrahim </w:t>
      </w:r>
      <w:proofErr w:type="spellStart"/>
      <w:r w:rsidR="00594162" w:rsidRPr="00A51BC2">
        <w:rPr>
          <w:rFonts w:ascii="Arial" w:hAnsi="Arial" w:cs="Arial"/>
          <w:i/>
          <w:sz w:val="20"/>
        </w:rPr>
        <w:t>R</w:t>
      </w:r>
      <w:r w:rsidR="00594162" w:rsidRPr="00A51BC2">
        <w:rPr>
          <w:rFonts w:ascii="Arial" w:hAnsi="Arial" w:cs="Arial"/>
          <w:i/>
          <w:sz w:val="20"/>
        </w:rPr>
        <w:t>amdan</w:t>
      </w:r>
      <w:proofErr w:type="spellEnd"/>
      <w:r w:rsidR="00594162" w:rsidRPr="00A51BC2">
        <w:rPr>
          <w:rFonts w:ascii="Arial" w:hAnsi="Arial" w:cs="Arial"/>
          <w:i/>
          <w:sz w:val="20"/>
        </w:rPr>
        <w:t xml:space="preserve"> </w:t>
      </w:r>
      <w:r w:rsidR="00594162" w:rsidRPr="00A51BC2">
        <w:rPr>
          <w:rFonts w:ascii="Arial" w:hAnsi="Arial" w:cs="Arial"/>
          <w:i/>
          <w:sz w:val="20"/>
        </w:rPr>
        <w:t>M</w:t>
      </w:r>
      <w:r w:rsidR="00594162" w:rsidRPr="00A51BC2">
        <w:rPr>
          <w:rFonts w:ascii="Arial" w:hAnsi="Arial" w:cs="Arial"/>
          <w:i/>
          <w:sz w:val="20"/>
        </w:rPr>
        <w:t>ohamed</w:t>
      </w:r>
      <w:r w:rsidR="00011462">
        <w:rPr>
          <w:rFonts w:ascii="Arial" w:hAnsi="Arial" w:cs="Arial"/>
          <w:i/>
          <w:sz w:val="20"/>
        </w:rPr>
        <w:t xml:space="preserve"> </w:t>
      </w:r>
      <w:r w:rsidR="005C179C">
        <w:rPr>
          <w:rFonts w:ascii="Arial" w:hAnsi="Arial" w:cs="Arial"/>
          <w:i/>
          <w:sz w:val="20"/>
        </w:rPr>
        <w:t xml:space="preserve">- </w:t>
      </w:r>
      <w:r w:rsidRPr="00A51BC2">
        <w:rPr>
          <w:rFonts w:ascii="Arial" w:hAnsi="Arial" w:cs="Arial"/>
          <w:i/>
          <w:sz w:val="20"/>
        </w:rPr>
        <w:t xml:space="preserve">Email: </w:t>
      </w:r>
      <w:r w:rsidR="00594162" w:rsidRPr="00A51BC2">
        <w:rPr>
          <w:rFonts w:ascii="Arial" w:hAnsi="Arial" w:cs="Arial"/>
          <w:i/>
          <w:sz w:val="20"/>
        </w:rPr>
        <w:t>Ibraheam.rady@yahoo.com</w:t>
      </w:r>
      <w:r w:rsidR="005031A4" w:rsidRPr="00A51BC2">
        <w:rPr>
          <w:rFonts w:ascii="Arial" w:hAnsi="Arial" w:cs="Arial"/>
          <w:i/>
          <w:sz w:val="20"/>
        </w:rPr>
        <w:t>.</w:t>
      </w:r>
    </w:p>
    <w:p w14:paraId="2CA14129" w14:textId="73FBDC94" w:rsidR="00D851AD" w:rsidRPr="007B7C8E" w:rsidRDefault="00FF4C9C" w:rsidP="00191DEC">
      <w:pPr>
        <w:spacing w:after="0" w:line="240" w:lineRule="auto"/>
        <w:jc w:val="right"/>
        <w:rPr>
          <w:rFonts w:ascii="Arial" w:eastAsia="Times New Roman" w:hAnsi="Arial" w:cs="Arial"/>
          <w:b/>
          <w:i/>
          <w:sz w:val="20"/>
          <w:szCs w:val="20"/>
        </w:rPr>
      </w:pPr>
      <w:r w:rsidRPr="007B7C8E">
        <w:rPr>
          <w:rFonts w:ascii="Arial" w:eastAsia="Times New Roman" w:hAnsi="Arial" w:cs="Arial"/>
          <w:b/>
          <w:i/>
          <w:sz w:val="20"/>
          <w:szCs w:val="20"/>
        </w:rPr>
        <w:t>Authors’ contributions</w:t>
      </w:r>
    </w:p>
    <w:p w14:paraId="414D8B40" w14:textId="77777777" w:rsidR="00031AD3" w:rsidRPr="007B7C8E" w:rsidRDefault="00031AD3" w:rsidP="00191DEC">
      <w:pPr>
        <w:spacing w:after="0" w:line="240" w:lineRule="auto"/>
        <w:jc w:val="right"/>
        <w:rPr>
          <w:rFonts w:ascii="Arial" w:eastAsia="Times New Roman" w:hAnsi="Arial" w:cs="Arial"/>
          <w:i/>
          <w:sz w:val="20"/>
          <w:szCs w:val="20"/>
        </w:rPr>
      </w:pPr>
      <w:r w:rsidRPr="007B7C8E">
        <w:rPr>
          <w:rFonts w:ascii="Arial" w:hAnsi="Arial" w:cs="Arial"/>
          <w:i/>
          <w:sz w:val="20"/>
        </w:rPr>
        <w:t>This work was carried out in collaboration among all authors. All authors read and approved the final manuscript.</w:t>
      </w:r>
    </w:p>
    <w:p w14:paraId="56E3E96B" w14:textId="77777777" w:rsidR="00D851AD" w:rsidRPr="007B7C8E" w:rsidRDefault="00D851AD" w:rsidP="005031A4">
      <w:pPr>
        <w:spacing w:after="0" w:line="240" w:lineRule="auto"/>
        <w:jc w:val="right"/>
        <w:rPr>
          <w:rFonts w:ascii="Arial" w:eastAsia="Times New Roman" w:hAnsi="Arial" w:cs="Arial"/>
          <w:i/>
          <w:sz w:val="20"/>
          <w:szCs w:val="20"/>
        </w:rPr>
      </w:pPr>
    </w:p>
    <w:p w14:paraId="007E9F8B" w14:textId="77777777" w:rsidR="00010678" w:rsidRPr="007B7C8E" w:rsidRDefault="00010678" w:rsidP="005031A4">
      <w:pPr>
        <w:spacing w:after="0" w:line="240" w:lineRule="auto"/>
        <w:jc w:val="right"/>
        <w:rPr>
          <w:rFonts w:ascii="Arial" w:eastAsia="Times New Roman" w:hAnsi="Arial" w:cs="Arial"/>
          <w:b/>
          <w:i/>
          <w:sz w:val="20"/>
          <w:szCs w:val="20"/>
        </w:rPr>
      </w:pPr>
      <w:r w:rsidRPr="007B7C8E">
        <w:rPr>
          <w:rFonts w:ascii="Arial" w:eastAsia="Times New Roman" w:hAnsi="Arial" w:cs="Arial"/>
          <w:b/>
          <w:i/>
          <w:sz w:val="20"/>
          <w:szCs w:val="20"/>
        </w:rPr>
        <w:t>Article Information</w:t>
      </w:r>
    </w:p>
    <w:p w14:paraId="14BB39AB" w14:textId="77777777" w:rsidR="00010678" w:rsidRPr="007B7C8E" w:rsidRDefault="00010678" w:rsidP="005031A4">
      <w:pPr>
        <w:spacing w:after="0" w:line="240" w:lineRule="auto"/>
        <w:jc w:val="right"/>
        <w:rPr>
          <w:rFonts w:ascii="Arial" w:eastAsia="Times New Roman" w:hAnsi="Arial" w:cs="Arial"/>
          <w:b/>
          <w:i/>
          <w:sz w:val="16"/>
          <w:szCs w:val="20"/>
        </w:rPr>
      </w:pPr>
    </w:p>
    <w:p w14:paraId="6DA00200" w14:textId="77777777" w:rsidR="00010678" w:rsidRPr="007B7C8E" w:rsidRDefault="00010678" w:rsidP="005031A4">
      <w:pPr>
        <w:spacing w:after="0" w:line="240" w:lineRule="auto"/>
        <w:jc w:val="right"/>
        <w:rPr>
          <w:rFonts w:ascii="Arial" w:eastAsia="Times New Roman" w:hAnsi="Arial" w:cs="Arial"/>
          <w:sz w:val="16"/>
          <w:szCs w:val="16"/>
        </w:rPr>
      </w:pPr>
      <w:r w:rsidRPr="007B7C8E">
        <w:rPr>
          <w:rFonts w:ascii="Arial" w:eastAsia="Times New Roman" w:hAnsi="Arial" w:cs="Arial"/>
          <w:sz w:val="16"/>
          <w:szCs w:val="16"/>
        </w:rPr>
        <w:t>DOI: 10.9734/JPRI/2021/XXXXX</w:t>
      </w:r>
    </w:p>
    <w:p w14:paraId="2E79BE23" w14:textId="77777777" w:rsidR="00010678" w:rsidRPr="007B7C8E" w:rsidRDefault="00010678" w:rsidP="005031A4">
      <w:pPr>
        <w:spacing w:after="0" w:line="240" w:lineRule="auto"/>
        <w:jc w:val="right"/>
        <w:rPr>
          <w:rFonts w:ascii="Arial" w:eastAsia="Times New Roman" w:hAnsi="Arial" w:cs="Arial"/>
          <w:sz w:val="16"/>
          <w:szCs w:val="16"/>
        </w:rPr>
      </w:pPr>
    </w:p>
    <w:p w14:paraId="0F8017D0" w14:textId="77777777" w:rsidR="00010678" w:rsidRPr="007B7C8E" w:rsidRDefault="00010678" w:rsidP="005031A4">
      <w:pPr>
        <w:spacing w:after="0" w:line="240" w:lineRule="auto"/>
        <w:jc w:val="right"/>
        <w:rPr>
          <w:rFonts w:ascii="Arial" w:eastAsia="Times New Roman" w:hAnsi="Arial" w:cs="Arial"/>
          <w:b/>
          <w:sz w:val="16"/>
          <w:szCs w:val="16"/>
        </w:rPr>
      </w:pPr>
      <w:r w:rsidRPr="007B7C8E">
        <w:rPr>
          <w:rFonts w:ascii="Arial" w:eastAsia="Times New Roman" w:hAnsi="Arial" w:cs="Arial"/>
          <w:b/>
          <w:sz w:val="16"/>
          <w:szCs w:val="16"/>
        </w:rPr>
        <w:t>Open Peer Review History:</w:t>
      </w:r>
    </w:p>
    <w:p w14:paraId="401E4AE6" w14:textId="77777777" w:rsidR="00010678" w:rsidRPr="007B7C8E" w:rsidRDefault="00010678" w:rsidP="005031A4">
      <w:pPr>
        <w:spacing w:after="0" w:line="240" w:lineRule="auto"/>
        <w:jc w:val="right"/>
        <w:rPr>
          <w:rFonts w:ascii="Arial" w:eastAsia="Times New Roman" w:hAnsi="Arial" w:cs="Arial"/>
          <w:sz w:val="16"/>
          <w:szCs w:val="16"/>
        </w:rPr>
      </w:pPr>
      <w:r w:rsidRPr="007B7C8E">
        <w:rPr>
          <w:rFonts w:ascii="Arial" w:eastAsia="Times New Roman" w:hAnsi="Arial" w:cs="Arial"/>
          <w:sz w:val="16"/>
          <w:szCs w:val="16"/>
        </w:rPr>
        <w:t>This journal follows the Advanced Open Peer Review policy. Identity of the Reviewers, Editor(s) and additional Reviewers,  peer review comments, different versions of the manuscript, comments of the editors, etc are available here:</w:t>
      </w:r>
    </w:p>
    <w:p w14:paraId="652C2634" w14:textId="77777777" w:rsidR="00BD060A" w:rsidRPr="007B7C8E" w:rsidRDefault="00BD060A" w:rsidP="005031A4">
      <w:pPr>
        <w:spacing w:after="0" w:line="240" w:lineRule="auto"/>
        <w:jc w:val="right"/>
        <w:rPr>
          <w:rFonts w:ascii="Arial" w:eastAsia="Times New Roman" w:hAnsi="Arial" w:cs="Arial"/>
          <w:i/>
          <w:sz w:val="16"/>
          <w:szCs w:val="20"/>
        </w:rPr>
      </w:pPr>
    </w:p>
    <w:p w14:paraId="69C2921F" w14:textId="77777777" w:rsidR="00D851AD" w:rsidRPr="007B7C8E" w:rsidRDefault="00D851AD" w:rsidP="005031A4">
      <w:pPr>
        <w:spacing w:after="0" w:line="240" w:lineRule="auto"/>
        <w:jc w:val="right"/>
        <w:rPr>
          <w:rFonts w:ascii="Arial" w:eastAsia="Times New Roman" w:hAnsi="Arial" w:cs="Arial"/>
          <w:i/>
          <w:sz w:val="20"/>
          <w:szCs w:val="20"/>
        </w:rPr>
      </w:pPr>
    </w:p>
    <w:p w14:paraId="686CAB6A" w14:textId="77777777" w:rsidR="00BD060A" w:rsidRPr="007B7C8E" w:rsidRDefault="00BD060A" w:rsidP="005031A4">
      <w:pPr>
        <w:spacing w:after="0" w:line="240" w:lineRule="auto"/>
        <w:jc w:val="right"/>
        <w:rPr>
          <w:rFonts w:ascii="Arial" w:eastAsia="Times New Roman" w:hAnsi="Arial" w:cs="Arial"/>
          <w:bCs/>
          <w:iCs/>
          <w:sz w:val="20"/>
          <w:szCs w:val="20"/>
        </w:rPr>
      </w:pPr>
    </w:p>
    <w:p w14:paraId="2BF900E3" w14:textId="77777777" w:rsidR="00BD060A" w:rsidRPr="007B7C8E" w:rsidRDefault="00BD060A" w:rsidP="005031A4">
      <w:pPr>
        <w:autoSpaceDE w:val="0"/>
        <w:autoSpaceDN w:val="0"/>
        <w:adjustRightInd w:val="0"/>
        <w:spacing w:after="0" w:line="240" w:lineRule="auto"/>
        <w:jc w:val="right"/>
        <w:rPr>
          <w:rFonts w:ascii="Arial" w:eastAsia="Times New Roman" w:hAnsi="Arial" w:cs="Arial"/>
          <w:b/>
          <w:i/>
          <w:sz w:val="20"/>
          <w:szCs w:val="16"/>
        </w:rPr>
      </w:pPr>
      <w:r w:rsidRPr="007B7C8E">
        <w:rPr>
          <w:rFonts w:ascii="Arial" w:eastAsia="Times New Roman" w:hAnsi="Arial" w:cs="Arial"/>
          <w:b/>
          <w:i/>
          <w:sz w:val="20"/>
          <w:szCs w:val="16"/>
        </w:rPr>
        <w:t>Received ……….. 20YY</w:t>
      </w:r>
    </w:p>
    <w:p w14:paraId="0AA3D637" w14:textId="77777777" w:rsidR="00BD060A" w:rsidRPr="007B7C8E" w:rsidRDefault="001E627F" w:rsidP="005031A4">
      <w:pPr>
        <w:autoSpaceDE w:val="0"/>
        <w:autoSpaceDN w:val="0"/>
        <w:adjustRightInd w:val="0"/>
        <w:spacing w:after="0" w:line="240" w:lineRule="auto"/>
        <w:jc w:val="right"/>
        <w:rPr>
          <w:rFonts w:ascii="Arial" w:eastAsia="Times New Roman" w:hAnsi="Arial" w:cs="Arial"/>
          <w:b/>
          <w:i/>
          <w:sz w:val="20"/>
          <w:szCs w:val="16"/>
        </w:rPr>
      </w:pPr>
      <w:r>
        <w:rPr>
          <w:rFonts w:ascii="Arial" w:eastAsia="Times New Roman" w:hAnsi="Arial" w:cs="Arial"/>
          <w:i/>
          <w:noProof/>
          <w:sz w:val="20"/>
          <w:szCs w:val="20"/>
        </w:rPr>
        <mc:AlternateContent>
          <mc:Choice Requires="wps">
            <w:drawing>
              <wp:anchor distT="0" distB="0" distL="114300" distR="114300" simplePos="0" relativeHeight="251668480" behindDoc="0" locked="0" layoutInCell="1" allowOverlap="1" wp14:anchorId="656264B9" wp14:editId="0ABEF2E4">
                <wp:simplePos x="0" y="0"/>
                <wp:positionH relativeFrom="column">
                  <wp:posOffset>9525</wp:posOffset>
                </wp:positionH>
                <wp:positionV relativeFrom="paragraph">
                  <wp:posOffset>27940</wp:posOffset>
                </wp:positionV>
                <wp:extent cx="1249680" cy="236855"/>
                <wp:effectExtent l="0" t="0" r="0" b="4445"/>
                <wp:wrapNone/>
                <wp:docPr id="2" name="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wps:cNvSpPr>
                      <wps:spPr bwMode="auto">
                        <a:xfrm>
                          <a:off x="0" y="0"/>
                          <a:ext cx="1249680" cy="236855"/>
                        </a:xfrm>
                        <a:prstGeom prst="rect">
                          <a:avLst/>
                        </a:prstGeom>
                        <a:solidFill>
                          <a:srgbClr val="FFFFFF"/>
                        </a:solidFill>
                        <a:ln w="9525">
                          <a:solidFill>
                            <a:srgbClr val="000000"/>
                          </a:solidFill>
                          <a:miter lim="800000"/>
                          <a:headEnd/>
                          <a:tailEnd/>
                        </a:ln>
                      </wps:spPr>
                      <wps:txbx>
                        <w:txbxContent>
                          <w:p w14:paraId="263E72E5" w14:textId="77777777" w:rsidR="00981E60" w:rsidRPr="00081439" w:rsidRDefault="005031A4" w:rsidP="00010678">
                            <w:pPr>
                              <w:jc w:val="center"/>
                              <w:rPr>
                                <w:rFonts w:ascii="Arial" w:hAnsi="Arial" w:cs="Arial"/>
                                <w:b/>
                                <w:i/>
                                <w:sz w:val="20"/>
                              </w:rPr>
                            </w:pPr>
                            <w:r w:rsidRPr="005031A4">
                              <w:rPr>
                                <w:rFonts w:ascii="Arial" w:hAnsi="Arial" w:cs="Arial"/>
                                <w:b/>
                                <w:i/>
                                <w:sz w:val="20"/>
                              </w:rPr>
                              <w:t>Review</w:t>
                            </w:r>
                            <w:r w:rsidR="00981E60" w:rsidRPr="00081439">
                              <w:rPr>
                                <w:rFonts w:ascii="Arial" w:hAnsi="Arial" w:cs="Arial"/>
                                <w:b/>
                                <w:i/>
                                <w:sz w:val="20"/>
                              </w:rPr>
                              <w:t xml:space="preserve"> Article</w:t>
                            </w:r>
                          </w:p>
                        </w:txbxContent>
                      </wps:txbx>
                      <wps:bodyPr rot="0" vert="horz" wrap="square" lIns="91440" tIns="27432" rIns="91440" bIns="27432"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264B9" id="Rectangle 29" o:spid="_x0000_s1026" style="position:absolute;left:0;text-align:left;margin-left:.75pt;margin-top:2.2pt;width:98.4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">
                <v:path arrowok="t"/>
                <v:textbox inset=",2.16pt,,2.16pt">
                  <w:txbxContent>
                    <w:p w14:paraId="263E72E5" w14:textId="77777777" w:rsidR="00981E60" w:rsidRPr="00081439" w:rsidRDefault="005031A4" w:rsidP="00010678">
                      <w:pPr>
                        <w:jc w:val="center"/>
                        <w:rPr>
                          <w:rFonts w:ascii="Arial" w:hAnsi="Arial" w:cs="Arial"/>
                          <w:b/>
                          <w:i/>
                          <w:sz w:val="20"/>
                        </w:rPr>
                      </w:pPr>
                      <w:r w:rsidRPr="005031A4">
                        <w:rPr>
                          <w:rFonts w:ascii="Arial" w:hAnsi="Arial" w:cs="Arial"/>
                          <w:b/>
                          <w:i/>
                          <w:sz w:val="20"/>
                        </w:rPr>
                        <w:t>Review</w:t>
                      </w:r>
                      <w:r w:rsidR="00981E60" w:rsidRPr="00081439">
                        <w:rPr>
                          <w:rFonts w:ascii="Arial" w:hAnsi="Arial" w:cs="Arial"/>
                          <w:b/>
                          <w:i/>
                          <w:sz w:val="20"/>
                        </w:rPr>
                        <w:t xml:space="preserve"> Article</w:t>
                      </w:r>
                    </w:p>
                  </w:txbxContent>
                </v:textbox>
              </v:rect>
            </w:pict>
          </mc:Fallback>
        </mc:AlternateContent>
      </w:r>
      <w:r w:rsidR="00BD060A" w:rsidRPr="007B7C8E">
        <w:rPr>
          <w:rFonts w:ascii="Arial" w:eastAsia="Times New Roman" w:hAnsi="Arial" w:cs="Arial"/>
          <w:b/>
          <w:i/>
          <w:sz w:val="20"/>
          <w:szCs w:val="16"/>
        </w:rPr>
        <w:t>Accepted …………. 20YY</w:t>
      </w:r>
    </w:p>
    <w:p w14:paraId="4A5DB5FA" w14:textId="77777777" w:rsidR="001F025D" w:rsidRPr="007B7C8E" w:rsidRDefault="001F025D" w:rsidP="005031A4">
      <w:pPr>
        <w:autoSpaceDE w:val="0"/>
        <w:autoSpaceDN w:val="0"/>
        <w:adjustRightInd w:val="0"/>
        <w:spacing w:after="0" w:line="240" w:lineRule="auto"/>
        <w:jc w:val="right"/>
        <w:rPr>
          <w:rFonts w:ascii="Arial" w:eastAsia="Times New Roman" w:hAnsi="Arial" w:cs="Arial"/>
          <w:b/>
          <w:i/>
          <w:sz w:val="20"/>
          <w:szCs w:val="16"/>
        </w:rPr>
      </w:pPr>
      <w:r w:rsidRPr="007B7C8E">
        <w:rPr>
          <w:rFonts w:ascii="Arial" w:eastAsia="Times New Roman" w:hAnsi="Arial" w:cs="Arial"/>
          <w:b/>
          <w:i/>
          <w:sz w:val="20"/>
          <w:szCs w:val="16"/>
        </w:rPr>
        <w:t>Published …………. 20YY</w:t>
      </w:r>
    </w:p>
    <w:p w14:paraId="081B01EE" w14:textId="77777777" w:rsidR="00BD060A" w:rsidRPr="007B7C8E" w:rsidRDefault="001E627F" w:rsidP="005031A4">
      <w:pPr>
        <w:autoSpaceDE w:val="0"/>
        <w:autoSpaceDN w:val="0"/>
        <w:adjustRightInd w:val="0"/>
        <w:spacing w:after="0" w:line="240" w:lineRule="auto"/>
        <w:jc w:val="right"/>
        <w:rPr>
          <w:rFonts w:ascii="Arial" w:eastAsia="Times New Roman" w:hAnsi="Arial" w:cs="Arial"/>
          <w:b/>
          <w:caps/>
          <w:sz w:val="24"/>
          <w:szCs w:val="20"/>
        </w:rPr>
      </w:pPr>
      <w:r>
        <w:rPr>
          <w:rFonts w:ascii="Arial" w:eastAsia="Times New Roman" w:hAnsi="Arial" w:cs="Arial"/>
          <w:b/>
          <w:caps/>
          <w:noProof/>
          <w:sz w:val="24"/>
          <w:szCs w:val="20"/>
        </w:rPr>
        <mc:AlternateContent>
          <mc:Choice Requires="wps">
            <w:drawing>
              <wp:inline distT="0" distB="0" distL="0" distR="0" wp14:anchorId="5A78C2FC" wp14:editId="65DD1330">
                <wp:extent cx="5723890" cy="635"/>
                <wp:effectExtent l="0" t="12700" r="3810" b="12065"/>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238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1ECEB58" id="_x0000_t32" coordsize="21600,21600" o:spt="32" o:oned="t" path="m,l21600,21600e" filled="f">
                <v:path arrowok="t" fillok="f" o:connecttype="none"/>
                <o:lock v:ext="edit" shapetype="t"/>
              </v:shapetype>
              <v:shape id="AutoShape 30" o:spid="_x0000_s1026" type="#_x0000_t32" style="width:450.7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" strokeweight="1.5pt">
                <o:lock v:ext="edit" shapetype="f"/>
                <w10:anchorlock/>
              </v:shape>
            </w:pict>
          </mc:Fallback>
        </mc:AlternateContent>
      </w:r>
    </w:p>
    <w:p w14:paraId="0F25AD3A" w14:textId="77777777" w:rsidR="00BD060A" w:rsidRPr="007B7C8E" w:rsidRDefault="00BD060A" w:rsidP="005031A4">
      <w:pPr>
        <w:tabs>
          <w:tab w:val="left" w:pos="3870"/>
        </w:tabs>
        <w:spacing w:after="0" w:line="240" w:lineRule="auto"/>
        <w:rPr>
          <w:rFonts w:ascii="Arial" w:eastAsia="Times New Roman" w:hAnsi="Arial" w:cs="Arial"/>
          <w:b/>
          <w:caps/>
          <w:sz w:val="16"/>
          <w:szCs w:val="20"/>
        </w:rPr>
      </w:pPr>
    </w:p>
    <w:p w14:paraId="33735287" w14:textId="77777777" w:rsidR="00BD060A" w:rsidRPr="007B7C8E" w:rsidRDefault="00BD060A" w:rsidP="005031A4">
      <w:pPr>
        <w:pStyle w:val="Heading2"/>
        <w:keepNext w:val="0"/>
        <w:keepLines w:val="0"/>
        <w:rPr>
          <w:rFonts w:eastAsia="Times New Roman" w:cs="Arial"/>
        </w:rPr>
      </w:pPr>
      <w:r w:rsidRPr="007B7C8E">
        <w:rPr>
          <w:rFonts w:eastAsia="Times New Roman" w:cs="Arial"/>
        </w:rPr>
        <w:t>ABSTRACT</w:t>
      </w:r>
    </w:p>
    <w:p w14:paraId="6A31D151" w14:textId="77777777" w:rsidR="00BD060A" w:rsidRPr="007B7C8E" w:rsidRDefault="00BD060A" w:rsidP="005031A4">
      <w:pPr>
        <w:spacing w:after="0" w:line="240" w:lineRule="auto"/>
        <w:rPr>
          <w:rFonts w:ascii="Arial" w:eastAsia="Times New Roman" w:hAnsi="Arial" w:cs="Arial"/>
          <w:b/>
          <w:caps/>
          <w:sz w:val="16"/>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ayout w:type="fixed"/>
        <w:tblLook w:val="04A0" w:firstRow="1" w:lastRow="0" w:firstColumn="1" w:lastColumn="0" w:noHBand="0" w:noVBand="1"/>
      </w:tblPr>
      <w:tblGrid>
        <w:gridCol w:w="9018"/>
      </w:tblGrid>
      <w:tr w:rsidR="00BD060A" w:rsidRPr="007B7C8E" w14:paraId="56987150" w14:textId="77777777" w:rsidTr="00D81DCD">
        <w:trPr>
          <w:jc w:val="center"/>
        </w:trPr>
        <w:tc>
          <w:tcPr>
            <w:tcW w:w="9018" w:type="dxa"/>
            <w:shd w:val="clear" w:color="auto" w:fill="auto"/>
          </w:tcPr>
          <w:p w14:paraId="14380D2F" w14:textId="77777777" w:rsidR="005031A4" w:rsidRPr="007B7C8E" w:rsidRDefault="005031A4" w:rsidP="005031A4">
            <w:pPr>
              <w:spacing w:after="0" w:line="240" w:lineRule="auto"/>
              <w:jc w:val="both"/>
              <w:rPr>
                <w:rFonts w:ascii="Arial" w:eastAsia="Calibri" w:hAnsi="Arial" w:cs="Arial"/>
                <w:sz w:val="20"/>
                <w:szCs w:val="20"/>
              </w:rPr>
            </w:pPr>
            <w:r w:rsidRPr="007B7C8E">
              <w:rPr>
                <w:rFonts w:ascii="Arial" w:eastAsia="Calibri" w:hAnsi="Arial" w:cs="Arial"/>
                <w:sz w:val="20"/>
                <w:szCs w:val="20"/>
              </w:rPr>
              <w:t>Stroke is known worldwide as the leading cause of premature death and disability. Developing countries are  most  exposed to the dual burden of infectious and non-communicable diseases. Poor people are increasingly affected by stroke due to changing  risk factors in the population and, most tragically, not being able to afford the high costs of stroke treatment. Despite significant improvements in primary prevention and acute care over the last few decades, stroke remains a catastrophic illness. Unchangeable risk factors for stroke are some established and changeable risk factors for age, gender, race, ethnicity, heredity, and  ischemic stroke.</w:t>
            </w:r>
          </w:p>
          <w:p w14:paraId="455E881C" w14:textId="77777777" w:rsidR="001F025D" w:rsidRPr="007B7C8E" w:rsidRDefault="001F025D" w:rsidP="005031A4">
            <w:pPr>
              <w:spacing w:after="0" w:line="240" w:lineRule="auto"/>
              <w:jc w:val="both"/>
              <w:rPr>
                <w:rFonts w:ascii="Arial" w:eastAsia="Calibri" w:hAnsi="Arial" w:cs="Arial"/>
                <w:sz w:val="14"/>
                <w:szCs w:val="20"/>
              </w:rPr>
            </w:pPr>
          </w:p>
        </w:tc>
      </w:tr>
    </w:tbl>
    <w:p w14:paraId="313FED6B" w14:textId="77777777" w:rsidR="00D851AD" w:rsidRPr="007B7C8E" w:rsidRDefault="00D851AD" w:rsidP="005031A4">
      <w:pPr>
        <w:spacing w:after="0" w:line="240" w:lineRule="auto"/>
        <w:ind w:left="1080" w:hanging="1080"/>
        <w:jc w:val="both"/>
        <w:rPr>
          <w:rFonts w:ascii="Arial" w:eastAsia="Times New Roman" w:hAnsi="Arial" w:cs="Arial"/>
          <w:i/>
          <w:sz w:val="14"/>
          <w:szCs w:val="20"/>
        </w:rPr>
      </w:pPr>
    </w:p>
    <w:p w14:paraId="7C83F629" w14:textId="77777777" w:rsidR="005031A4" w:rsidRPr="007B7C8E" w:rsidRDefault="00BD060A" w:rsidP="005031A4">
      <w:pPr>
        <w:spacing w:after="0" w:line="240" w:lineRule="auto"/>
        <w:ind w:left="1080" w:hanging="1080"/>
        <w:jc w:val="both"/>
        <w:rPr>
          <w:rFonts w:ascii="Arial" w:eastAsia="Times New Roman" w:hAnsi="Arial" w:cs="Arial"/>
          <w:bCs/>
          <w:i/>
          <w:iCs/>
          <w:sz w:val="20"/>
          <w:szCs w:val="20"/>
        </w:rPr>
      </w:pPr>
      <w:r w:rsidRPr="007B7C8E">
        <w:rPr>
          <w:rFonts w:ascii="Arial" w:eastAsia="Times New Roman" w:hAnsi="Arial" w:cs="Arial"/>
          <w:i/>
          <w:sz w:val="20"/>
          <w:szCs w:val="20"/>
        </w:rPr>
        <w:t>Keywords:</w:t>
      </w:r>
      <w:r w:rsidR="004528F7" w:rsidRPr="007B7C8E">
        <w:rPr>
          <w:rFonts w:ascii="Arial" w:eastAsia="Times New Roman" w:hAnsi="Arial" w:cs="Arial"/>
          <w:i/>
          <w:sz w:val="20"/>
          <w:szCs w:val="20"/>
        </w:rPr>
        <w:t xml:space="preserve"> </w:t>
      </w:r>
      <w:r w:rsidR="005031A4" w:rsidRPr="007B7C8E">
        <w:rPr>
          <w:rFonts w:ascii="Arial" w:eastAsia="Times New Roman" w:hAnsi="Arial" w:cs="Arial"/>
          <w:bCs/>
          <w:i/>
          <w:iCs/>
          <w:sz w:val="20"/>
          <w:szCs w:val="20"/>
        </w:rPr>
        <w:t>Stroke; embolism; cerebral infarction; atrial fibrillation.</w:t>
      </w:r>
    </w:p>
    <w:p w14:paraId="6D87905B" w14:textId="77777777" w:rsidR="005031A4" w:rsidRPr="007B7C8E" w:rsidRDefault="005031A4" w:rsidP="005031A4">
      <w:pPr>
        <w:spacing w:after="0" w:line="240" w:lineRule="auto"/>
        <w:ind w:left="1080" w:hanging="1080"/>
        <w:jc w:val="both"/>
        <w:rPr>
          <w:rFonts w:ascii="Arial" w:eastAsia="Times New Roman" w:hAnsi="Arial" w:cs="Arial"/>
          <w:bCs/>
          <w:i/>
          <w:iCs/>
          <w:sz w:val="14"/>
          <w:szCs w:val="20"/>
        </w:rPr>
      </w:pPr>
    </w:p>
    <w:p w14:paraId="04B9F0DE" w14:textId="77777777" w:rsidR="007B7C8E" w:rsidRPr="007B7C8E" w:rsidRDefault="007B7C8E" w:rsidP="007B7C8E">
      <w:pPr>
        <w:tabs>
          <w:tab w:val="left" w:pos="2385"/>
        </w:tabs>
        <w:spacing w:after="0" w:line="240" w:lineRule="auto"/>
        <w:jc w:val="both"/>
        <w:rPr>
          <w:rFonts w:ascii="Arial" w:eastAsia="Calibri" w:hAnsi="Arial" w:cs="Arial"/>
          <w:b/>
          <w:bCs/>
          <w:szCs w:val="20"/>
          <w:shd w:val="clear" w:color="auto" w:fill="FFFFFF"/>
        </w:rPr>
        <w:sectPr w:rsidR="007B7C8E" w:rsidRPr="007B7C8E" w:rsidSect="007B7C8E">
          <w:headerReference w:type="default" r:id="rId7"/>
          <w:footerReference w:type="default" r:id="rId8"/>
          <w:footerReference w:type="first" r:id="rId9"/>
          <w:type w:val="continuous"/>
          <w:pgSz w:w="11909" w:h="16834" w:code="9"/>
          <w:pgMar w:top="1440" w:right="1440" w:bottom="1440" w:left="1440" w:header="720" w:footer="864" w:gutter="0"/>
          <w:cols w:space="720"/>
          <w:titlePg/>
          <w:docGrid w:linePitch="360"/>
        </w:sectPr>
      </w:pPr>
    </w:p>
    <w:p w14:paraId="6C5A2739" w14:textId="77777777" w:rsidR="005031A4" w:rsidRPr="007B7C8E" w:rsidRDefault="007C6093" w:rsidP="007B7C8E">
      <w:pPr>
        <w:tabs>
          <w:tab w:val="left" w:pos="2385"/>
        </w:tabs>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 xml:space="preserve">1. INTRODUCTION </w:t>
      </w:r>
      <w:r w:rsidR="007B7C8E" w:rsidRPr="007B7C8E">
        <w:rPr>
          <w:rFonts w:ascii="Arial" w:eastAsia="Calibri" w:hAnsi="Arial" w:cs="Arial"/>
          <w:b/>
          <w:bCs/>
          <w:szCs w:val="20"/>
          <w:shd w:val="clear" w:color="auto" w:fill="FFFFFF"/>
        </w:rPr>
        <w:tab/>
      </w:r>
    </w:p>
    <w:p w14:paraId="599FA6D9" w14:textId="77777777" w:rsidR="007B7C8E" w:rsidRPr="005031A4" w:rsidRDefault="007B7C8E" w:rsidP="007B7C8E">
      <w:pPr>
        <w:tabs>
          <w:tab w:val="left" w:pos="2385"/>
        </w:tabs>
        <w:spacing w:after="0" w:line="240" w:lineRule="auto"/>
        <w:jc w:val="both"/>
        <w:rPr>
          <w:rFonts w:ascii="Arial" w:eastAsia="Calibri" w:hAnsi="Arial" w:cs="Arial"/>
          <w:b/>
          <w:bCs/>
          <w:sz w:val="20"/>
          <w:szCs w:val="20"/>
          <w:shd w:val="clear" w:color="auto" w:fill="FFFFFF"/>
        </w:rPr>
      </w:pPr>
    </w:p>
    <w:p w14:paraId="5CD0B776"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Cerebrovascular accident is the leading cause of disability and the second leadi</w:t>
      </w:r>
      <w:r w:rsidR="007C6093" w:rsidRPr="007B7C8E">
        <w:rPr>
          <w:rFonts w:ascii="Arial" w:eastAsia="Calibri" w:hAnsi="Arial" w:cs="Arial"/>
          <w:sz w:val="20"/>
          <w:szCs w:val="20"/>
        </w:rPr>
        <w:t xml:space="preserve">ng cause of death </w:t>
      </w:r>
      <w:r w:rsidR="007C6093" w:rsidRPr="007B7C8E">
        <w:rPr>
          <w:rFonts w:ascii="Arial" w:eastAsia="Calibri" w:hAnsi="Arial" w:cs="Arial"/>
          <w:sz w:val="20"/>
          <w:szCs w:val="20"/>
        </w:rPr>
        <w:lastRenderedPageBreak/>
        <w:t>worldwide [1,</w:t>
      </w:r>
      <w:r w:rsidRPr="005031A4">
        <w:rPr>
          <w:rFonts w:ascii="Arial" w:eastAsia="Calibri" w:hAnsi="Arial" w:cs="Arial"/>
          <w:sz w:val="20"/>
          <w:szCs w:val="20"/>
        </w:rPr>
        <w:t xml:space="preserve">2]. Much is driven by demographic changes and underpinned by the growing prevalence of major modifiable risk factors. </w:t>
      </w:r>
    </w:p>
    <w:p w14:paraId="4E1B0188" w14:textId="77777777" w:rsidR="007C6093" w:rsidRPr="005031A4" w:rsidRDefault="007C6093" w:rsidP="005031A4">
      <w:pPr>
        <w:spacing w:after="0" w:line="240" w:lineRule="auto"/>
        <w:jc w:val="both"/>
        <w:rPr>
          <w:rFonts w:ascii="Arial" w:eastAsia="Calibri" w:hAnsi="Arial" w:cs="Arial"/>
          <w:sz w:val="20"/>
          <w:szCs w:val="20"/>
        </w:rPr>
      </w:pPr>
    </w:p>
    <w:p w14:paraId="7D16AC2C"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Low income increases the likelihood of stroke, both because of  population exposure to variable risk factors and, more tragically, an inability to pay the high costs of stroke care. ' The majority of stroke survivors continue to live with a disability and require long-term care from family members, which leav</w:t>
      </w:r>
      <w:r w:rsidR="007C6093" w:rsidRPr="007B7C8E">
        <w:rPr>
          <w:rFonts w:ascii="Arial" w:eastAsia="Calibri" w:hAnsi="Arial" w:cs="Arial"/>
          <w:sz w:val="20"/>
          <w:szCs w:val="20"/>
        </w:rPr>
        <w:t>es their families poorer [3,4].</w:t>
      </w:r>
    </w:p>
    <w:p w14:paraId="69D81828" w14:textId="77777777" w:rsidR="007C6093" w:rsidRPr="005031A4" w:rsidRDefault="007C6093" w:rsidP="005031A4">
      <w:pPr>
        <w:spacing w:after="0" w:line="240" w:lineRule="auto"/>
        <w:jc w:val="both"/>
        <w:rPr>
          <w:rFonts w:ascii="Arial" w:eastAsia="Calibri" w:hAnsi="Arial" w:cs="Arial"/>
          <w:sz w:val="20"/>
          <w:szCs w:val="20"/>
        </w:rPr>
      </w:pPr>
    </w:p>
    <w:p w14:paraId="2223A042"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 xml:space="preserve">There are Different underlying mechanisms  can cause  stroke. Identifying the underlying etiology of  stroke is essential to guide evidence-based treatment for secondary prevention, such as anticoagulation for atrial fibrillation and </w:t>
      </w:r>
      <w:proofErr w:type="spellStart"/>
      <w:r w:rsidRPr="005031A4">
        <w:rPr>
          <w:rFonts w:ascii="Arial" w:eastAsia="Calibri" w:hAnsi="Arial" w:cs="Arial"/>
          <w:sz w:val="20"/>
          <w:szCs w:val="20"/>
        </w:rPr>
        <w:t>revascularization</w:t>
      </w:r>
      <w:proofErr w:type="spellEnd"/>
      <w:r w:rsidRPr="005031A4">
        <w:rPr>
          <w:rFonts w:ascii="Arial" w:eastAsia="Calibri" w:hAnsi="Arial" w:cs="Arial"/>
          <w:sz w:val="20"/>
          <w:szCs w:val="20"/>
        </w:rPr>
        <w:t xml:space="preserve"> in cervical carotid  stenosis. There are 3 main mechanisms that can cause  ischemic stroke; thrombosis, </w:t>
      </w:r>
      <w:proofErr w:type="spellStart"/>
      <w:r w:rsidR="007C6093" w:rsidRPr="007B7C8E">
        <w:rPr>
          <w:rFonts w:ascii="Arial" w:eastAsia="Calibri" w:hAnsi="Arial" w:cs="Arial"/>
          <w:sz w:val="20"/>
          <w:szCs w:val="20"/>
        </w:rPr>
        <w:t>hypoperfusion</w:t>
      </w:r>
      <w:proofErr w:type="spellEnd"/>
      <w:r w:rsidR="007C6093" w:rsidRPr="007B7C8E">
        <w:rPr>
          <w:rFonts w:ascii="Arial" w:eastAsia="Calibri" w:hAnsi="Arial" w:cs="Arial"/>
          <w:sz w:val="20"/>
          <w:szCs w:val="20"/>
        </w:rPr>
        <w:t>, or embolism [5].</w:t>
      </w:r>
    </w:p>
    <w:p w14:paraId="4BC7C2C4" w14:textId="77777777" w:rsidR="007C6093" w:rsidRPr="005031A4" w:rsidRDefault="007C6093" w:rsidP="005031A4">
      <w:pPr>
        <w:spacing w:after="0" w:line="240" w:lineRule="auto"/>
        <w:jc w:val="both"/>
        <w:rPr>
          <w:rFonts w:ascii="Arial" w:eastAsia="Calibri" w:hAnsi="Arial" w:cs="Arial"/>
          <w:sz w:val="20"/>
          <w:szCs w:val="20"/>
        </w:rPr>
      </w:pPr>
    </w:p>
    <w:p w14:paraId="4987BB49"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 xml:space="preserve"> An embolic stroke occurs when blood clots travel from the source to block the more distant cerebral arteries, causing  brain tissue perfusion to be stopped and ischemic. The  source of embolism may be the heart, aorta, or artery, originating in the veins of the pelvis or lower extremities in the presence of a cardiac shunt causing paradoxical embolism, or of unknown origin. Therefore, careful evaluation and workup for an embolic source with trans thoracic or trans esophageal echocardiogram if needed in addition to </w:t>
      </w:r>
      <w:proofErr w:type="spellStart"/>
      <w:r w:rsidRPr="005031A4">
        <w:rPr>
          <w:rFonts w:ascii="Arial" w:eastAsia="Calibri" w:hAnsi="Arial" w:cs="Arial"/>
          <w:sz w:val="20"/>
          <w:szCs w:val="20"/>
        </w:rPr>
        <w:t>Holter</w:t>
      </w:r>
      <w:proofErr w:type="spellEnd"/>
      <w:r w:rsidRPr="005031A4">
        <w:rPr>
          <w:rFonts w:ascii="Arial" w:eastAsia="Calibri" w:hAnsi="Arial" w:cs="Arial"/>
          <w:sz w:val="20"/>
          <w:szCs w:val="20"/>
        </w:rPr>
        <w:t xml:space="preserve"> monitoring and vascular imaging is mandatory to guide appropriate evidence-based treatment and prevent stroke recurrence. Cardio embolic stroke accounts for 1430% of all cerebral infarctions. In most cases, recurrence of cardio embolism can be prevented by oral anticoagulants. Therefore,  early confirmation of the diagnosis of cardiac embolic infarction is very important for patients with cerebral infarction in order to initiate appropriate anticoagulant therapy for  secondary prevention. Cardiac embolic stroke can occur in at least 12 specific heart diseases, including atrial fibrillation, left ventricular thrombosis, heart tumors, valve vegetation, and paradoxical embolism. Most heart emboli</w:t>
      </w:r>
      <w:r w:rsidR="007C6093" w:rsidRPr="007B7C8E">
        <w:rPr>
          <w:rFonts w:ascii="Arial" w:eastAsia="Calibri" w:hAnsi="Arial" w:cs="Arial"/>
          <w:sz w:val="20"/>
          <w:szCs w:val="20"/>
        </w:rPr>
        <w:t>c strokes can be prevented [6].</w:t>
      </w:r>
    </w:p>
    <w:p w14:paraId="7728B070" w14:textId="77777777" w:rsidR="007C6093" w:rsidRPr="005031A4" w:rsidRDefault="007C6093" w:rsidP="005031A4">
      <w:pPr>
        <w:spacing w:after="0" w:line="240" w:lineRule="auto"/>
        <w:jc w:val="both"/>
        <w:rPr>
          <w:rFonts w:ascii="Arial" w:eastAsia="Calibri" w:hAnsi="Arial" w:cs="Arial"/>
          <w:sz w:val="20"/>
          <w:szCs w:val="20"/>
        </w:rPr>
      </w:pPr>
    </w:p>
    <w:p w14:paraId="6F05BF7B"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 xml:space="preserve">33 million people have atrial fibrillation (AF), cardiac rhythm disorders. Over the past few decades,  this arrhythmia has resulted from interactions between genetic predisposition, ectopic electrical activity, and abnormal atrial tissue substrate, which are then fed back to reshape and degrade the tissue matrix, thereby I </w:t>
      </w:r>
      <w:r w:rsidRPr="005031A4">
        <w:rPr>
          <w:rFonts w:ascii="Arial" w:eastAsia="Calibri" w:hAnsi="Arial" w:cs="Arial"/>
          <w:sz w:val="20"/>
          <w:szCs w:val="20"/>
        </w:rPr>
        <w:t>learned that it spreads in itself. Although the importance of atrial fibrillation is partly due to its strong association with ischemic stroke, the mechanism behind atrial fibrillation stroke is not well understood [7]. Undocumented atrial fibrillation (AF) is believed to be the leading cause of stroke  in patients with unexplained embolic stroke  (ESUS), but its prevalence is poorly known1. The most serious consequence of atrial fibrillation (AF) is stroke.  AF is one of the  most important causes of stroke in the elderly. The risk of stroke is increased at least 6-fold in patients with atrial fibrillation. Stroke in AF patients is generally severe, has a high risk of death, and is prone to early and long-term recurrence. The cause of the heart of a stroke can be strongly suspected by medical history, laboratory tests, and imaging findings. Paroxysmal atrial fibrillation is a major cause of cerebral embolism and is often difficult to document. Risk factors for stroke in AF include previous embolism (including previous transient ischemic attack (TIA) or ischemic stroke), age 65 and older, structural heart disease, rheumatic or other serious heart Valve disease,  artificial valve prosthesis, high blood pressure, heart. Heart failure, and severe left ventricular dysfunction diabetes and coronary artery disease. All AF patients with TIA or stroke have  formal indications for long-</w:t>
      </w:r>
      <w:r w:rsidR="007C6093" w:rsidRPr="007B7C8E">
        <w:rPr>
          <w:rFonts w:ascii="Arial" w:eastAsia="Calibri" w:hAnsi="Arial" w:cs="Arial"/>
          <w:sz w:val="20"/>
          <w:szCs w:val="20"/>
        </w:rPr>
        <w:t>term anticoagulant therapy [8].</w:t>
      </w:r>
    </w:p>
    <w:p w14:paraId="4A8FC932" w14:textId="77777777" w:rsidR="007C6093" w:rsidRPr="005031A4" w:rsidRDefault="007C6093" w:rsidP="005031A4">
      <w:pPr>
        <w:spacing w:after="0" w:line="240" w:lineRule="auto"/>
        <w:jc w:val="both"/>
        <w:rPr>
          <w:rFonts w:ascii="Arial" w:eastAsia="Calibri" w:hAnsi="Arial" w:cs="Arial"/>
          <w:sz w:val="20"/>
          <w:szCs w:val="20"/>
        </w:rPr>
      </w:pPr>
    </w:p>
    <w:p w14:paraId="09265238"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Atrial fibrillation (AF) is one of the most common causes of ischemic stroke, but coronary artery embolism (CE) due to AF is rare, and 2.9% of all myocardial infarctions are due to CE. Is triggered. We present a case of an 87-year-old female patient who developed ischemic stroke and myocardial infarction at the same time and underwent intracranial and coronary thrombosis. Pathological examination showed that the thrombi were similar and both infarcts were c</w:t>
      </w:r>
      <w:r w:rsidR="007C6093" w:rsidRPr="007B7C8E">
        <w:rPr>
          <w:rFonts w:ascii="Arial" w:eastAsia="Calibri" w:hAnsi="Arial" w:cs="Arial"/>
          <w:sz w:val="20"/>
          <w:szCs w:val="20"/>
        </w:rPr>
        <w:t>onsidered cardiac embolism [9].</w:t>
      </w:r>
    </w:p>
    <w:p w14:paraId="1E2CD3A9" w14:textId="77777777" w:rsidR="007C6093" w:rsidRPr="005031A4" w:rsidRDefault="007C6093" w:rsidP="005031A4">
      <w:pPr>
        <w:spacing w:after="0" w:line="240" w:lineRule="auto"/>
        <w:jc w:val="both"/>
        <w:rPr>
          <w:rFonts w:ascii="Arial" w:eastAsia="Calibri" w:hAnsi="Arial" w:cs="Arial"/>
          <w:sz w:val="20"/>
          <w:szCs w:val="20"/>
        </w:rPr>
      </w:pPr>
    </w:p>
    <w:p w14:paraId="38C0BF67" w14:textId="77777777" w:rsidR="005031A4" w:rsidRPr="005031A4" w:rsidRDefault="005031A4" w:rsidP="005031A4">
      <w:pPr>
        <w:spacing w:after="0" w:line="240" w:lineRule="auto"/>
        <w:jc w:val="both"/>
        <w:rPr>
          <w:rFonts w:ascii="Arial" w:eastAsia="Calibri" w:hAnsi="Arial" w:cs="Arial"/>
          <w:sz w:val="20"/>
          <w:szCs w:val="20"/>
        </w:rPr>
      </w:pPr>
      <w:proofErr w:type="spellStart"/>
      <w:r w:rsidRPr="005031A4">
        <w:rPr>
          <w:rFonts w:ascii="Arial" w:eastAsia="Calibri" w:hAnsi="Arial" w:cs="Arial"/>
          <w:sz w:val="20"/>
          <w:szCs w:val="20"/>
        </w:rPr>
        <w:t>Novalvular</w:t>
      </w:r>
      <w:proofErr w:type="spellEnd"/>
      <w:r w:rsidRPr="005031A4">
        <w:rPr>
          <w:rFonts w:ascii="Arial" w:eastAsia="Calibri" w:hAnsi="Arial" w:cs="Arial"/>
          <w:sz w:val="20"/>
          <w:szCs w:val="20"/>
        </w:rPr>
        <w:t xml:space="preserve"> (non-rheumatic) atrial fibrillation (NVAF) is the most common heart disease associated with suspected embolic stroke and accounts for about half of all </w:t>
      </w:r>
      <w:proofErr w:type="spellStart"/>
      <w:r w:rsidRPr="005031A4">
        <w:rPr>
          <w:rFonts w:ascii="Arial" w:eastAsia="Calibri" w:hAnsi="Arial" w:cs="Arial"/>
          <w:sz w:val="20"/>
          <w:szCs w:val="20"/>
        </w:rPr>
        <w:t>cardiogenic</w:t>
      </w:r>
      <w:proofErr w:type="spellEnd"/>
      <w:r w:rsidRPr="005031A4">
        <w:rPr>
          <w:rFonts w:ascii="Arial" w:eastAsia="Calibri" w:hAnsi="Arial" w:cs="Arial"/>
          <w:sz w:val="20"/>
          <w:szCs w:val="20"/>
        </w:rPr>
        <w:t xml:space="preserve"> embolic infarctions. Among the stroke patients at Tokyo Metropolitan Hospital for the Elderly, cerebral infarction was  75%, intracranial hemorrhage was 19%, and  cerebral hemorrhage and  infarction were 6%. Twenty-eight percent of strokes were embolic infarcts of cardiac origin,  of which 56% were caused by NVAF [10].</w:t>
      </w:r>
    </w:p>
    <w:p w14:paraId="557BB76C" w14:textId="77777777" w:rsidR="005031A4" w:rsidRPr="005031A4" w:rsidRDefault="005031A4" w:rsidP="005031A4">
      <w:pPr>
        <w:spacing w:after="0" w:line="240" w:lineRule="auto"/>
        <w:jc w:val="both"/>
        <w:rPr>
          <w:rFonts w:ascii="Arial" w:eastAsia="MS Gothic" w:hAnsi="Arial" w:cs="Arial"/>
          <w:sz w:val="20"/>
          <w:szCs w:val="20"/>
        </w:rPr>
      </w:pPr>
    </w:p>
    <w:p w14:paraId="06387E62" w14:textId="77777777" w:rsidR="005031A4" w:rsidRPr="007B7C8E" w:rsidRDefault="007C6093" w:rsidP="007B7C8E">
      <w:pPr>
        <w:tabs>
          <w:tab w:val="left" w:pos="450"/>
        </w:tabs>
        <w:spacing w:after="0" w:line="240" w:lineRule="auto"/>
        <w:ind w:left="270" w:hanging="270"/>
        <w:jc w:val="both"/>
        <w:rPr>
          <w:rFonts w:ascii="Arial" w:eastAsia="Calibri" w:hAnsi="Arial" w:cs="Arial"/>
          <w:b/>
          <w:bCs/>
          <w:shd w:val="clear" w:color="auto" w:fill="FFFFFF"/>
        </w:rPr>
      </w:pPr>
      <w:r w:rsidRPr="007B7C8E">
        <w:rPr>
          <w:rFonts w:ascii="Arial" w:eastAsia="Calibri" w:hAnsi="Arial" w:cs="Arial"/>
          <w:b/>
          <w:bCs/>
          <w:shd w:val="clear" w:color="auto" w:fill="FFFFFF"/>
        </w:rPr>
        <w:t>2.</w:t>
      </w:r>
      <w:r w:rsidR="007B7C8E" w:rsidRPr="007B7C8E">
        <w:rPr>
          <w:rFonts w:ascii="Arial" w:eastAsia="Calibri" w:hAnsi="Arial" w:cs="Arial"/>
          <w:b/>
          <w:bCs/>
          <w:shd w:val="clear" w:color="auto" w:fill="FFFFFF"/>
        </w:rPr>
        <w:tab/>
      </w:r>
      <w:r w:rsidRPr="007B7C8E">
        <w:rPr>
          <w:rFonts w:ascii="Arial" w:eastAsia="Calibri" w:hAnsi="Arial" w:cs="Arial"/>
          <w:b/>
          <w:bCs/>
          <w:shd w:val="clear" w:color="auto" w:fill="FFFFFF"/>
        </w:rPr>
        <w:t>EPIDEMIOLOGY AND RISK FACTORS OF STROKE</w:t>
      </w:r>
    </w:p>
    <w:p w14:paraId="40552867" w14:textId="77777777" w:rsidR="007C6093" w:rsidRPr="005031A4" w:rsidRDefault="007C6093" w:rsidP="005031A4">
      <w:pPr>
        <w:spacing w:after="0" w:line="240" w:lineRule="auto"/>
        <w:jc w:val="both"/>
        <w:rPr>
          <w:rFonts w:ascii="Arial" w:eastAsia="Calibri" w:hAnsi="Arial" w:cs="Arial"/>
          <w:b/>
          <w:bCs/>
          <w:shd w:val="clear" w:color="auto" w:fill="FFFFFF"/>
        </w:rPr>
      </w:pPr>
    </w:p>
    <w:p w14:paraId="1DFBD71B"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Stroke is the third leading cause of death in the United States and the leading cause of chronic disability. Over the last 30-40 years, case series, case-control studies, and prospective cohort studies have included stro</w:t>
      </w:r>
      <w:r w:rsidR="007C6093" w:rsidRPr="007B7C8E">
        <w:rPr>
          <w:rFonts w:ascii="Arial" w:eastAsia="Times New Roman" w:hAnsi="Arial" w:cs="Arial"/>
          <w:sz w:val="20"/>
          <w:szCs w:val="20"/>
        </w:rPr>
        <w:t xml:space="preserve">kes such as age, gender, race, </w:t>
      </w:r>
      <w:r w:rsidRPr="005031A4">
        <w:rPr>
          <w:rFonts w:ascii="Arial" w:eastAsia="Times New Roman" w:hAnsi="Arial" w:cs="Arial"/>
          <w:sz w:val="20"/>
          <w:szCs w:val="20"/>
        </w:rPr>
        <w:t xml:space="preserve">ethnicity, genetics, and some established modifiable risk factors. We have succeeded in identifying invariant risk factors. Ischemic stroke. Despite significant improvements in primary prevention and acute care in recent decades, stroke remains a catastrophic illness. At the turn of the  century, age-standardized strokes in Europe ranged from 95 to 290 / 100,000 per year, with a monthly mortality rate of 13 to 35%. About 1.1 million people in Europe suffer from stroke each year, with ischemic stroke accounting for about 80% of cases. </w:t>
      </w:r>
    </w:p>
    <w:p w14:paraId="6177D88F" w14:textId="77777777" w:rsidR="007C6093" w:rsidRPr="005031A4" w:rsidRDefault="007C6093" w:rsidP="005031A4">
      <w:pPr>
        <w:spacing w:after="0" w:line="240" w:lineRule="auto"/>
        <w:jc w:val="both"/>
        <w:rPr>
          <w:rFonts w:ascii="Arial" w:eastAsia="Times New Roman" w:hAnsi="Arial" w:cs="Arial"/>
          <w:sz w:val="20"/>
          <w:szCs w:val="20"/>
        </w:rPr>
      </w:pPr>
    </w:p>
    <w:p w14:paraId="4DBBD72A"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Although  stroke  rates are declining globally, rates are increasing in young people, suggesting that strategies are needed to improve prevention. In addition, due to the aging population, the absolute number of strokes is predicted to  increase significantly in the coming years: by 2025, 1.5 million Europeans will have a stroke each year. In addition to the life-threatening prognosis, stroke patients  also had an increased risk of poor prognosis within the first year of the event, including re-hospitalization (33%), recurrent events (7-13%). dementia (7-23%) mild cognitive impairment (35 to 47%), depression (30 to 50%) and fatigue (35% to 92%), all of which contribute to poor quality health-related quality of life. In view of these reviews, there is an urgent need to develop acute care delivery, as well as resources for post-stroke treatment strategies [11]. </w:t>
      </w:r>
    </w:p>
    <w:p w14:paraId="3A3A51B5" w14:textId="77777777" w:rsidR="007C6093" w:rsidRPr="005031A4" w:rsidRDefault="007C6093" w:rsidP="005031A4">
      <w:pPr>
        <w:spacing w:after="0" w:line="240" w:lineRule="auto"/>
        <w:jc w:val="both"/>
        <w:rPr>
          <w:rFonts w:ascii="Arial" w:eastAsia="Times New Roman" w:hAnsi="Arial" w:cs="Arial"/>
          <w:sz w:val="20"/>
          <w:szCs w:val="20"/>
        </w:rPr>
      </w:pPr>
    </w:p>
    <w:p w14:paraId="6A5D525C"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Hypertension, atrial fibrillation, other heart disease, hyperlipidemia, diabetes,  smoking,  inactivity, carotid stenosis, and transient ischemic attack (TIA) are all potentially manageable conditions treatment leads to stroke. Research on other putative stroke risk factors, including anti phospholipid antibodies, high homocysteine, alcohol, inflammation, and infection, is ongoing. Controlled trials have shown that stroke risk can be reduced with blood pressure control, lipid-lowering drugs, surgery for carotid stenosis, warfarin for atrial fibrillation, and anti platelet agents. It is hoped that a better understanding of stroke risk factors will reduce the  burden of stroke in the future [12]. </w:t>
      </w:r>
    </w:p>
    <w:p w14:paraId="192D89D0" w14:textId="77777777" w:rsidR="007C6093" w:rsidRPr="005031A4" w:rsidRDefault="007C6093" w:rsidP="005031A4">
      <w:pPr>
        <w:spacing w:after="0" w:line="240" w:lineRule="auto"/>
        <w:jc w:val="both"/>
        <w:rPr>
          <w:rFonts w:ascii="Arial" w:eastAsia="Times New Roman" w:hAnsi="Arial" w:cs="Arial"/>
          <w:sz w:val="20"/>
          <w:szCs w:val="20"/>
        </w:rPr>
      </w:pPr>
    </w:p>
    <w:p w14:paraId="030CA3BE" w14:textId="77777777" w:rsidR="005031A4" w:rsidRPr="005031A4"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Cardiovascular strokes seem to occur more frequently with  age. Studies have estimated that </w:t>
      </w:r>
      <w:r w:rsidRPr="005031A4">
        <w:rPr>
          <w:rFonts w:ascii="Arial" w:eastAsia="Times New Roman" w:hAnsi="Arial" w:cs="Arial"/>
          <w:sz w:val="20"/>
          <w:szCs w:val="20"/>
        </w:rPr>
        <w:t>they account for 14.6% of cases under the age of 65, but this rate rises to 36% for patients  85 years of age and older. [13] About 20% of strokes are considered cardiovascular. The risk of these strokes increases with age.</w:t>
      </w:r>
    </w:p>
    <w:p w14:paraId="16F265D3" w14:textId="77777777" w:rsidR="005031A4" w:rsidRPr="005031A4" w:rsidRDefault="005031A4" w:rsidP="005031A4">
      <w:pPr>
        <w:spacing w:after="0" w:line="240" w:lineRule="auto"/>
        <w:jc w:val="both"/>
        <w:rPr>
          <w:rFonts w:ascii="Arial" w:eastAsia="Times New Roman" w:hAnsi="Arial" w:cs="Arial"/>
          <w:sz w:val="20"/>
          <w:szCs w:val="20"/>
        </w:rPr>
      </w:pPr>
    </w:p>
    <w:p w14:paraId="6C39132A" w14:textId="77777777" w:rsidR="005031A4" w:rsidRPr="007B7C8E" w:rsidRDefault="007C6093" w:rsidP="007B7C8E">
      <w:pPr>
        <w:spacing w:after="0" w:line="240" w:lineRule="auto"/>
        <w:ind w:left="270" w:hanging="270"/>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3.</w:t>
      </w:r>
      <w:r w:rsidR="007B7C8E" w:rsidRPr="007B7C8E">
        <w:rPr>
          <w:rFonts w:ascii="Arial" w:eastAsia="Calibri" w:hAnsi="Arial" w:cs="Arial"/>
          <w:b/>
          <w:bCs/>
          <w:szCs w:val="20"/>
          <w:shd w:val="clear" w:color="auto" w:fill="FFFFFF"/>
        </w:rPr>
        <w:tab/>
      </w:r>
      <w:r w:rsidRPr="007B7C8E">
        <w:rPr>
          <w:rFonts w:ascii="Arial" w:eastAsia="Calibri" w:hAnsi="Arial" w:cs="Arial"/>
          <w:b/>
          <w:bCs/>
          <w:szCs w:val="20"/>
          <w:shd w:val="clear" w:color="auto" w:fill="FFFFFF"/>
        </w:rPr>
        <w:t>EPIDEMIOLOGY AND RISK FACTORS OF ATRIAL FIBRILLATION</w:t>
      </w:r>
    </w:p>
    <w:p w14:paraId="64A115FC" w14:textId="77777777" w:rsidR="007C6093" w:rsidRPr="005031A4" w:rsidRDefault="007C6093" w:rsidP="005031A4">
      <w:pPr>
        <w:spacing w:after="0" w:line="240" w:lineRule="auto"/>
        <w:jc w:val="both"/>
        <w:rPr>
          <w:rFonts w:ascii="Arial" w:eastAsia="Calibri" w:hAnsi="Arial" w:cs="Arial"/>
          <w:b/>
          <w:bCs/>
          <w:szCs w:val="20"/>
          <w:shd w:val="clear" w:color="auto" w:fill="FFFFFF"/>
        </w:rPr>
      </w:pPr>
    </w:p>
    <w:p w14:paraId="12D55BC3"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Over the last two decades, atrial fibrillation (AF) has become one of the most important public health problems and a major cause of rising health care costs in Western countries. The prevalence of atrial fibrillation is increasing due to increased ability to treat chronic  and non-heart disease and  to suspect and diagnose atrial fibrillation. The prevalence of AF (2%) is now double that of the last decade. The prevalence of atrial fibrillation depends on age and gender. Atrial fibrillation is 0.12-0.16% of people under 49 years old, 3.7% -4.2% of people aged 60-70 years, and 10% -17% of people over 80 years old. In addition, it is more common in men, with a male-female ratio of 1.2: 1. The incidence of AF is between 0.21 and 0.41 per 1,000 people / year. Persistent atrial fibrillation occurs in about 50% of patients, and paroxysmal and persistent atrial fibrillation occurs in 25 Ch. Atrial fibrillation is often associated with heart disease and comorbidity. The most common </w:t>
      </w:r>
      <w:proofErr w:type="spellStart"/>
      <w:r w:rsidRPr="005031A4">
        <w:rPr>
          <w:rFonts w:ascii="Arial" w:eastAsia="Times New Roman" w:hAnsi="Arial" w:cs="Arial"/>
          <w:sz w:val="20"/>
          <w:szCs w:val="20"/>
        </w:rPr>
        <w:t>comorbidities</w:t>
      </w:r>
      <w:proofErr w:type="spellEnd"/>
      <w:r w:rsidRPr="005031A4">
        <w:rPr>
          <w:rFonts w:ascii="Arial" w:eastAsia="Times New Roman" w:hAnsi="Arial" w:cs="Arial"/>
          <w:sz w:val="20"/>
          <w:szCs w:val="20"/>
        </w:rPr>
        <w:t xml:space="preserve"> are coronary artery disease, valvular heart disease, and cardiomyopathy. The most common </w:t>
      </w:r>
      <w:proofErr w:type="spellStart"/>
      <w:r w:rsidRPr="005031A4">
        <w:rPr>
          <w:rFonts w:ascii="Arial" w:eastAsia="Times New Roman" w:hAnsi="Arial" w:cs="Arial"/>
          <w:sz w:val="20"/>
          <w:szCs w:val="20"/>
        </w:rPr>
        <w:t>comorbidities</w:t>
      </w:r>
      <w:proofErr w:type="spellEnd"/>
      <w:r w:rsidRPr="005031A4">
        <w:rPr>
          <w:rFonts w:ascii="Arial" w:eastAsia="Times New Roman" w:hAnsi="Arial" w:cs="Arial"/>
          <w:sz w:val="20"/>
          <w:szCs w:val="20"/>
        </w:rPr>
        <w:t xml:space="preserve"> are hypertension, diabetes, heart failure, chronic obstructive pulmonary disease, renal failure, stroke, and cognitive impairment. Paroxysmal atrial fibrillation occurs in younger patients and is less exposed to heart disease and </w:t>
      </w:r>
      <w:proofErr w:type="spellStart"/>
      <w:r w:rsidRPr="005031A4">
        <w:rPr>
          <w:rFonts w:ascii="Arial" w:eastAsia="Times New Roman" w:hAnsi="Arial" w:cs="Arial"/>
          <w:sz w:val="20"/>
          <w:szCs w:val="20"/>
        </w:rPr>
        <w:t>comorbidities</w:t>
      </w:r>
      <w:proofErr w:type="spellEnd"/>
      <w:r w:rsidRPr="005031A4">
        <w:rPr>
          <w:rFonts w:ascii="Arial" w:eastAsia="Times New Roman" w:hAnsi="Arial" w:cs="Arial"/>
          <w:sz w:val="20"/>
          <w:szCs w:val="20"/>
        </w:rPr>
        <w:t xml:space="preserve">. In general, AF has a long history, suffers from frequent recurrences, and is associated with symptoms (two-thirds of patients). Patients with AF are 5 to 2 times more likely to have a  stroke or death. The number of patients with atrial fibrillation in Europe is estimated to be 14 to 17 million in 2030, and the annual number of new cases of atrial fibrillation is estimated to be 120,000 to 215,000. Given that atrial fibrillation is associated with significant morbidity and mortality, this increased number of people with atrial fibrillation has significant public health implications [14]. Several established cardiovascular risk factors are known to be independent predictors of AF development. Long-term follow-up data from the original </w:t>
      </w:r>
      <w:proofErr w:type="spellStart"/>
      <w:r w:rsidRPr="005031A4">
        <w:rPr>
          <w:rFonts w:ascii="Arial" w:eastAsia="Times New Roman" w:hAnsi="Arial" w:cs="Arial"/>
          <w:sz w:val="20"/>
          <w:szCs w:val="20"/>
        </w:rPr>
        <w:t>Flamingam</w:t>
      </w:r>
      <w:proofErr w:type="spellEnd"/>
      <w:r w:rsidRPr="005031A4">
        <w:rPr>
          <w:rFonts w:ascii="Arial" w:eastAsia="Times New Roman" w:hAnsi="Arial" w:cs="Arial"/>
          <w:sz w:val="20"/>
          <w:szCs w:val="20"/>
        </w:rPr>
        <w:t xml:space="preserve"> Heart Study Cohort over 20 years ago identified aging, hypertension, congestive heart failure, coronary artery disease, valvular heart disease, and diabetes mellitus as independent risk factors [15]. The latest meta-analysis of 12 cohort and </w:t>
      </w:r>
      <w:r w:rsidRPr="005031A4">
        <w:rPr>
          <w:rFonts w:ascii="Arial" w:eastAsia="Times New Roman" w:hAnsi="Arial" w:cs="Arial"/>
          <w:sz w:val="20"/>
          <w:szCs w:val="20"/>
        </w:rPr>
        <w:lastRenderedPageBreak/>
        <w:t>case-control studies showed an independent relationship between these risk fa</w:t>
      </w:r>
      <w:r w:rsidR="007C6093" w:rsidRPr="007B7C8E">
        <w:rPr>
          <w:rFonts w:ascii="Arial" w:eastAsia="Times New Roman" w:hAnsi="Arial" w:cs="Arial"/>
          <w:sz w:val="20"/>
          <w:szCs w:val="20"/>
        </w:rPr>
        <w:t>ctors and the development of A</w:t>
      </w:r>
      <w:r w:rsidRPr="005031A4">
        <w:rPr>
          <w:rFonts w:ascii="Arial" w:eastAsia="Times New Roman" w:hAnsi="Arial" w:cs="Arial"/>
          <w:sz w:val="20"/>
          <w:szCs w:val="20"/>
        </w:rPr>
        <w:t xml:space="preserve"> [16]. These included additional risk factors such as male gender, left ventricular hypertrophy, obesity, and excessive alcohol consumption. Inter-venting risk factors before the onset of AF can be beneficial. For example, in  obese patients without atrial fibrillation, obesity surgery, which reduces body weight by about 20%, has been shown to reduce the long-term risk of atrial fibrillation [17]. In another study of overweight and obese people with diabetes, intensive lifestyle interventions with reduced caloric intake and increased physical activity  through counseling sessions (weekly for the first 6 months and less often thereafter) Could not reduce the risk of atrial fibrillation [18]. This may be due to moderate weight loss (6%) after nearly 10 years of follow-up compared to what was achieved with obesity surgery. More work is needed to investigate the role of various interventions in primary AF prevention. More recently, data on atherosclerosis risk (ARIC) in community studies indicate that suboptimal control of risk factors may account for 56.5% of  cases of atrial fibrillation observed in the middle-aged cohort. Shown [19]. Due to the high prevalence of hypertension, the proportion of the population with atrial fibrillation was the highest  among the risk factors studied, including increased body weight index (13%) and diabetes mellitus (3.1%) (22%). It's worth noting. ) And smoking (9.8%) 46 In addition, in patients with metabolic syndrome, increased component numbers are associated with a gradual increase in the risk of developing atrial fibrillation [20].</w:t>
      </w:r>
    </w:p>
    <w:p w14:paraId="1E2DFAF1" w14:textId="77777777" w:rsidR="005031A4" w:rsidRPr="007B7C8E" w:rsidRDefault="005031A4" w:rsidP="005031A4">
      <w:pPr>
        <w:spacing w:after="0" w:line="240" w:lineRule="auto"/>
        <w:jc w:val="both"/>
        <w:rPr>
          <w:rFonts w:ascii="Arial" w:eastAsia="Times New Roman" w:hAnsi="Arial" w:cs="Arial"/>
          <w:sz w:val="20"/>
          <w:szCs w:val="20"/>
        </w:rPr>
      </w:pPr>
    </w:p>
    <w:p w14:paraId="6500C4BE"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4. EMBOLIC STROKE</w:t>
      </w:r>
    </w:p>
    <w:p w14:paraId="69889B04"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38AFDB2B"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Embolic stroke is one of the most common causes of mortality and morbidity all over the world. To avoid the high morbidity and mortality associated with this condition, it must be promptly diagnosed and treated both in the acute stage and for secondary prevention. This activity reviews the clinical evaluation, use of </w:t>
      </w:r>
      <w:proofErr w:type="spellStart"/>
      <w:r w:rsidRPr="005031A4">
        <w:rPr>
          <w:rFonts w:ascii="Arial" w:eastAsia="Times New Roman" w:hAnsi="Arial" w:cs="Arial"/>
          <w:sz w:val="20"/>
          <w:szCs w:val="20"/>
        </w:rPr>
        <w:t>neuroimaging</w:t>
      </w:r>
      <w:proofErr w:type="spellEnd"/>
      <w:r w:rsidRPr="005031A4">
        <w:rPr>
          <w:rFonts w:ascii="Arial" w:eastAsia="Times New Roman" w:hAnsi="Arial" w:cs="Arial"/>
          <w:sz w:val="20"/>
          <w:szCs w:val="20"/>
        </w:rPr>
        <w:t>, and other tools of investigations to guide evidence-based treatment, and highlights the role of the inter-professional team in evaluating and treatin</w:t>
      </w:r>
      <w:r w:rsidRPr="007B7C8E">
        <w:rPr>
          <w:rFonts w:ascii="Arial" w:eastAsia="Times New Roman" w:hAnsi="Arial" w:cs="Arial"/>
          <w:sz w:val="20"/>
          <w:szCs w:val="20"/>
        </w:rPr>
        <w:t xml:space="preserve">g patients with this condition </w:t>
      </w:r>
      <w:r w:rsidRPr="005031A4">
        <w:rPr>
          <w:rFonts w:ascii="Arial" w:eastAsia="Times New Roman" w:hAnsi="Arial" w:cs="Arial"/>
          <w:sz w:val="20"/>
          <w:szCs w:val="20"/>
        </w:rPr>
        <w:t>[21]</w:t>
      </w:r>
      <w:r w:rsidRPr="007B7C8E">
        <w:rPr>
          <w:rFonts w:ascii="Arial" w:eastAsia="Times New Roman" w:hAnsi="Arial" w:cs="Arial"/>
          <w:sz w:val="20"/>
          <w:szCs w:val="20"/>
        </w:rPr>
        <w:t>.</w:t>
      </w:r>
    </w:p>
    <w:p w14:paraId="4D77DDFB" w14:textId="77777777" w:rsidR="005031A4" w:rsidRPr="005031A4" w:rsidRDefault="005031A4" w:rsidP="005031A4">
      <w:pPr>
        <w:spacing w:after="0" w:line="240" w:lineRule="auto"/>
        <w:jc w:val="both"/>
        <w:rPr>
          <w:rFonts w:ascii="Arial" w:eastAsia="Times New Roman" w:hAnsi="Arial" w:cs="Arial"/>
          <w:sz w:val="20"/>
          <w:szCs w:val="20"/>
        </w:rPr>
      </w:pPr>
    </w:p>
    <w:p w14:paraId="0A8BCC77"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 xml:space="preserve">Embolic strokes </w:t>
      </w:r>
      <w:proofErr w:type="spellStart"/>
      <w:r w:rsidRPr="005031A4">
        <w:rPr>
          <w:rFonts w:ascii="Arial" w:eastAsia="Calibri" w:hAnsi="Arial" w:cs="Arial"/>
          <w:sz w:val="20"/>
          <w:szCs w:val="20"/>
        </w:rPr>
        <w:t>origenates</w:t>
      </w:r>
      <w:proofErr w:type="spellEnd"/>
      <w:r w:rsidRPr="005031A4">
        <w:rPr>
          <w:rFonts w:ascii="Arial" w:eastAsia="Calibri" w:hAnsi="Arial" w:cs="Arial"/>
          <w:sz w:val="20"/>
          <w:szCs w:val="20"/>
        </w:rPr>
        <w:t xml:space="preserve"> when the blood clots migrate from the source to block blood </w:t>
      </w:r>
      <w:proofErr w:type="spellStart"/>
      <w:r w:rsidRPr="005031A4">
        <w:rPr>
          <w:rFonts w:ascii="Arial" w:eastAsia="Calibri" w:hAnsi="Arial" w:cs="Arial"/>
          <w:sz w:val="20"/>
          <w:szCs w:val="20"/>
        </w:rPr>
        <w:t>viscle</w:t>
      </w:r>
      <w:proofErr w:type="spellEnd"/>
      <w:r w:rsidRPr="005031A4">
        <w:rPr>
          <w:rFonts w:ascii="Arial" w:eastAsia="Calibri" w:hAnsi="Arial" w:cs="Arial"/>
          <w:sz w:val="20"/>
          <w:szCs w:val="20"/>
        </w:rPr>
        <w:t xml:space="preserve"> causing cessation of brain tissue perfusion and ischemia. Therefore, careful evaluation and workup for an embolic source with </w:t>
      </w:r>
      <w:proofErr w:type="spellStart"/>
      <w:r w:rsidRPr="005031A4">
        <w:rPr>
          <w:rFonts w:ascii="Arial" w:eastAsia="Calibri" w:hAnsi="Arial" w:cs="Arial"/>
          <w:sz w:val="20"/>
          <w:szCs w:val="20"/>
        </w:rPr>
        <w:t>transthoracic</w:t>
      </w:r>
      <w:proofErr w:type="spellEnd"/>
      <w:r w:rsidRPr="005031A4">
        <w:rPr>
          <w:rFonts w:ascii="Arial" w:eastAsia="Calibri" w:hAnsi="Arial" w:cs="Arial"/>
          <w:sz w:val="20"/>
          <w:szCs w:val="20"/>
        </w:rPr>
        <w:t xml:space="preserve"> or trans esophageal echocardiogram if needed.</w:t>
      </w:r>
    </w:p>
    <w:p w14:paraId="302FA262"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Ischemic strokes of cardio embolic source are generally the most severe ischemic stroke subtype. Although cardiac emboli can be variable in size, the emboli arising from blood stasis within the left cardiac chambers are usually large in size and may cause large vessel occlusions such as Middle Cerebral Artery (MCA) and basilar artery occlusions, and hence severe strokes with higher rates of morbidity and mortality. They also carry a h</w:t>
      </w:r>
      <w:r w:rsidRPr="007B7C8E">
        <w:rPr>
          <w:rFonts w:ascii="Arial" w:eastAsia="Calibri" w:hAnsi="Arial" w:cs="Arial"/>
          <w:sz w:val="20"/>
          <w:szCs w:val="20"/>
        </w:rPr>
        <w:t xml:space="preserve">igher risk of stroke recurrence </w:t>
      </w:r>
      <w:r w:rsidRPr="005031A4">
        <w:rPr>
          <w:rFonts w:ascii="Arial" w:eastAsia="Calibri" w:hAnsi="Arial" w:cs="Arial"/>
          <w:sz w:val="20"/>
          <w:szCs w:val="20"/>
        </w:rPr>
        <w:t>[22,23]</w:t>
      </w:r>
      <w:r w:rsidRPr="007B7C8E">
        <w:rPr>
          <w:rFonts w:ascii="Arial" w:eastAsia="Calibri" w:hAnsi="Arial" w:cs="Arial"/>
          <w:sz w:val="20"/>
          <w:szCs w:val="20"/>
        </w:rPr>
        <w:t>.</w:t>
      </w:r>
    </w:p>
    <w:p w14:paraId="2E756970" w14:textId="77777777" w:rsidR="005031A4" w:rsidRPr="005031A4" w:rsidRDefault="005031A4" w:rsidP="005031A4">
      <w:pPr>
        <w:spacing w:after="0" w:line="240" w:lineRule="auto"/>
        <w:jc w:val="both"/>
        <w:rPr>
          <w:rFonts w:ascii="Arial" w:eastAsia="Calibri" w:hAnsi="Arial" w:cs="Arial"/>
          <w:sz w:val="20"/>
          <w:szCs w:val="20"/>
        </w:rPr>
      </w:pPr>
    </w:p>
    <w:p w14:paraId="695AAD60"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Calibri" w:hAnsi="Arial" w:cs="Arial"/>
          <w:sz w:val="20"/>
          <w:szCs w:val="20"/>
        </w:rPr>
        <w:t xml:space="preserve">Emboli can happen due to different mechanisms including blood stasis in an abnormal, structurally enlarged left cardiac chamber such as left ventricular aneurysm with subsequent thrombus formation, material detachment from structurally abnormal calcific degenerative valves, or embolus passage from the venous to the arterial circulation (paradoxical embolism) because of the presence of right to left cardiac shunt such as Patent Foramen </w:t>
      </w:r>
      <w:proofErr w:type="spellStart"/>
      <w:r w:rsidRPr="005031A4">
        <w:rPr>
          <w:rFonts w:ascii="Arial" w:eastAsia="Calibri" w:hAnsi="Arial" w:cs="Arial"/>
          <w:sz w:val="20"/>
          <w:szCs w:val="20"/>
        </w:rPr>
        <w:t>Ovale</w:t>
      </w:r>
      <w:proofErr w:type="spellEnd"/>
      <w:r w:rsidRPr="005031A4">
        <w:rPr>
          <w:rFonts w:ascii="Arial" w:eastAsia="Calibri" w:hAnsi="Arial" w:cs="Arial"/>
          <w:sz w:val="20"/>
          <w:szCs w:val="20"/>
        </w:rPr>
        <w:t xml:space="preserve"> (PFO)</w:t>
      </w:r>
      <w:r w:rsidRPr="007B7C8E">
        <w:rPr>
          <w:rFonts w:ascii="Arial" w:eastAsia="Calibri" w:hAnsi="Arial" w:cs="Arial"/>
          <w:sz w:val="20"/>
          <w:szCs w:val="20"/>
        </w:rPr>
        <w:t xml:space="preserve"> </w:t>
      </w:r>
      <w:hyperlink r:id="rId10" w:history="1">
        <w:r w:rsidRPr="005031A4">
          <w:rPr>
            <w:rFonts w:ascii="Arial" w:eastAsia="Calibri" w:hAnsi="Arial" w:cs="Arial"/>
            <w:sz w:val="20"/>
            <w:szCs w:val="20"/>
          </w:rPr>
          <w:t>[24]</w:t>
        </w:r>
      </w:hyperlink>
      <w:r w:rsidRPr="007B7C8E">
        <w:rPr>
          <w:rFonts w:ascii="Arial" w:eastAsia="Calibri" w:hAnsi="Arial" w:cs="Arial"/>
          <w:sz w:val="20"/>
          <w:szCs w:val="20"/>
        </w:rPr>
        <w:t>.</w:t>
      </w:r>
    </w:p>
    <w:p w14:paraId="56BA24D9" w14:textId="77777777" w:rsidR="005031A4" w:rsidRPr="005031A4" w:rsidRDefault="005031A4" w:rsidP="005031A4">
      <w:pPr>
        <w:spacing w:after="0" w:line="240" w:lineRule="auto"/>
        <w:jc w:val="both"/>
        <w:rPr>
          <w:rFonts w:ascii="Arial" w:eastAsia="Calibri" w:hAnsi="Arial" w:cs="Arial"/>
          <w:sz w:val="20"/>
          <w:szCs w:val="20"/>
        </w:rPr>
      </w:pPr>
    </w:p>
    <w:p w14:paraId="3E248507" w14:textId="77777777" w:rsidR="005031A4" w:rsidRPr="007B7C8E" w:rsidRDefault="007C6093" w:rsidP="007B7C8E">
      <w:pPr>
        <w:spacing w:after="0" w:line="240" w:lineRule="auto"/>
        <w:ind w:left="270" w:hanging="270"/>
        <w:jc w:val="both"/>
        <w:rPr>
          <w:rFonts w:ascii="Arial" w:eastAsia="Times New Roman" w:hAnsi="Arial" w:cs="Arial"/>
          <w:b/>
          <w:bCs/>
          <w:szCs w:val="20"/>
          <w:shd w:val="clear" w:color="auto" w:fill="FFFFFF"/>
        </w:rPr>
      </w:pPr>
      <w:r w:rsidRPr="007B7C8E">
        <w:rPr>
          <w:rFonts w:ascii="Arial" w:eastAsia="Times New Roman" w:hAnsi="Arial" w:cs="Arial"/>
          <w:b/>
          <w:bCs/>
          <w:szCs w:val="20"/>
          <w:shd w:val="clear" w:color="auto" w:fill="FFFFFF"/>
        </w:rPr>
        <w:t>5.</w:t>
      </w:r>
      <w:r w:rsidR="007B7C8E" w:rsidRPr="007B7C8E">
        <w:rPr>
          <w:rFonts w:ascii="Arial" w:eastAsia="Times New Roman" w:hAnsi="Arial" w:cs="Arial"/>
          <w:b/>
          <w:bCs/>
          <w:szCs w:val="20"/>
          <w:shd w:val="clear" w:color="auto" w:fill="FFFFFF"/>
        </w:rPr>
        <w:tab/>
      </w:r>
      <w:r w:rsidRPr="007B7C8E">
        <w:rPr>
          <w:rFonts w:ascii="Arial" w:eastAsia="Times New Roman" w:hAnsi="Arial" w:cs="Arial"/>
          <w:b/>
          <w:bCs/>
          <w:szCs w:val="20"/>
          <w:shd w:val="clear" w:color="auto" w:fill="FFFFFF"/>
        </w:rPr>
        <w:t>POSSIBLE STROKE MECHANISMS IN ATRIAL FIBRILLATION</w:t>
      </w:r>
    </w:p>
    <w:p w14:paraId="1A104279" w14:textId="77777777" w:rsidR="005031A4" w:rsidRPr="005031A4" w:rsidRDefault="005031A4" w:rsidP="005031A4">
      <w:pPr>
        <w:spacing w:after="0" w:line="240" w:lineRule="auto"/>
        <w:jc w:val="both"/>
        <w:rPr>
          <w:rFonts w:ascii="Arial" w:eastAsia="Times New Roman" w:hAnsi="Arial" w:cs="Arial"/>
          <w:b/>
          <w:bCs/>
          <w:szCs w:val="20"/>
          <w:shd w:val="clear" w:color="auto" w:fill="FFFFFF"/>
        </w:rPr>
      </w:pPr>
    </w:p>
    <w:p w14:paraId="7CD2E921"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Atrial fibrillation and stroke have been linked in rigorous studies, suggesting a real link rather than a false finding. Epidemiological logic provides three explanations that 1) atrial fibrillation causes stroke, 2) atrial fibrillation causes stroke, and / or 3) atrial fibrillation is associated with other factors that cause stroke. Suggests [25]. </w:t>
      </w:r>
    </w:p>
    <w:p w14:paraId="42469AA3" w14:textId="77777777" w:rsidR="005031A4" w:rsidRPr="005031A4" w:rsidRDefault="005031A4" w:rsidP="005031A4">
      <w:pPr>
        <w:spacing w:after="0" w:line="240" w:lineRule="auto"/>
        <w:jc w:val="both"/>
        <w:rPr>
          <w:rFonts w:ascii="Arial" w:eastAsia="Times New Roman" w:hAnsi="Arial" w:cs="Arial"/>
          <w:sz w:val="20"/>
          <w:szCs w:val="20"/>
        </w:rPr>
      </w:pPr>
    </w:p>
    <w:p w14:paraId="29A73E9A"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 AF is the most common persistent arrhythmia and is the cause of atrial embolic stroke. It is associated with decreased cardiac output, congestion, and elevated levels of thrombus-promoting fibrinogen, dimer, and von </w:t>
      </w:r>
      <w:proofErr w:type="spellStart"/>
      <w:r w:rsidRPr="005031A4">
        <w:rPr>
          <w:rFonts w:ascii="Arial" w:eastAsia="Times New Roman" w:hAnsi="Arial" w:cs="Arial"/>
          <w:sz w:val="20"/>
          <w:szCs w:val="20"/>
        </w:rPr>
        <w:t>Willebrand</w:t>
      </w:r>
      <w:proofErr w:type="spellEnd"/>
      <w:r w:rsidRPr="005031A4">
        <w:rPr>
          <w:rFonts w:ascii="Arial" w:eastAsia="Times New Roman" w:hAnsi="Arial" w:cs="Arial"/>
          <w:sz w:val="20"/>
          <w:szCs w:val="20"/>
        </w:rPr>
        <w:t xml:space="preserve"> factors, causing thrombus formation in the cardio-ear and embolic. Increases the risk of stroke. The prevalence of atrial fibrillation increases with age, peaking at 5% in this age group, especially in people over the age of 65. Hypertensive heart disease continues to be the leading cause of atrial fibrillation in developed countries. Other related causes of atrial fibrillation are high alcohol intake, especially valvular heart disease in developing</w:t>
      </w:r>
      <w:r w:rsidRPr="007B7C8E">
        <w:rPr>
          <w:rFonts w:ascii="Arial" w:eastAsia="Times New Roman" w:hAnsi="Arial" w:cs="Arial"/>
          <w:sz w:val="20"/>
          <w:szCs w:val="20"/>
        </w:rPr>
        <w:t xml:space="preserve"> countries, and thyrotoxicosis [26].</w:t>
      </w:r>
    </w:p>
    <w:p w14:paraId="10195631" w14:textId="77777777" w:rsidR="005031A4" w:rsidRPr="005031A4" w:rsidRDefault="005031A4" w:rsidP="005031A4">
      <w:pPr>
        <w:spacing w:after="0" w:line="240" w:lineRule="auto"/>
        <w:jc w:val="both"/>
        <w:rPr>
          <w:rFonts w:ascii="Arial" w:eastAsia="Times New Roman" w:hAnsi="Arial" w:cs="Arial"/>
          <w:sz w:val="20"/>
          <w:szCs w:val="20"/>
        </w:rPr>
      </w:pPr>
    </w:p>
    <w:p w14:paraId="370C4AC7"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Times New Roman" w:hAnsi="Arial" w:cs="Arial"/>
          <w:sz w:val="20"/>
          <w:szCs w:val="20"/>
        </w:rPr>
        <w:t xml:space="preserve"> The risk of embolism varies. The most common potential high-risk heart diseases that can cause embolic ischemic stroke are atrial fibrillation (AF), recent myocardial infarction, mechanical valve prosthesis, diastolic cardiomyopathy, and rheumatism, respectively. Includes mitral valve stenosis. However, other identifiable high-risk sources of embolism include infective  </w:t>
      </w:r>
      <w:r w:rsidRPr="005031A4">
        <w:rPr>
          <w:rFonts w:ascii="Arial" w:eastAsia="Times New Roman" w:hAnsi="Arial" w:cs="Arial"/>
          <w:sz w:val="20"/>
          <w:szCs w:val="20"/>
        </w:rPr>
        <w:lastRenderedPageBreak/>
        <w:t>endocarditis, nonbacterial  endocarditis, and, rarely, the most common tumors of heart origin includes one left atrial myxoma</w:t>
      </w:r>
      <w:r w:rsidRPr="005031A4">
        <w:rPr>
          <w:rFonts w:ascii="Arial" w:eastAsia="Calibri" w:hAnsi="Arial" w:cs="Arial"/>
          <w:sz w:val="20"/>
          <w:szCs w:val="20"/>
        </w:rPr>
        <w:t>.</w:t>
      </w:r>
    </w:p>
    <w:p w14:paraId="6D9D77E0" w14:textId="77777777" w:rsidR="005031A4" w:rsidRPr="005031A4" w:rsidRDefault="005031A4" w:rsidP="005031A4">
      <w:pPr>
        <w:spacing w:after="0" w:line="240" w:lineRule="auto"/>
        <w:jc w:val="both"/>
        <w:rPr>
          <w:rFonts w:ascii="Arial" w:eastAsia="Calibri" w:hAnsi="Arial" w:cs="Arial"/>
          <w:sz w:val="20"/>
          <w:szCs w:val="20"/>
        </w:rPr>
      </w:pPr>
    </w:p>
    <w:p w14:paraId="4D0CC66F" w14:textId="77777777" w:rsidR="005031A4" w:rsidRPr="007B7C8E" w:rsidRDefault="007C6093" w:rsidP="007B7C8E">
      <w:pPr>
        <w:spacing w:after="0" w:line="240" w:lineRule="auto"/>
        <w:ind w:left="270" w:hanging="270"/>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6.</w:t>
      </w:r>
      <w:r w:rsidR="007B7C8E" w:rsidRPr="007B7C8E">
        <w:rPr>
          <w:rFonts w:ascii="Arial" w:eastAsia="Calibri" w:hAnsi="Arial" w:cs="Arial"/>
          <w:b/>
          <w:bCs/>
          <w:szCs w:val="20"/>
          <w:shd w:val="clear" w:color="auto" w:fill="FFFFFF"/>
        </w:rPr>
        <w:tab/>
      </w:r>
      <w:r w:rsidRPr="007B7C8E">
        <w:rPr>
          <w:rFonts w:ascii="Arial" w:eastAsia="Calibri" w:hAnsi="Arial" w:cs="Arial"/>
          <w:b/>
          <w:bCs/>
          <w:szCs w:val="20"/>
          <w:shd w:val="clear" w:color="auto" w:fill="FFFFFF"/>
        </w:rPr>
        <w:t>ATRIAL FIBRILLATION AS A CAUSE OF STROKE</w:t>
      </w:r>
    </w:p>
    <w:p w14:paraId="7E25661D"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7BCB65E9"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In assessing whether one factor causes another, or whether the two  simply correlate, epidemiologist Bradford Hill has proposed the following generally accepted criteria: 1) Strength of association, 2) consistency, 3) specificity, 4) transient, 5) biological gradient, 6) validity, 7) consistency, 8) agreement with experimental results, and 9) analogy. [27] The association between atrial fibrillation and stroke meets some of these criteria. Patients with atrial fibrillation have a significantly increased risk of stroke-about 3-5 times higher after adjusting for risk factors [28]. Atrial fibrillation was consistently associated with stroke in various cohorts. [29] And the causal relationship is biologically plausible. Intuitively, unregulated muscle cell activity explains atrial contractility in atrial fibrillation, and  the resulting congestion should increase the risk of thromboembolism, according to the Virchow triad. </w:t>
      </w:r>
    </w:p>
    <w:p w14:paraId="451193C1" w14:textId="77777777" w:rsidR="005031A4" w:rsidRPr="005031A4" w:rsidRDefault="005031A4" w:rsidP="005031A4">
      <w:pPr>
        <w:spacing w:after="0" w:line="240" w:lineRule="auto"/>
        <w:jc w:val="both"/>
        <w:rPr>
          <w:rFonts w:ascii="Arial" w:eastAsia="Times New Roman" w:hAnsi="Arial" w:cs="Arial"/>
          <w:sz w:val="20"/>
          <w:szCs w:val="20"/>
        </w:rPr>
      </w:pPr>
    </w:p>
    <w:p w14:paraId="4E5E338C"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However, some other Hill criteria do not support a direct relationship between atrial fibrillation and stroke. Many studies have found a biological gradient between AF exposure and stroke [30]. </w:t>
      </w:r>
    </w:p>
    <w:p w14:paraId="0EEC52EF" w14:textId="77777777" w:rsidR="005031A4" w:rsidRPr="005031A4" w:rsidRDefault="005031A4" w:rsidP="005031A4">
      <w:pPr>
        <w:spacing w:after="0" w:line="240" w:lineRule="auto"/>
        <w:jc w:val="both"/>
        <w:rPr>
          <w:rFonts w:ascii="Arial" w:eastAsia="Times New Roman" w:hAnsi="Arial" w:cs="Arial"/>
          <w:sz w:val="20"/>
          <w:szCs w:val="20"/>
        </w:rPr>
      </w:pPr>
    </w:p>
    <w:p w14:paraId="1B3662D5"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This is not consistent in all studies [31]. In addition, a single short episode of asymptomatic atrial fibrillation in elderly patients with vascular risk factors is associated with a two-fold increased risk of stroke [32], but clinically apparent atrial fibrillation. Young and  healthy patients with  stroke  [33]. These contradictory data are insufficient to demonstrate a clear biological gradient between exposure to atrial fibrillation and stroke risk. </w:t>
      </w:r>
    </w:p>
    <w:p w14:paraId="107A4E36" w14:textId="77777777" w:rsidR="005031A4" w:rsidRPr="005031A4" w:rsidRDefault="005031A4" w:rsidP="005031A4">
      <w:pPr>
        <w:spacing w:after="0" w:line="240" w:lineRule="auto"/>
        <w:jc w:val="both"/>
        <w:rPr>
          <w:rFonts w:ascii="Arial" w:eastAsia="Times New Roman" w:hAnsi="Arial" w:cs="Arial"/>
          <w:sz w:val="20"/>
          <w:szCs w:val="20"/>
        </w:rPr>
      </w:pPr>
    </w:p>
    <w:p w14:paraId="3F17365F"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The relationship between atrial fibrillation and stroke is also below Hill's specificity criteria. If atrial fibrillation causes thromboembolism, it should be particularly associated with embolic stroke. There appears to be a particularly strong link between atrial fibrillation and embolic stroke [34]. </w:t>
      </w:r>
    </w:p>
    <w:p w14:paraId="788DC2A9" w14:textId="77777777" w:rsidR="005031A4" w:rsidRPr="005031A4" w:rsidRDefault="005031A4" w:rsidP="005031A4">
      <w:pPr>
        <w:spacing w:after="0" w:line="240" w:lineRule="auto"/>
        <w:jc w:val="both"/>
        <w:rPr>
          <w:rFonts w:ascii="Arial" w:eastAsia="Times New Roman" w:hAnsi="Arial" w:cs="Arial"/>
          <w:sz w:val="20"/>
          <w:szCs w:val="20"/>
        </w:rPr>
      </w:pPr>
    </w:p>
    <w:p w14:paraId="7171B9AA"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However, 10% of patients with lacunar attacks have AF17, and  atherosclerosis of the aorta is twice as common as patients without AF  [35]. The association between atrial fibrillation and non-cardiac embolic stroke suggests that the fact that </w:t>
      </w:r>
      <w:r w:rsidRPr="005031A4">
        <w:rPr>
          <w:rFonts w:ascii="Arial" w:eastAsia="Times New Roman" w:hAnsi="Arial" w:cs="Arial"/>
          <w:sz w:val="20"/>
          <w:szCs w:val="20"/>
        </w:rPr>
        <w:t xml:space="preserve">atrial fibrillation directly causes stroke does not fully explain the risk of stroke in atrial fibrillation. </w:t>
      </w:r>
    </w:p>
    <w:p w14:paraId="32EC9ABB" w14:textId="77777777" w:rsidR="005031A4" w:rsidRPr="005031A4" w:rsidRDefault="005031A4" w:rsidP="005031A4">
      <w:pPr>
        <w:spacing w:after="0" w:line="240" w:lineRule="auto"/>
        <w:jc w:val="both"/>
        <w:rPr>
          <w:rFonts w:ascii="Arial" w:eastAsia="Times New Roman" w:hAnsi="Arial" w:cs="Arial"/>
          <w:sz w:val="20"/>
          <w:szCs w:val="20"/>
        </w:rPr>
      </w:pPr>
    </w:p>
    <w:p w14:paraId="39F8C808"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Third, the association between atrial fibrillation and stroke does not fully meet Hill's transient criteria. A crossover analysis of current cases showed an increased risk of stroke shortly after the onset of AF [36], while two other current studies showed about 3 of  AF and stroke patients. It was found that one-third showed AF only after the stroke, despite the stroke. Continuous cardiac rhythm monitoring for several months  before  stroke [</w:t>
      </w:r>
      <w:r w:rsidR="007B7C8E" w:rsidRPr="007B7C8E">
        <w:rPr>
          <w:rFonts w:ascii="Arial" w:eastAsia="Times New Roman" w:hAnsi="Arial" w:cs="Arial"/>
          <w:sz w:val="20"/>
          <w:szCs w:val="20"/>
        </w:rPr>
        <w:t>37,</w:t>
      </w:r>
      <w:r w:rsidRPr="005031A4">
        <w:rPr>
          <w:rFonts w:ascii="Arial" w:eastAsia="Times New Roman" w:hAnsi="Arial" w:cs="Arial"/>
          <w:sz w:val="20"/>
          <w:szCs w:val="20"/>
        </w:rPr>
        <w:t xml:space="preserve">38]. These results suggest that while the arrhythmia itself can cause thromboembolism, other factors are also involved in the strong association between atrial fibrillation and stroke. </w:t>
      </w:r>
    </w:p>
    <w:p w14:paraId="181EBB6B" w14:textId="77777777" w:rsidR="005031A4" w:rsidRPr="005031A4" w:rsidRDefault="005031A4" w:rsidP="005031A4">
      <w:pPr>
        <w:spacing w:after="0" w:line="240" w:lineRule="auto"/>
        <w:jc w:val="both"/>
        <w:rPr>
          <w:rFonts w:ascii="Arial" w:eastAsia="Times New Roman" w:hAnsi="Arial" w:cs="Arial"/>
          <w:sz w:val="20"/>
          <w:szCs w:val="20"/>
        </w:rPr>
      </w:pPr>
    </w:p>
    <w:p w14:paraId="6E08A98C"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Times New Roman" w:hAnsi="Arial" w:cs="Arial"/>
          <w:sz w:val="20"/>
          <w:szCs w:val="20"/>
        </w:rPr>
        <w:t>Fourth, the causal interpretation of the association between atrial fibrillation and stroke does not  fit well with the  experimental evidence available. If arrhythmia is the only cause of thromboembolism, maintaining a normal rhythm should eliminate the risk of stroke. However, in a meta-analysis of eight randomized clinical trials, rhythm control strategies did not affect the risk of stroke  (odds ratio 0.99; 95% confidence interval 0.761.30) [39]. It is unlikely that this was simply because the sinus rhythm was not reliably maintained (odds ratio 4.39; 95% confidence interval 2,846.78), as the rhythm control strategy has shown great success in maintaining normal sinus rhythm. In addition, the structural remodeling observed in the experimental  AF model occurs after at least one week of continuous rapid stimulation [37]. Human stroke  [32]. Therefore, there is a lack of solid experimental evidence  that atrial fibrillation is a necessary step in thrombus formation</w:t>
      </w:r>
      <w:r w:rsidRPr="005031A4">
        <w:rPr>
          <w:rFonts w:ascii="Arial" w:eastAsia="Calibri" w:hAnsi="Arial" w:cs="Arial"/>
          <w:sz w:val="20"/>
          <w:szCs w:val="20"/>
        </w:rPr>
        <w:t>.</w:t>
      </w:r>
    </w:p>
    <w:p w14:paraId="5D5D4A1B" w14:textId="77777777" w:rsidR="005031A4" w:rsidRPr="005031A4" w:rsidRDefault="005031A4" w:rsidP="005031A4">
      <w:pPr>
        <w:spacing w:after="0" w:line="240" w:lineRule="auto"/>
        <w:jc w:val="both"/>
        <w:rPr>
          <w:rFonts w:ascii="Arial" w:eastAsia="Calibri" w:hAnsi="Arial" w:cs="Arial"/>
          <w:sz w:val="20"/>
          <w:szCs w:val="20"/>
        </w:rPr>
      </w:pPr>
    </w:p>
    <w:p w14:paraId="5EF0DD86" w14:textId="77777777" w:rsidR="005031A4" w:rsidRPr="007B7C8E" w:rsidRDefault="007C6093" w:rsidP="007B7C8E">
      <w:pPr>
        <w:spacing w:after="0" w:line="240" w:lineRule="auto"/>
        <w:ind w:left="360" w:hanging="360"/>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7.</w:t>
      </w:r>
      <w:r w:rsidR="007B7C8E" w:rsidRPr="007B7C8E">
        <w:rPr>
          <w:rFonts w:ascii="Arial" w:eastAsia="Calibri" w:hAnsi="Arial" w:cs="Arial"/>
          <w:b/>
          <w:bCs/>
          <w:szCs w:val="20"/>
          <w:shd w:val="clear" w:color="auto" w:fill="FFFFFF"/>
        </w:rPr>
        <w:tab/>
      </w:r>
      <w:r w:rsidRPr="007B7C8E">
        <w:rPr>
          <w:rFonts w:ascii="Arial" w:eastAsia="Calibri" w:hAnsi="Arial" w:cs="Arial"/>
          <w:b/>
          <w:bCs/>
          <w:szCs w:val="20"/>
          <w:shd w:val="clear" w:color="auto" w:fill="FFFFFF"/>
        </w:rPr>
        <w:t>ATRIAL FIBRILLATION-ASSOCIATED FACTORS AS CAUSES OF STROKE</w:t>
      </w:r>
    </w:p>
    <w:p w14:paraId="596F5736"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1F71A449"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In addition to causing a stroke, atrial fibrillation may  be associated with other factors that cause a stroke. Age, male gender, hypertension, diabetes mellitus, valvular heart disease, heart failure, coronary artery disease, chronic renal disease, inflammatory disease, sleep apnea, and tobacco use are risk factors for atrial fibrillation and stroke. AF-stroke-related confusion is indicated by its weakening, as more shared risk factors are considered [40]. Nevertheless, AF is independently associated with stroke, even after a thorough adjustment of common risk factors.  AF is also most strongly associated with stroke, which has a neurological imaging pattern that resembles that of cardiac embolism, as well as general stroke [41]. </w:t>
      </w:r>
    </w:p>
    <w:p w14:paraId="65B84D0C" w14:textId="77777777" w:rsidR="005031A4" w:rsidRPr="005031A4" w:rsidRDefault="005031A4" w:rsidP="005031A4">
      <w:pPr>
        <w:spacing w:after="0" w:line="240" w:lineRule="auto"/>
        <w:jc w:val="both"/>
        <w:rPr>
          <w:rFonts w:ascii="Arial" w:eastAsia="Times New Roman" w:hAnsi="Arial" w:cs="Arial"/>
          <w:sz w:val="20"/>
          <w:szCs w:val="20"/>
        </w:rPr>
      </w:pPr>
    </w:p>
    <w:p w14:paraId="6A70BEF7" w14:textId="77777777" w:rsidR="005031A4" w:rsidRPr="007B7C8E" w:rsidRDefault="007C6093" w:rsidP="005031A4">
      <w:pPr>
        <w:spacing w:after="0" w:line="240" w:lineRule="auto"/>
        <w:jc w:val="both"/>
        <w:rPr>
          <w:rFonts w:ascii="Arial" w:eastAsia="Times New Roman" w:hAnsi="Arial" w:cs="Arial"/>
          <w:sz w:val="20"/>
          <w:szCs w:val="20"/>
        </w:rPr>
      </w:pPr>
      <w:r w:rsidRPr="007B7C8E">
        <w:rPr>
          <w:rFonts w:ascii="Arial" w:eastAsia="Times New Roman" w:hAnsi="Arial" w:cs="Arial"/>
          <w:sz w:val="20"/>
          <w:szCs w:val="20"/>
        </w:rPr>
        <w:t xml:space="preserve"> AF stroke</w:t>
      </w:r>
      <w:r w:rsidR="005031A4" w:rsidRPr="005031A4">
        <w:rPr>
          <w:rFonts w:ascii="Arial" w:eastAsia="Times New Roman" w:hAnsi="Arial" w:cs="Arial"/>
          <w:sz w:val="20"/>
          <w:szCs w:val="20"/>
        </w:rPr>
        <w:t xml:space="preserve"> is caused by the left atrium, but other atrial factors in addition to AF can cause thromboembolism. Is AF not the only cause of atrial fibrillation, but may it be a marker of other atrial abnormalities that are themselves the root cause of stroke? AF often coexists with atrial abnormalities such as endothelial dysfunction, fibrosis, muscle cell dysfunction, ventricular dilatation, and mechanical dysfunction of the left atrial appendage [42]. </w:t>
      </w:r>
    </w:p>
    <w:p w14:paraId="025B025E" w14:textId="77777777" w:rsidR="005031A4" w:rsidRPr="005031A4" w:rsidRDefault="005031A4" w:rsidP="005031A4">
      <w:pPr>
        <w:spacing w:after="0" w:line="240" w:lineRule="auto"/>
        <w:jc w:val="both"/>
        <w:rPr>
          <w:rFonts w:ascii="Arial" w:eastAsia="Times New Roman" w:hAnsi="Arial" w:cs="Arial"/>
          <w:sz w:val="20"/>
          <w:szCs w:val="20"/>
        </w:rPr>
      </w:pPr>
    </w:p>
    <w:p w14:paraId="7876948E"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 Can these associations be communicated via AF? Abnormalities in the left atrium cause atrial fibrillation, which is paroxysmal and difficult to detect, and may be due to the atrial atrial matri</w:t>
      </w:r>
      <w:r w:rsidR="007C6093" w:rsidRPr="007B7C8E">
        <w:rPr>
          <w:rFonts w:ascii="Arial" w:eastAsia="Times New Roman" w:hAnsi="Arial" w:cs="Arial"/>
          <w:sz w:val="20"/>
          <w:szCs w:val="20"/>
        </w:rPr>
        <w:t xml:space="preserve">x that causes stroke. However, </w:t>
      </w:r>
      <w:r w:rsidRPr="005031A4">
        <w:rPr>
          <w:rFonts w:ascii="Arial" w:eastAsia="Times New Roman" w:hAnsi="Arial" w:cs="Arial"/>
          <w:sz w:val="20"/>
          <w:szCs w:val="20"/>
        </w:rPr>
        <w:t>clinically apparent indications for atrial fibrillation do not change the association between left atrial abnormalities and stroke [42]. Unexpected discoveries when atrial fibrillation mediates those relationships. Another interpretation of these associations is that asymptom</w:t>
      </w:r>
      <w:r w:rsidR="007C6093" w:rsidRPr="007B7C8E">
        <w:rPr>
          <w:rFonts w:ascii="Arial" w:eastAsia="Times New Roman" w:hAnsi="Arial" w:cs="Arial"/>
          <w:sz w:val="20"/>
          <w:szCs w:val="20"/>
        </w:rPr>
        <w:t>atic atrial fibrillation causes</w:t>
      </w:r>
      <w:r w:rsidRPr="005031A4">
        <w:rPr>
          <w:rFonts w:ascii="Arial" w:eastAsia="Times New Roman" w:hAnsi="Arial" w:cs="Arial"/>
          <w:sz w:val="20"/>
          <w:szCs w:val="20"/>
        </w:rPr>
        <w:t xml:space="preserve"> atrial matrix, which  causes stroke. In this inte</w:t>
      </w:r>
      <w:r w:rsidR="007C6093" w:rsidRPr="007B7C8E">
        <w:rPr>
          <w:rFonts w:ascii="Arial" w:eastAsia="Times New Roman" w:hAnsi="Arial" w:cs="Arial"/>
          <w:sz w:val="20"/>
          <w:szCs w:val="20"/>
        </w:rPr>
        <w:t xml:space="preserve">rpretation, AF is needed again </w:t>
      </w:r>
      <w:r w:rsidRPr="005031A4">
        <w:rPr>
          <w:rFonts w:ascii="Arial" w:eastAsia="Times New Roman" w:hAnsi="Arial" w:cs="Arial"/>
          <w:sz w:val="20"/>
          <w:szCs w:val="20"/>
        </w:rPr>
        <w:t>for downstream changes to occur, leading to thrombus formation. However, structural remodeling appears to require weeks of atrial fibrillation 23, as well as 6 minutes sufficient to s</w:t>
      </w:r>
      <w:r w:rsidR="007C6093" w:rsidRPr="007B7C8E">
        <w:rPr>
          <w:rFonts w:ascii="Arial" w:eastAsia="Times New Roman" w:hAnsi="Arial" w:cs="Arial"/>
          <w:sz w:val="20"/>
          <w:szCs w:val="20"/>
        </w:rPr>
        <w:t>how an increased risk of stroke</w:t>
      </w:r>
      <w:r w:rsidRPr="005031A4">
        <w:rPr>
          <w:rFonts w:ascii="Arial" w:eastAsia="Times New Roman" w:hAnsi="Arial" w:cs="Arial"/>
          <w:sz w:val="20"/>
          <w:szCs w:val="20"/>
        </w:rPr>
        <w:t xml:space="preserve"> [43]. </w:t>
      </w:r>
    </w:p>
    <w:p w14:paraId="782E0592" w14:textId="77777777" w:rsidR="005031A4" w:rsidRPr="005031A4" w:rsidRDefault="005031A4" w:rsidP="005031A4">
      <w:pPr>
        <w:spacing w:after="0" w:line="240" w:lineRule="auto"/>
        <w:jc w:val="both"/>
        <w:rPr>
          <w:rFonts w:ascii="Arial" w:eastAsia="Times New Roman" w:hAnsi="Arial" w:cs="Arial"/>
          <w:sz w:val="20"/>
          <w:szCs w:val="20"/>
        </w:rPr>
      </w:pPr>
    </w:p>
    <w:p w14:paraId="189897DF" w14:textId="77777777" w:rsidR="005031A4" w:rsidRPr="007B7C8E" w:rsidRDefault="005031A4" w:rsidP="005031A4">
      <w:pPr>
        <w:spacing w:after="0" w:line="240" w:lineRule="auto"/>
        <w:jc w:val="both"/>
        <w:rPr>
          <w:rFonts w:ascii="Arial" w:eastAsia="Calibri" w:hAnsi="Arial" w:cs="Arial"/>
          <w:sz w:val="20"/>
          <w:szCs w:val="20"/>
        </w:rPr>
      </w:pPr>
      <w:r w:rsidRPr="005031A4">
        <w:rPr>
          <w:rFonts w:ascii="Arial" w:eastAsia="Times New Roman" w:hAnsi="Arial" w:cs="Arial"/>
          <w:sz w:val="20"/>
          <w:szCs w:val="20"/>
        </w:rPr>
        <w:t xml:space="preserve"> Such discrepancies undermine the notion of atrial fibrillation as the only cause of stroke-related atrial abnormalities. These associations and their lack of attenuation after adaptation to atrial fibrillation suggest that atrial disease causes thrombus formation by other pathways than atrial fibrillation. As a rule, homozygous mutations in the natriuretic peptide precursor A gene provide proof. Even in the absence of atrial fibrillation, the disease causes atrial dilatation, progressive loss of atrial activity, and possible atrial arrest and thromboembolism [44</w:t>
      </w:r>
      <w:r w:rsidRPr="005031A4">
        <w:rPr>
          <w:rFonts w:ascii="Arial" w:eastAsia="Calibri" w:hAnsi="Arial" w:cs="Arial"/>
          <w:sz w:val="20"/>
          <w:szCs w:val="20"/>
        </w:rPr>
        <w:t>].</w:t>
      </w:r>
    </w:p>
    <w:p w14:paraId="3106F3CB" w14:textId="77777777" w:rsidR="005031A4" w:rsidRPr="005031A4" w:rsidRDefault="005031A4" w:rsidP="005031A4">
      <w:pPr>
        <w:spacing w:after="0" w:line="240" w:lineRule="auto"/>
        <w:jc w:val="both"/>
        <w:rPr>
          <w:rFonts w:ascii="Arial" w:eastAsia="Calibri" w:hAnsi="Arial" w:cs="Arial"/>
          <w:sz w:val="20"/>
          <w:szCs w:val="20"/>
        </w:rPr>
      </w:pPr>
    </w:p>
    <w:p w14:paraId="72C38BE8"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8. PATHOPHYSIOLOGY</w:t>
      </w:r>
    </w:p>
    <w:p w14:paraId="52DB4954"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4198F3B5" w14:textId="77777777" w:rsidR="005031A4" w:rsidRPr="005031A4"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As with all other thrombi, the underlying pathophysiology belongs to the Virchow triad. Blood stasis, as occurs with ventricular dyskinesia or aneurysms, predisposes to thrombus formation. Likewise, atrial incompatibility in atrial fibrillation leads to an increased predisposition to clot formation, especially in the left atrial appendage. These thrombus may be inactive and then undergo tissue or embolism until a systemic  stroke is a potential consequence. With atrial fibrillation, this risk is greatest when converting patients to sinus rhythm [45].</w:t>
      </w:r>
    </w:p>
    <w:p w14:paraId="23CA3894" w14:textId="77777777" w:rsidR="005031A4" w:rsidRPr="005031A4" w:rsidRDefault="005031A4" w:rsidP="005031A4">
      <w:pPr>
        <w:spacing w:after="0" w:line="240" w:lineRule="auto"/>
        <w:jc w:val="both"/>
        <w:rPr>
          <w:rFonts w:ascii="Arial" w:eastAsia="Times New Roman" w:hAnsi="Arial" w:cs="Arial"/>
          <w:sz w:val="20"/>
          <w:szCs w:val="20"/>
        </w:rPr>
      </w:pPr>
    </w:p>
    <w:p w14:paraId="1FE946BB"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9. HISTORY AND PHYSICAL FINDINGS</w:t>
      </w:r>
    </w:p>
    <w:p w14:paraId="534B39EA"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07F9B8E0"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The classic clinical situation is that of a neurological deficit of sudden onset and maximal intensity within minutes and then gradual improvement. As with all strokes,  clinical features depend on the extent and location of neurovascular involvement. However, impaired consciousness is generally a more favorable factor for cardiovascular disease than thrombotic stroke [46]. </w:t>
      </w:r>
    </w:p>
    <w:p w14:paraId="12362E50" w14:textId="77777777" w:rsidR="005031A4" w:rsidRPr="005031A4" w:rsidRDefault="005031A4" w:rsidP="005031A4">
      <w:pPr>
        <w:spacing w:after="0" w:line="240" w:lineRule="auto"/>
        <w:jc w:val="both"/>
        <w:rPr>
          <w:rFonts w:ascii="Arial" w:eastAsia="Times New Roman" w:hAnsi="Arial" w:cs="Arial"/>
          <w:sz w:val="20"/>
          <w:szCs w:val="20"/>
        </w:rPr>
      </w:pPr>
    </w:p>
    <w:p w14:paraId="439B6ABC" w14:textId="77777777" w:rsidR="005031A4" w:rsidRPr="005031A4"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In addition, obtaining a history of a stroke-inducing </w:t>
      </w:r>
      <w:proofErr w:type="spellStart"/>
      <w:r w:rsidRPr="005031A4">
        <w:rPr>
          <w:rFonts w:ascii="Arial" w:eastAsia="Times New Roman" w:hAnsi="Arial" w:cs="Arial"/>
          <w:sz w:val="20"/>
          <w:szCs w:val="20"/>
        </w:rPr>
        <w:t>Val</w:t>
      </w:r>
      <w:r w:rsidRPr="007B7C8E">
        <w:rPr>
          <w:rFonts w:ascii="Arial" w:eastAsia="Times New Roman" w:hAnsi="Arial" w:cs="Arial"/>
          <w:sz w:val="20"/>
          <w:szCs w:val="20"/>
        </w:rPr>
        <w:t>salvalike</w:t>
      </w:r>
      <w:proofErr w:type="spellEnd"/>
      <w:r w:rsidRPr="007B7C8E">
        <w:rPr>
          <w:rFonts w:ascii="Arial" w:eastAsia="Times New Roman" w:hAnsi="Arial" w:cs="Arial"/>
          <w:sz w:val="20"/>
          <w:szCs w:val="20"/>
        </w:rPr>
        <w:t xml:space="preserve"> maneuver </w:t>
      </w:r>
      <w:r w:rsidRPr="005031A4">
        <w:rPr>
          <w:rFonts w:ascii="Arial" w:eastAsia="Times New Roman" w:hAnsi="Arial" w:cs="Arial"/>
          <w:sz w:val="20"/>
          <w:szCs w:val="20"/>
        </w:rPr>
        <w:t>also supports cardiovascular etiology [47]. Cardiovascular strokes cause more episodes of distal ischemia.</w:t>
      </w:r>
    </w:p>
    <w:p w14:paraId="3C5A8690" w14:textId="77777777" w:rsidR="005031A4" w:rsidRPr="005031A4" w:rsidRDefault="005031A4" w:rsidP="005031A4">
      <w:pPr>
        <w:spacing w:after="0" w:line="240" w:lineRule="auto"/>
        <w:jc w:val="both"/>
        <w:rPr>
          <w:rFonts w:ascii="Arial" w:eastAsia="Times New Roman" w:hAnsi="Arial" w:cs="Arial"/>
          <w:sz w:val="20"/>
          <w:szCs w:val="20"/>
        </w:rPr>
      </w:pPr>
    </w:p>
    <w:p w14:paraId="77E91B19" w14:textId="77777777" w:rsidR="005031A4" w:rsidRPr="007B7C8E" w:rsidRDefault="007C6093" w:rsidP="007B7C8E">
      <w:pPr>
        <w:spacing w:after="0" w:line="240" w:lineRule="auto"/>
        <w:ind w:left="450" w:hanging="450"/>
        <w:jc w:val="both"/>
        <w:rPr>
          <w:rFonts w:ascii="Arial" w:eastAsia="Times New Roman" w:hAnsi="Arial" w:cs="Arial"/>
          <w:b/>
          <w:bCs/>
          <w:szCs w:val="20"/>
        </w:rPr>
      </w:pPr>
      <w:r w:rsidRPr="007B7C8E">
        <w:rPr>
          <w:rFonts w:ascii="Arial" w:eastAsia="Times New Roman" w:hAnsi="Arial" w:cs="Arial"/>
          <w:b/>
          <w:bCs/>
          <w:szCs w:val="20"/>
        </w:rPr>
        <w:t>10.</w:t>
      </w:r>
      <w:r w:rsidR="007B7C8E" w:rsidRPr="007B7C8E">
        <w:rPr>
          <w:rFonts w:ascii="Arial" w:eastAsia="Times New Roman" w:hAnsi="Arial" w:cs="Arial"/>
          <w:b/>
          <w:bCs/>
          <w:szCs w:val="20"/>
        </w:rPr>
        <w:tab/>
      </w:r>
      <w:r w:rsidRPr="007B7C8E">
        <w:rPr>
          <w:rFonts w:ascii="Arial" w:eastAsia="Times New Roman" w:hAnsi="Arial" w:cs="Arial"/>
          <w:b/>
          <w:bCs/>
          <w:szCs w:val="20"/>
        </w:rPr>
        <w:t>CLASSIC FEATURES OF CARDIO EMBOLIC STROKE INCLUDE THE FOLLOWING</w:t>
      </w:r>
    </w:p>
    <w:p w14:paraId="44C197A7" w14:textId="77777777" w:rsidR="005031A4" w:rsidRPr="005031A4" w:rsidRDefault="005031A4" w:rsidP="005031A4">
      <w:pPr>
        <w:spacing w:after="0" w:line="240" w:lineRule="auto"/>
        <w:jc w:val="both"/>
        <w:rPr>
          <w:rFonts w:ascii="Arial" w:eastAsia="Times New Roman" w:hAnsi="Arial" w:cs="Arial"/>
          <w:b/>
          <w:bCs/>
          <w:szCs w:val="20"/>
        </w:rPr>
      </w:pPr>
    </w:p>
    <w:p w14:paraId="51E3A806"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Abrupt decline in mental status, change in the level of consciousness, presence of neurological deficits, </w:t>
      </w:r>
    </w:p>
    <w:p w14:paraId="25B1DD86" w14:textId="77777777" w:rsidR="005031A4" w:rsidRPr="005031A4" w:rsidRDefault="005031A4" w:rsidP="005031A4">
      <w:pPr>
        <w:spacing w:after="0" w:line="240" w:lineRule="auto"/>
        <w:jc w:val="both"/>
        <w:rPr>
          <w:rFonts w:ascii="Arial" w:eastAsia="Times New Roman" w:hAnsi="Arial" w:cs="Arial"/>
          <w:sz w:val="20"/>
          <w:szCs w:val="20"/>
        </w:rPr>
      </w:pPr>
    </w:p>
    <w:p w14:paraId="338C345F" w14:textId="77777777" w:rsidR="005031A4" w:rsidRPr="007B7C8E" w:rsidRDefault="007C6093" w:rsidP="005031A4">
      <w:pPr>
        <w:spacing w:after="0" w:line="240" w:lineRule="auto"/>
        <w:jc w:val="both"/>
        <w:rPr>
          <w:rFonts w:ascii="Arial" w:eastAsia="Times New Roman" w:hAnsi="Arial" w:cs="Arial"/>
          <w:b/>
          <w:bCs/>
          <w:szCs w:val="20"/>
        </w:rPr>
      </w:pPr>
      <w:r w:rsidRPr="007B7C8E">
        <w:rPr>
          <w:rFonts w:ascii="Arial" w:eastAsia="Times New Roman" w:hAnsi="Arial" w:cs="Arial"/>
          <w:b/>
          <w:bCs/>
          <w:szCs w:val="20"/>
        </w:rPr>
        <w:t>11. CARDIAC FINDINGS MAY INCLUDE</w:t>
      </w:r>
    </w:p>
    <w:p w14:paraId="24C2006C" w14:textId="77777777" w:rsidR="007C6093" w:rsidRPr="007B7C8E" w:rsidRDefault="007C6093" w:rsidP="005031A4">
      <w:pPr>
        <w:spacing w:after="0" w:line="240" w:lineRule="auto"/>
        <w:jc w:val="both"/>
        <w:rPr>
          <w:rFonts w:ascii="Arial" w:eastAsia="Times New Roman" w:hAnsi="Arial" w:cs="Arial"/>
          <w:b/>
          <w:bCs/>
          <w:szCs w:val="20"/>
        </w:rPr>
      </w:pPr>
    </w:p>
    <w:p w14:paraId="4196F5E4"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atrial fibrillation</w:t>
      </w:r>
      <w:r w:rsidRPr="005031A4">
        <w:rPr>
          <w:rFonts w:ascii="Arial" w:eastAsia="Times New Roman" w:hAnsi="Arial" w:cs="Arial"/>
          <w:b/>
          <w:bCs/>
          <w:sz w:val="20"/>
          <w:szCs w:val="20"/>
        </w:rPr>
        <w:t xml:space="preserve">, </w:t>
      </w:r>
      <w:r w:rsidRPr="005031A4">
        <w:rPr>
          <w:rFonts w:ascii="Arial" w:eastAsia="Times New Roman" w:hAnsi="Arial" w:cs="Arial"/>
          <w:sz w:val="20"/>
          <w:szCs w:val="20"/>
        </w:rPr>
        <w:t>presence of a cardiac murmur</w:t>
      </w:r>
      <w:r w:rsidRPr="005031A4">
        <w:rPr>
          <w:rFonts w:ascii="Arial" w:eastAsia="Times New Roman" w:hAnsi="Arial" w:cs="Arial"/>
          <w:b/>
          <w:bCs/>
          <w:sz w:val="20"/>
          <w:szCs w:val="20"/>
        </w:rPr>
        <w:t xml:space="preserve">, </w:t>
      </w:r>
      <w:r w:rsidRPr="005031A4">
        <w:rPr>
          <w:rFonts w:ascii="Arial" w:eastAsia="Times New Roman" w:hAnsi="Arial" w:cs="Arial"/>
          <w:sz w:val="20"/>
          <w:szCs w:val="20"/>
        </w:rPr>
        <w:t>signs of congestive heart failure</w:t>
      </w:r>
      <w:r w:rsidRPr="005031A4">
        <w:rPr>
          <w:rFonts w:ascii="Arial" w:eastAsia="Times New Roman" w:hAnsi="Arial" w:cs="Arial"/>
          <w:b/>
          <w:bCs/>
          <w:sz w:val="20"/>
          <w:szCs w:val="20"/>
        </w:rPr>
        <w:t xml:space="preserve">, </w:t>
      </w:r>
      <w:r w:rsidRPr="005031A4">
        <w:rPr>
          <w:rFonts w:ascii="Arial" w:eastAsia="Times New Roman" w:hAnsi="Arial" w:cs="Arial"/>
          <w:sz w:val="20"/>
          <w:szCs w:val="20"/>
        </w:rPr>
        <w:t>recent myocardial infarction</w:t>
      </w:r>
      <w:r w:rsidRPr="005031A4">
        <w:rPr>
          <w:rFonts w:ascii="Arial" w:eastAsia="Times New Roman" w:hAnsi="Arial" w:cs="Arial"/>
          <w:b/>
          <w:bCs/>
          <w:sz w:val="20"/>
          <w:szCs w:val="20"/>
        </w:rPr>
        <w:t xml:space="preserve">, </w:t>
      </w:r>
      <w:r w:rsidRPr="005031A4">
        <w:rPr>
          <w:rFonts w:ascii="Arial" w:eastAsia="Times New Roman" w:hAnsi="Arial" w:cs="Arial"/>
          <w:sz w:val="20"/>
          <w:szCs w:val="20"/>
        </w:rPr>
        <w:t>recent diagnosis of infective endocarditis [45].</w:t>
      </w:r>
    </w:p>
    <w:p w14:paraId="576410AE" w14:textId="77777777" w:rsidR="005031A4" w:rsidRPr="005031A4" w:rsidRDefault="005031A4" w:rsidP="005031A4">
      <w:pPr>
        <w:spacing w:after="0" w:line="240" w:lineRule="auto"/>
        <w:jc w:val="both"/>
        <w:rPr>
          <w:rFonts w:ascii="Arial" w:eastAsia="Times New Roman" w:hAnsi="Arial" w:cs="Arial"/>
          <w:b/>
          <w:bCs/>
          <w:sz w:val="20"/>
          <w:szCs w:val="20"/>
        </w:rPr>
      </w:pPr>
    </w:p>
    <w:p w14:paraId="34E0CFC8"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12. TREATMENT / MANAGEMENT</w:t>
      </w:r>
    </w:p>
    <w:p w14:paraId="2F900D10"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4451FDBF"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The fundamental principle of cardiovascular stroke management  involves the use of anticoagulants for secondary prevention. Current guidelines suggest an arbitrary delay of anticoagulation for two weeks after the event, based on  extrapolation from trials based on the use of heparin  [47]. The foramen </w:t>
      </w:r>
      <w:proofErr w:type="spellStart"/>
      <w:r w:rsidRPr="005031A4">
        <w:rPr>
          <w:rFonts w:ascii="Arial" w:eastAsia="Times New Roman" w:hAnsi="Arial" w:cs="Arial"/>
          <w:sz w:val="20"/>
          <w:szCs w:val="20"/>
        </w:rPr>
        <w:t>ovale</w:t>
      </w:r>
      <w:proofErr w:type="spellEnd"/>
      <w:r w:rsidRPr="005031A4">
        <w:rPr>
          <w:rFonts w:ascii="Arial" w:eastAsia="Times New Roman" w:hAnsi="Arial" w:cs="Arial"/>
          <w:sz w:val="20"/>
          <w:szCs w:val="20"/>
        </w:rPr>
        <w:t xml:space="preserve"> patent closure is also increasingly recognized as an essential tool in the prevention of stroke recurrence. It shows a clear superiority over </w:t>
      </w:r>
      <w:proofErr w:type="spellStart"/>
      <w:r w:rsidRPr="005031A4">
        <w:rPr>
          <w:rFonts w:ascii="Arial" w:eastAsia="Times New Roman" w:hAnsi="Arial" w:cs="Arial"/>
          <w:sz w:val="20"/>
          <w:szCs w:val="20"/>
        </w:rPr>
        <w:t>antiplatelet</w:t>
      </w:r>
      <w:proofErr w:type="spellEnd"/>
      <w:r w:rsidRPr="005031A4">
        <w:rPr>
          <w:rFonts w:ascii="Arial" w:eastAsia="Times New Roman" w:hAnsi="Arial" w:cs="Arial"/>
          <w:sz w:val="20"/>
          <w:szCs w:val="20"/>
        </w:rPr>
        <w:t xml:space="preserve"> therapy and is not inferior to anticoagulants. [46] Any patient who has had a cardiovascular stroke younger than 60 years of age should be evaluated for the existence of foramen </w:t>
      </w:r>
      <w:proofErr w:type="spellStart"/>
      <w:r w:rsidRPr="005031A4">
        <w:rPr>
          <w:rFonts w:ascii="Arial" w:eastAsia="Times New Roman" w:hAnsi="Arial" w:cs="Arial"/>
          <w:sz w:val="20"/>
          <w:szCs w:val="20"/>
        </w:rPr>
        <w:t>ovale</w:t>
      </w:r>
      <w:proofErr w:type="spellEnd"/>
      <w:r w:rsidRPr="005031A4">
        <w:rPr>
          <w:rFonts w:ascii="Arial" w:eastAsia="Times New Roman" w:hAnsi="Arial" w:cs="Arial"/>
          <w:sz w:val="20"/>
          <w:szCs w:val="20"/>
        </w:rPr>
        <w:t>. For patients with left ventricular thrombosis and myocardial infarction, we generally recommend anticoagulation for at least  three months because of the risk of embolism.</w:t>
      </w:r>
    </w:p>
    <w:p w14:paraId="1880678C" w14:textId="77777777" w:rsidR="005031A4" w:rsidRPr="005031A4" w:rsidRDefault="005031A4" w:rsidP="005031A4">
      <w:pPr>
        <w:spacing w:after="0" w:line="240" w:lineRule="auto"/>
        <w:jc w:val="both"/>
        <w:rPr>
          <w:rFonts w:ascii="Arial" w:eastAsia="Times New Roman" w:hAnsi="Arial" w:cs="Arial"/>
          <w:sz w:val="20"/>
          <w:szCs w:val="20"/>
        </w:rPr>
      </w:pPr>
    </w:p>
    <w:p w14:paraId="11113390" w14:textId="77777777" w:rsidR="005031A4" w:rsidRPr="007B7C8E" w:rsidRDefault="007C6093" w:rsidP="005031A4">
      <w:pPr>
        <w:spacing w:after="0" w:line="240" w:lineRule="auto"/>
        <w:jc w:val="both"/>
        <w:rPr>
          <w:rFonts w:ascii="Arial" w:eastAsia="Calibri" w:hAnsi="Arial" w:cs="Arial"/>
          <w:b/>
          <w:bCs/>
          <w:szCs w:val="20"/>
        </w:rPr>
      </w:pPr>
      <w:r w:rsidRPr="007B7C8E">
        <w:rPr>
          <w:rFonts w:ascii="Arial" w:eastAsia="Calibri" w:hAnsi="Arial" w:cs="Arial"/>
          <w:b/>
          <w:bCs/>
          <w:szCs w:val="20"/>
        </w:rPr>
        <w:t>13. DIFFERENTIAL DIAGNOSIS</w:t>
      </w:r>
    </w:p>
    <w:p w14:paraId="5BF3DCA6" w14:textId="77777777" w:rsidR="005031A4" w:rsidRPr="007B7C8E" w:rsidRDefault="005031A4" w:rsidP="005031A4">
      <w:pPr>
        <w:spacing w:after="0" w:line="240" w:lineRule="auto"/>
        <w:jc w:val="both"/>
        <w:rPr>
          <w:rFonts w:ascii="Arial" w:eastAsia="Calibri" w:hAnsi="Arial" w:cs="Arial"/>
          <w:b/>
          <w:bCs/>
          <w:szCs w:val="20"/>
        </w:rPr>
      </w:pPr>
    </w:p>
    <w:p w14:paraId="3564B521" w14:textId="77777777" w:rsidR="005031A4" w:rsidRPr="007B7C8E" w:rsidRDefault="005031A4" w:rsidP="005031A4">
      <w:pPr>
        <w:spacing w:after="0" w:line="240" w:lineRule="auto"/>
        <w:jc w:val="both"/>
        <w:rPr>
          <w:rFonts w:ascii="Arial" w:eastAsia="Times New Roman" w:hAnsi="Arial" w:cs="Arial"/>
          <w:sz w:val="20"/>
          <w:szCs w:val="20"/>
        </w:rPr>
      </w:pPr>
      <w:proofErr w:type="spellStart"/>
      <w:r w:rsidRPr="005031A4">
        <w:rPr>
          <w:rFonts w:ascii="Arial" w:eastAsia="Times New Roman" w:hAnsi="Arial" w:cs="Arial"/>
          <w:sz w:val="20"/>
          <w:szCs w:val="20"/>
        </w:rPr>
        <w:lastRenderedPageBreak/>
        <w:t>Atherothrombotic</w:t>
      </w:r>
      <w:proofErr w:type="spellEnd"/>
      <w:r w:rsidRPr="005031A4">
        <w:rPr>
          <w:rFonts w:ascii="Arial" w:eastAsia="Times New Roman" w:hAnsi="Arial" w:cs="Arial"/>
          <w:sz w:val="20"/>
          <w:szCs w:val="20"/>
        </w:rPr>
        <w:t xml:space="preserve"> strokes</w:t>
      </w:r>
      <w:r w:rsidRPr="005031A4">
        <w:rPr>
          <w:rFonts w:ascii="Arial" w:eastAsia="Calibri" w:hAnsi="Arial" w:cs="Arial"/>
          <w:b/>
          <w:bCs/>
          <w:sz w:val="20"/>
          <w:szCs w:val="20"/>
        </w:rPr>
        <w:t xml:space="preserve">, </w:t>
      </w:r>
      <w:r w:rsidRPr="005031A4">
        <w:rPr>
          <w:rFonts w:ascii="Arial" w:eastAsia="Times New Roman" w:hAnsi="Arial" w:cs="Arial"/>
          <w:sz w:val="20"/>
          <w:szCs w:val="20"/>
        </w:rPr>
        <w:t>hemorrhagic stroke</w:t>
      </w:r>
      <w:r w:rsidRPr="005031A4">
        <w:rPr>
          <w:rFonts w:ascii="Arial" w:eastAsia="Calibri" w:hAnsi="Arial" w:cs="Arial"/>
          <w:b/>
          <w:bCs/>
          <w:sz w:val="20"/>
          <w:szCs w:val="20"/>
        </w:rPr>
        <w:t xml:space="preserve">, </w:t>
      </w:r>
      <w:r w:rsidRPr="005031A4">
        <w:rPr>
          <w:rFonts w:ascii="Arial" w:eastAsia="Times New Roman" w:hAnsi="Arial" w:cs="Arial"/>
          <w:sz w:val="20"/>
          <w:szCs w:val="20"/>
        </w:rPr>
        <w:t>transient ischemic attack</w:t>
      </w:r>
      <w:r w:rsidRPr="005031A4">
        <w:rPr>
          <w:rFonts w:ascii="Arial" w:eastAsia="Calibri" w:hAnsi="Arial" w:cs="Arial"/>
          <w:b/>
          <w:bCs/>
          <w:sz w:val="20"/>
          <w:szCs w:val="20"/>
        </w:rPr>
        <w:t xml:space="preserve">, </w:t>
      </w:r>
      <w:r w:rsidRPr="005031A4">
        <w:rPr>
          <w:rFonts w:ascii="Arial" w:eastAsia="Times New Roman" w:hAnsi="Arial" w:cs="Arial"/>
          <w:sz w:val="20"/>
          <w:szCs w:val="20"/>
        </w:rPr>
        <w:t>stroke mimic syndromes [45]</w:t>
      </w:r>
      <w:r w:rsidRPr="007B7C8E">
        <w:rPr>
          <w:rFonts w:ascii="Arial" w:eastAsia="Times New Roman" w:hAnsi="Arial" w:cs="Arial"/>
          <w:sz w:val="20"/>
          <w:szCs w:val="20"/>
        </w:rPr>
        <w:t>.</w:t>
      </w:r>
    </w:p>
    <w:p w14:paraId="7385913F" w14:textId="77777777" w:rsidR="005031A4" w:rsidRPr="005031A4" w:rsidRDefault="005031A4" w:rsidP="005031A4">
      <w:pPr>
        <w:spacing w:after="0" w:line="240" w:lineRule="auto"/>
        <w:jc w:val="both"/>
        <w:rPr>
          <w:rFonts w:ascii="Arial" w:eastAsia="Calibri" w:hAnsi="Arial" w:cs="Arial"/>
          <w:b/>
          <w:bCs/>
          <w:sz w:val="20"/>
          <w:szCs w:val="20"/>
        </w:rPr>
      </w:pPr>
    </w:p>
    <w:p w14:paraId="66220B0E"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14. PROGNOSIS</w:t>
      </w:r>
    </w:p>
    <w:p w14:paraId="430F0AF3"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3323F793"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If not well managed, cardio embolic strokes have a higher probability than </w:t>
      </w:r>
      <w:proofErr w:type="spellStart"/>
      <w:r w:rsidRPr="005031A4">
        <w:rPr>
          <w:rFonts w:ascii="Arial" w:eastAsia="Times New Roman" w:hAnsi="Arial" w:cs="Arial"/>
          <w:sz w:val="20"/>
          <w:szCs w:val="20"/>
        </w:rPr>
        <w:t>atherothrombotic</w:t>
      </w:r>
      <w:proofErr w:type="spellEnd"/>
      <w:r w:rsidRPr="005031A4">
        <w:rPr>
          <w:rFonts w:ascii="Arial" w:eastAsia="Times New Roman" w:hAnsi="Arial" w:cs="Arial"/>
          <w:sz w:val="20"/>
          <w:szCs w:val="20"/>
        </w:rPr>
        <w:t xml:space="preserve"> strokes to present both early and late recurrences [45].</w:t>
      </w:r>
    </w:p>
    <w:p w14:paraId="05DDA071" w14:textId="77777777" w:rsidR="005031A4" w:rsidRPr="005031A4" w:rsidRDefault="005031A4" w:rsidP="005031A4">
      <w:pPr>
        <w:spacing w:after="0" w:line="240" w:lineRule="auto"/>
        <w:jc w:val="both"/>
        <w:rPr>
          <w:rFonts w:ascii="Arial" w:eastAsia="Times New Roman" w:hAnsi="Arial" w:cs="Arial"/>
          <w:sz w:val="20"/>
          <w:szCs w:val="20"/>
        </w:rPr>
      </w:pPr>
    </w:p>
    <w:p w14:paraId="2260C0F5"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15. COMPLICATIONS</w:t>
      </w:r>
    </w:p>
    <w:p w14:paraId="74D7296E"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7D5D442A" w14:textId="77777777" w:rsidR="005031A4" w:rsidRPr="007B7C8E" w:rsidRDefault="005031A4" w:rsidP="005031A4">
      <w:pPr>
        <w:spacing w:after="0" w:line="240" w:lineRule="auto"/>
        <w:jc w:val="both"/>
        <w:rPr>
          <w:rFonts w:ascii="Arial" w:eastAsia="Times New Roman" w:hAnsi="Arial" w:cs="Arial"/>
          <w:sz w:val="20"/>
          <w:szCs w:val="20"/>
        </w:rPr>
      </w:pPr>
      <w:proofErr w:type="spellStart"/>
      <w:r w:rsidRPr="005031A4">
        <w:rPr>
          <w:rFonts w:ascii="Arial" w:eastAsia="Times New Roman" w:hAnsi="Arial" w:cs="Arial"/>
          <w:sz w:val="20"/>
          <w:szCs w:val="20"/>
        </w:rPr>
        <w:t>Haemorrhagic</w:t>
      </w:r>
      <w:proofErr w:type="spellEnd"/>
      <w:r w:rsidRPr="005031A4">
        <w:rPr>
          <w:rFonts w:ascii="Arial" w:eastAsia="Times New Roman" w:hAnsi="Arial" w:cs="Arial"/>
          <w:sz w:val="20"/>
          <w:szCs w:val="20"/>
        </w:rPr>
        <w:t xml:space="preserve"> transformations, both spontaneous and post-anticoagulation therapy, are potentially grave consequences of this condition. In addition, long-term disability, bed-rest related complications such as pressure sores, may all occur but vary depending on the severity and extent of </w:t>
      </w:r>
      <w:proofErr w:type="spellStart"/>
      <w:r w:rsidRPr="005031A4">
        <w:rPr>
          <w:rFonts w:ascii="Arial" w:eastAsia="Times New Roman" w:hAnsi="Arial" w:cs="Arial"/>
          <w:sz w:val="20"/>
          <w:szCs w:val="20"/>
        </w:rPr>
        <w:t>neuro</w:t>
      </w:r>
      <w:proofErr w:type="spellEnd"/>
      <w:r w:rsidRPr="005031A4">
        <w:rPr>
          <w:rFonts w:ascii="Arial" w:eastAsia="Times New Roman" w:hAnsi="Arial" w:cs="Arial"/>
          <w:sz w:val="20"/>
          <w:szCs w:val="20"/>
        </w:rPr>
        <w:t xml:space="preserve"> deficit. [45]</w:t>
      </w:r>
    </w:p>
    <w:p w14:paraId="7E0CEBFA" w14:textId="77777777" w:rsidR="005031A4" w:rsidRPr="005031A4" w:rsidRDefault="005031A4" w:rsidP="005031A4">
      <w:pPr>
        <w:spacing w:after="0" w:line="240" w:lineRule="auto"/>
        <w:jc w:val="both"/>
        <w:rPr>
          <w:rFonts w:ascii="Arial" w:eastAsia="Times New Roman" w:hAnsi="Arial" w:cs="Arial"/>
          <w:sz w:val="20"/>
          <w:szCs w:val="20"/>
        </w:rPr>
      </w:pPr>
    </w:p>
    <w:p w14:paraId="50C5C53D" w14:textId="77777777" w:rsidR="005031A4" w:rsidRPr="007B7C8E" w:rsidRDefault="007C6093" w:rsidP="005031A4">
      <w:pPr>
        <w:spacing w:after="0" w:line="240" w:lineRule="auto"/>
        <w:jc w:val="both"/>
        <w:rPr>
          <w:rFonts w:ascii="Arial" w:eastAsia="Calibri" w:hAnsi="Arial" w:cs="Arial"/>
          <w:b/>
          <w:bCs/>
          <w:szCs w:val="20"/>
          <w:shd w:val="clear" w:color="auto" w:fill="FFFFFF"/>
        </w:rPr>
      </w:pPr>
      <w:r w:rsidRPr="007B7C8E">
        <w:rPr>
          <w:rFonts w:ascii="Arial" w:eastAsia="Calibri" w:hAnsi="Arial" w:cs="Arial"/>
          <w:b/>
          <w:bCs/>
          <w:szCs w:val="20"/>
          <w:shd w:val="clear" w:color="auto" w:fill="FFFFFF"/>
        </w:rPr>
        <w:t>16. CONCLUSION</w:t>
      </w:r>
    </w:p>
    <w:p w14:paraId="4E2C92E5" w14:textId="77777777" w:rsidR="005031A4" w:rsidRPr="005031A4" w:rsidRDefault="005031A4" w:rsidP="005031A4">
      <w:pPr>
        <w:spacing w:after="0" w:line="240" w:lineRule="auto"/>
        <w:jc w:val="both"/>
        <w:rPr>
          <w:rFonts w:ascii="Arial" w:eastAsia="Calibri" w:hAnsi="Arial" w:cs="Arial"/>
          <w:b/>
          <w:bCs/>
          <w:szCs w:val="20"/>
          <w:shd w:val="clear" w:color="auto" w:fill="FFFFFF"/>
        </w:rPr>
      </w:pPr>
    </w:p>
    <w:p w14:paraId="1F0C3DF3" w14:textId="77777777" w:rsidR="005031A4" w:rsidRPr="007B7C8E" w:rsidRDefault="005031A4" w:rsidP="005031A4">
      <w:pPr>
        <w:spacing w:after="0" w:line="240" w:lineRule="auto"/>
        <w:jc w:val="both"/>
        <w:rPr>
          <w:rFonts w:ascii="Arial" w:eastAsia="Times New Roman" w:hAnsi="Arial" w:cs="Arial"/>
          <w:sz w:val="20"/>
          <w:szCs w:val="20"/>
        </w:rPr>
      </w:pPr>
      <w:r w:rsidRPr="005031A4">
        <w:rPr>
          <w:rFonts w:ascii="Arial" w:eastAsia="Times New Roman" w:hAnsi="Arial" w:cs="Arial"/>
          <w:sz w:val="20"/>
          <w:szCs w:val="20"/>
        </w:rPr>
        <w:t xml:space="preserve">The most powerful model of AF and thromboembolism is probably incomplete. A direct association between AF and stroke does not conclusively demonstrate temporality or  biological gradients. A model in which thromboembolism is caused by both  systemic abnormalities and by AF and atrial tissue </w:t>
      </w:r>
      <w:proofErr w:type="spellStart"/>
      <w:r w:rsidRPr="005031A4">
        <w:rPr>
          <w:rFonts w:ascii="Arial" w:eastAsia="Times New Roman" w:hAnsi="Arial" w:cs="Arial"/>
          <w:sz w:val="20"/>
          <w:szCs w:val="20"/>
        </w:rPr>
        <w:t>stroma</w:t>
      </w:r>
      <w:proofErr w:type="spellEnd"/>
      <w:r w:rsidRPr="005031A4">
        <w:rPr>
          <w:rFonts w:ascii="Arial" w:eastAsia="Times New Roman" w:hAnsi="Arial" w:cs="Arial"/>
          <w:sz w:val="20"/>
          <w:szCs w:val="20"/>
        </w:rPr>
        <w:t xml:space="preserve"> is better suited to the available data. Such a model has several important implications for stroke prevention plans to identify and treat patients at risk for thromboembolism. More research is  needed to improve stroke care and reduce the burden of this disabling disease.</w:t>
      </w:r>
    </w:p>
    <w:p w14:paraId="33B15630" w14:textId="77777777" w:rsidR="007B7C8E" w:rsidRPr="007B7C8E" w:rsidRDefault="007B7C8E" w:rsidP="005031A4">
      <w:pPr>
        <w:spacing w:after="0" w:line="240" w:lineRule="auto"/>
        <w:jc w:val="both"/>
        <w:rPr>
          <w:rFonts w:ascii="Arial" w:eastAsia="Times New Roman" w:hAnsi="Arial" w:cs="Arial"/>
          <w:sz w:val="20"/>
          <w:szCs w:val="20"/>
        </w:rPr>
      </w:pPr>
    </w:p>
    <w:p w14:paraId="35445125" w14:textId="77777777" w:rsidR="005031A4" w:rsidRPr="007B7C8E" w:rsidRDefault="007B7C8E" w:rsidP="005031A4">
      <w:pPr>
        <w:pStyle w:val="ReferHead"/>
        <w:keepNext w:val="0"/>
        <w:spacing w:after="0"/>
        <w:jc w:val="both"/>
        <w:rPr>
          <w:rFonts w:ascii="Arial" w:hAnsi="Arial" w:cs="Arial"/>
          <w:bCs/>
        </w:rPr>
      </w:pPr>
      <w:r w:rsidRPr="007B7C8E">
        <w:rPr>
          <w:rFonts w:ascii="Arial" w:hAnsi="Arial" w:cs="Arial"/>
          <w:bCs/>
        </w:rPr>
        <w:t>consent</w:t>
      </w:r>
    </w:p>
    <w:p w14:paraId="18E9CCE3" w14:textId="77777777" w:rsidR="007B7C8E" w:rsidRPr="007B7C8E" w:rsidRDefault="007B7C8E" w:rsidP="007B7C8E">
      <w:pPr>
        <w:pStyle w:val="ReferHead"/>
        <w:keepNext w:val="0"/>
        <w:spacing w:after="0"/>
        <w:jc w:val="both"/>
        <w:rPr>
          <w:rFonts w:ascii="Arial" w:hAnsi="Arial" w:cs="Arial"/>
          <w:b w:val="0"/>
          <w:bCs/>
        </w:rPr>
      </w:pPr>
    </w:p>
    <w:p w14:paraId="5C65EF23" w14:textId="77777777" w:rsidR="007B7C8E" w:rsidRPr="007B7C8E" w:rsidRDefault="007B7C8E" w:rsidP="007B7C8E">
      <w:pPr>
        <w:pStyle w:val="ReferHead"/>
        <w:keepNext w:val="0"/>
        <w:spacing w:after="0"/>
        <w:jc w:val="both"/>
        <w:rPr>
          <w:rFonts w:ascii="Arial" w:hAnsi="Arial" w:cs="Arial"/>
          <w:b w:val="0"/>
          <w:bCs/>
        </w:rPr>
      </w:pPr>
      <w:r w:rsidRPr="007B7C8E">
        <w:rPr>
          <w:rFonts w:ascii="Arial" w:hAnsi="Arial" w:cs="Arial"/>
          <w:b w:val="0"/>
          <w:bCs/>
          <w:caps w:val="0"/>
        </w:rPr>
        <w:t>It is not applicable.</w:t>
      </w:r>
    </w:p>
    <w:p w14:paraId="4D940747" w14:textId="77777777" w:rsidR="007B7C8E" w:rsidRPr="007B7C8E" w:rsidRDefault="007B7C8E" w:rsidP="005031A4">
      <w:pPr>
        <w:pStyle w:val="ReferHead"/>
        <w:keepNext w:val="0"/>
        <w:spacing w:after="0"/>
        <w:jc w:val="both"/>
        <w:rPr>
          <w:rFonts w:ascii="Arial" w:hAnsi="Arial" w:cs="Arial"/>
          <w:bCs/>
        </w:rPr>
      </w:pPr>
    </w:p>
    <w:p w14:paraId="42E80868" w14:textId="77777777" w:rsidR="007B7C8E" w:rsidRPr="007B7C8E" w:rsidRDefault="007B7C8E" w:rsidP="005031A4">
      <w:pPr>
        <w:pStyle w:val="ReferHead"/>
        <w:keepNext w:val="0"/>
        <w:spacing w:after="0"/>
        <w:jc w:val="both"/>
        <w:rPr>
          <w:rFonts w:ascii="Arial" w:hAnsi="Arial" w:cs="Arial"/>
          <w:bCs/>
        </w:rPr>
      </w:pPr>
      <w:r w:rsidRPr="007B7C8E">
        <w:rPr>
          <w:rFonts w:ascii="Arial" w:hAnsi="Arial" w:cs="Arial"/>
          <w:bCs/>
        </w:rPr>
        <w:t>ethical approval</w:t>
      </w:r>
    </w:p>
    <w:p w14:paraId="5A9760E9" w14:textId="77777777" w:rsidR="007B7C8E" w:rsidRPr="007B7C8E" w:rsidRDefault="007B7C8E" w:rsidP="005031A4">
      <w:pPr>
        <w:pStyle w:val="ReferHead"/>
        <w:keepNext w:val="0"/>
        <w:spacing w:after="0"/>
        <w:jc w:val="both"/>
        <w:rPr>
          <w:rFonts w:ascii="Arial" w:hAnsi="Arial" w:cs="Arial"/>
          <w:b w:val="0"/>
          <w:bCs/>
        </w:rPr>
      </w:pPr>
    </w:p>
    <w:p w14:paraId="7C6DB065" w14:textId="77777777" w:rsidR="007B7C8E" w:rsidRPr="007B7C8E" w:rsidRDefault="007B7C8E" w:rsidP="005031A4">
      <w:pPr>
        <w:pStyle w:val="ReferHead"/>
        <w:keepNext w:val="0"/>
        <w:spacing w:after="0"/>
        <w:jc w:val="both"/>
        <w:rPr>
          <w:rFonts w:ascii="Arial" w:hAnsi="Arial" w:cs="Arial"/>
          <w:b w:val="0"/>
          <w:bCs/>
        </w:rPr>
      </w:pPr>
      <w:r w:rsidRPr="007B7C8E">
        <w:rPr>
          <w:rFonts w:ascii="Arial" w:hAnsi="Arial" w:cs="Arial"/>
          <w:b w:val="0"/>
          <w:bCs/>
          <w:caps w:val="0"/>
        </w:rPr>
        <w:t>It is not applicable.</w:t>
      </w:r>
    </w:p>
    <w:p w14:paraId="17150629" w14:textId="77777777" w:rsidR="007B7C8E" w:rsidRPr="007B7C8E" w:rsidRDefault="007B7C8E" w:rsidP="005031A4">
      <w:pPr>
        <w:pStyle w:val="ReferHead"/>
        <w:keepNext w:val="0"/>
        <w:spacing w:after="0"/>
        <w:jc w:val="both"/>
        <w:rPr>
          <w:rFonts w:ascii="Arial" w:hAnsi="Arial" w:cs="Arial"/>
          <w:bCs/>
        </w:rPr>
      </w:pPr>
    </w:p>
    <w:p w14:paraId="1C9A02ED" w14:textId="77777777" w:rsidR="005031A4" w:rsidRPr="007B7C8E" w:rsidRDefault="005031A4" w:rsidP="005031A4">
      <w:pPr>
        <w:pStyle w:val="ReferHead"/>
        <w:keepNext w:val="0"/>
        <w:spacing w:after="0"/>
        <w:jc w:val="both"/>
        <w:rPr>
          <w:rFonts w:ascii="Arial" w:hAnsi="Arial" w:cs="Arial"/>
          <w:bCs/>
        </w:rPr>
      </w:pPr>
      <w:r w:rsidRPr="007B7C8E">
        <w:rPr>
          <w:rFonts w:ascii="Arial" w:hAnsi="Arial" w:cs="Arial"/>
          <w:bCs/>
        </w:rPr>
        <w:t>Competing interests</w:t>
      </w:r>
    </w:p>
    <w:p w14:paraId="5B6F0222" w14:textId="77777777" w:rsidR="005031A4" w:rsidRPr="007B7C8E" w:rsidRDefault="005031A4" w:rsidP="005031A4">
      <w:pPr>
        <w:pStyle w:val="ReferHead"/>
        <w:keepNext w:val="0"/>
        <w:spacing w:after="0"/>
        <w:rPr>
          <w:rFonts w:ascii="Arial" w:hAnsi="Arial" w:cs="Arial"/>
        </w:rPr>
      </w:pPr>
    </w:p>
    <w:p w14:paraId="4CB1A97E" w14:textId="77777777" w:rsidR="005031A4" w:rsidRPr="007B7C8E" w:rsidRDefault="005031A4" w:rsidP="005031A4">
      <w:pPr>
        <w:pStyle w:val="ReferHead"/>
        <w:keepNext w:val="0"/>
        <w:spacing w:after="0"/>
        <w:jc w:val="both"/>
        <w:rPr>
          <w:rFonts w:ascii="Arial" w:hAnsi="Arial" w:cs="Arial"/>
          <w:b w:val="0"/>
          <w:caps w:val="0"/>
          <w:sz w:val="20"/>
        </w:rPr>
      </w:pPr>
      <w:r w:rsidRPr="007B7C8E">
        <w:rPr>
          <w:rFonts w:ascii="Arial" w:hAnsi="Arial" w:cs="Arial"/>
          <w:b w:val="0"/>
          <w:caps w:val="0"/>
          <w:sz w:val="20"/>
        </w:rPr>
        <w:t>Authors have declared that no competing interests exist.</w:t>
      </w:r>
    </w:p>
    <w:p w14:paraId="56C02A21" w14:textId="77777777" w:rsidR="005031A4" w:rsidRPr="007B7C8E" w:rsidRDefault="007B7C8E" w:rsidP="005031A4">
      <w:pPr>
        <w:spacing w:after="0" w:line="240" w:lineRule="auto"/>
        <w:jc w:val="both"/>
        <w:rPr>
          <w:rFonts w:ascii="Arial" w:eastAsia="Times New Roman" w:hAnsi="Arial" w:cs="Arial"/>
          <w:b/>
          <w:color w:val="FF0000"/>
          <w:szCs w:val="20"/>
        </w:rPr>
      </w:pPr>
      <w:r w:rsidRPr="007B7C8E">
        <w:rPr>
          <w:rFonts w:ascii="Arial" w:eastAsia="Times New Roman" w:hAnsi="Arial" w:cs="Arial"/>
          <w:b/>
          <w:color w:val="FF0000"/>
          <w:szCs w:val="20"/>
          <w:highlight w:val="yellow"/>
        </w:rPr>
        <w:t>Please provide us ref. [45-47] in the ref. list.</w:t>
      </w:r>
    </w:p>
    <w:p w14:paraId="251D0849" w14:textId="77777777" w:rsidR="005031A4" w:rsidRPr="007B7C8E" w:rsidRDefault="007C6093" w:rsidP="005031A4">
      <w:pPr>
        <w:spacing w:after="0" w:line="240" w:lineRule="auto"/>
        <w:jc w:val="both"/>
        <w:rPr>
          <w:rFonts w:ascii="Arial" w:eastAsia="Times New Roman" w:hAnsi="Arial" w:cs="Arial"/>
          <w:b/>
          <w:bCs/>
          <w:szCs w:val="20"/>
          <w:shd w:val="clear" w:color="auto" w:fill="FFFFFF"/>
        </w:rPr>
      </w:pPr>
      <w:r w:rsidRPr="007B7C8E">
        <w:rPr>
          <w:rFonts w:ascii="Arial" w:eastAsia="Times New Roman" w:hAnsi="Arial" w:cs="Arial"/>
          <w:b/>
          <w:bCs/>
          <w:szCs w:val="20"/>
          <w:shd w:val="clear" w:color="auto" w:fill="FFFFFF"/>
        </w:rPr>
        <w:t>REFERENCES</w:t>
      </w:r>
    </w:p>
    <w:p w14:paraId="65D39941" w14:textId="77777777" w:rsidR="005031A4" w:rsidRPr="005031A4" w:rsidRDefault="005031A4" w:rsidP="005031A4">
      <w:pPr>
        <w:spacing w:after="0" w:line="240" w:lineRule="auto"/>
        <w:jc w:val="both"/>
        <w:rPr>
          <w:rFonts w:ascii="Arial" w:eastAsia="Times New Roman" w:hAnsi="Arial" w:cs="Arial"/>
          <w:b/>
          <w:bCs/>
          <w:szCs w:val="20"/>
          <w:shd w:val="clear" w:color="auto" w:fill="FFFFFF"/>
        </w:rPr>
      </w:pPr>
    </w:p>
    <w:p w14:paraId="01AB506C" w14:textId="77777777" w:rsidR="007C6093" w:rsidRPr="007B7C8E" w:rsidRDefault="005031A4" w:rsidP="007C6093">
      <w:pPr>
        <w:pStyle w:val="ListParagraph"/>
        <w:numPr>
          <w:ilvl w:val="0"/>
          <w:numId w:val="2"/>
        </w:numPr>
        <w:shd w:val="clear" w:color="auto" w:fill="FFFFFF"/>
        <w:spacing w:after="0" w:line="240" w:lineRule="auto"/>
        <w:ind w:left="540" w:hanging="540"/>
        <w:jc w:val="both"/>
        <w:rPr>
          <w:rFonts w:ascii="Arial" w:eastAsia="Times New Roman" w:hAnsi="Arial" w:cs="Arial"/>
          <w:sz w:val="20"/>
          <w:szCs w:val="20"/>
        </w:rPr>
      </w:pPr>
      <w:r w:rsidRPr="007B7C8E">
        <w:rPr>
          <w:rFonts w:ascii="Arial" w:eastAsia="Times New Roman" w:hAnsi="Arial" w:cs="Arial"/>
          <w:sz w:val="20"/>
          <w:szCs w:val="20"/>
        </w:rPr>
        <w:t>FerroJM. Brain embolism - Answers to practical questions. </w:t>
      </w:r>
      <w:r w:rsidR="007C6093" w:rsidRPr="007B7C8E">
        <w:rPr>
          <w:rFonts w:ascii="Arial" w:eastAsia="Times New Roman" w:hAnsi="Arial" w:cs="Arial"/>
          <w:sz w:val="20"/>
          <w:szCs w:val="20"/>
        </w:rPr>
        <w:t>J Neurol. 2003</w:t>
      </w:r>
      <w:r w:rsidRPr="007B7C8E">
        <w:rPr>
          <w:rFonts w:ascii="Arial" w:eastAsia="Times New Roman" w:hAnsi="Arial" w:cs="Arial"/>
          <w:sz w:val="20"/>
          <w:szCs w:val="20"/>
        </w:rPr>
        <w:t>;250(2):139-47.</w:t>
      </w:r>
    </w:p>
    <w:p w14:paraId="2438F1BD" w14:textId="77777777" w:rsidR="005031A4" w:rsidRPr="007B7C8E" w:rsidRDefault="005031A4" w:rsidP="007C6093">
      <w:pPr>
        <w:pStyle w:val="ListParagraph"/>
        <w:shd w:val="clear" w:color="auto" w:fill="FFFFFF"/>
        <w:spacing w:after="0" w:line="240" w:lineRule="auto"/>
        <w:ind w:left="540"/>
        <w:jc w:val="both"/>
        <w:rPr>
          <w:rFonts w:ascii="Arial" w:eastAsia="Times New Roman" w:hAnsi="Arial" w:cs="Arial"/>
          <w:sz w:val="20"/>
          <w:szCs w:val="20"/>
          <w:rtl/>
        </w:rPr>
      </w:pPr>
      <w:proofErr w:type="spellStart"/>
      <w:r w:rsidRPr="007B7C8E">
        <w:rPr>
          <w:rFonts w:ascii="Arial" w:eastAsia="Calibri" w:hAnsi="Arial" w:cs="Arial"/>
          <w:sz w:val="20"/>
          <w:szCs w:val="20"/>
        </w:rPr>
        <w:t>doi</w:t>
      </w:r>
      <w:proofErr w:type="spellEnd"/>
      <w:r w:rsidRPr="007B7C8E">
        <w:rPr>
          <w:rFonts w:ascii="Arial" w:eastAsia="Times New Roman" w:hAnsi="Arial" w:cs="Arial"/>
          <w:sz w:val="20"/>
          <w:szCs w:val="20"/>
        </w:rPr>
        <w:t>: 10.1007/s00415-003-1017-0.</w:t>
      </w:r>
      <w:r w:rsidRPr="007B7C8E">
        <w:rPr>
          <w:rFonts w:ascii="Arial" w:eastAsia="Calibri" w:hAnsi="Arial" w:cs="Arial"/>
          <w:sz w:val="20"/>
          <w:szCs w:val="20"/>
        </w:rPr>
        <w:t> [PubMed] [Google Scholar]</w:t>
      </w:r>
    </w:p>
    <w:p w14:paraId="379EA379"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lang w:bidi="ar-EG"/>
        </w:rPr>
      </w:pPr>
      <w:r w:rsidRPr="007B7C8E">
        <w:rPr>
          <w:rFonts w:ascii="Arial" w:eastAsia="Times New Roman" w:hAnsi="Arial" w:cs="Arial"/>
          <w:sz w:val="20"/>
          <w:szCs w:val="20"/>
        </w:rPr>
        <w:t xml:space="preserve">Weir NU. An update on </w:t>
      </w:r>
      <w:proofErr w:type="spellStart"/>
      <w:r w:rsidRPr="007B7C8E">
        <w:rPr>
          <w:rFonts w:ascii="Arial" w:eastAsia="Times New Roman" w:hAnsi="Arial" w:cs="Arial"/>
          <w:sz w:val="20"/>
          <w:szCs w:val="20"/>
        </w:rPr>
        <w:t>cardioembolic</w:t>
      </w:r>
      <w:proofErr w:type="spellEnd"/>
      <w:r w:rsidRPr="007B7C8E">
        <w:rPr>
          <w:rFonts w:ascii="Arial" w:eastAsia="Times New Roman" w:hAnsi="Arial" w:cs="Arial"/>
          <w:sz w:val="20"/>
          <w:szCs w:val="20"/>
        </w:rPr>
        <w:t xml:space="preserve"> stroke. Postgrad Med J. </w:t>
      </w:r>
      <w:r w:rsidR="007C6093" w:rsidRPr="007B7C8E">
        <w:rPr>
          <w:rFonts w:ascii="Arial" w:eastAsia="Times New Roman" w:hAnsi="Arial" w:cs="Arial"/>
          <w:sz w:val="20"/>
          <w:szCs w:val="20"/>
        </w:rPr>
        <w:t>2008</w:t>
      </w:r>
      <w:r w:rsidRPr="007B7C8E">
        <w:rPr>
          <w:rFonts w:ascii="Arial" w:eastAsia="Times New Roman" w:hAnsi="Arial" w:cs="Arial"/>
          <w:sz w:val="20"/>
          <w:szCs w:val="20"/>
        </w:rPr>
        <w:t>;84(989):133-42; quiz 139-40.  </w:t>
      </w:r>
    </w:p>
    <w:p w14:paraId="5BF23232" w14:textId="77777777" w:rsidR="005031A4" w:rsidRPr="007B7C8E" w:rsidRDefault="005031A4" w:rsidP="007C6093">
      <w:pPr>
        <w:pStyle w:val="ListParagraph"/>
        <w:spacing w:after="0" w:line="240" w:lineRule="auto"/>
        <w:ind w:left="540"/>
        <w:jc w:val="both"/>
        <w:rPr>
          <w:rFonts w:ascii="Arial" w:eastAsia="Calibri" w:hAnsi="Arial" w:cs="Arial"/>
          <w:sz w:val="20"/>
          <w:szCs w:val="20"/>
          <w:rtl/>
          <w:lang w:bidi="ar-EG"/>
        </w:rPr>
      </w:pPr>
      <w:proofErr w:type="spellStart"/>
      <w:r w:rsidRPr="007B7C8E">
        <w:rPr>
          <w:rFonts w:ascii="Arial" w:eastAsia="Times New Roman" w:hAnsi="Arial" w:cs="Arial"/>
          <w:sz w:val="20"/>
          <w:szCs w:val="20"/>
        </w:rPr>
        <w:t>doi</w:t>
      </w:r>
      <w:proofErr w:type="spellEnd"/>
      <w:r w:rsidRPr="007B7C8E">
        <w:rPr>
          <w:rFonts w:ascii="Arial" w:eastAsia="Times New Roman" w:hAnsi="Arial" w:cs="Arial"/>
          <w:sz w:val="20"/>
          <w:szCs w:val="20"/>
        </w:rPr>
        <w:t>: 10.1136/</w:t>
      </w:r>
      <w:proofErr w:type="spellStart"/>
      <w:r w:rsidRPr="007B7C8E">
        <w:rPr>
          <w:rFonts w:ascii="Arial" w:eastAsia="Times New Roman" w:hAnsi="Arial" w:cs="Arial"/>
          <w:sz w:val="20"/>
          <w:szCs w:val="20"/>
        </w:rPr>
        <w:t>pgmj.2007.066563</w:t>
      </w:r>
      <w:proofErr w:type="spellEnd"/>
      <w:r w:rsidRPr="007B7C8E">
        <w:rPr>
          <w:rFonts w:ascii="Arial" w:eastAsia="Times New Roman" w:hAnsi="Arial" w:cs="Arial"/>
          <w:sz w:val="20"/>
          <w:szCs w:val="20"/>
        </w:rPr>
        <w:t>.</w:t>
      </w:r>
      <w:r w:rsidRPr="007B7C8E">
        <w:rPr>
          <w:rFonts w:ascii="Arial" w:eastAsia="Calibri" w:hAnsi="Arial" w:cs="Arial"/>
          <w:sz w:val="20"/>
          <w:szCs w:val="20"/>
        </w:rPr>
        <w:t> [PubMed] [Google Scholar]</w:t>
      </w:r>
    </w:p>
    <w:p w14:paraId="757C8ED0"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Bonita R, </w:t>
      </w:r>
      <w:proofErr w:type="spellStart"/>
      <w:r w:rsidRPr="007B7C8E">
        <w:rPr>
          <w:rFonts w:ascii="Arial" w:eastAsia="Calibri" w:hAnsi="Arial" w:cs="Arial"/>
          <w:sz w:val="20"/>
          <w:szCs w:val="20"/>
        </w:rPr>
        <w:t>Beaglehole</w:t>
      </w:r>
      <w:proofErr w:type="spellEnd"/>
      <w:r w:rsidRPr="007B7C8E">
        <w:rPr>
          <w:rFonts w:ascii="Arial" w:eastAsia="Calibri" w:hAnsi="Arial" w:cs="Arial"/>
          <w:sz w:val="20"/>
          <w:szCs w:val="20"/>
        </w:rPr>
        <w:t xml:space="preserve"> R. Stroke prevention in poor countries. Time for action. Stroke. 2007;38:2871–2872. [PubMed] [Google Scholar]</w:t>
      </w:r>
    </w:p>
    <w:p w14:paraId="467FBBEC"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Pandian</w:t>
      </w:r>
      <w:proofErr w:type="spellEnd"/>
      <w:r w:rsidRPr="007B7C8E">
        <w:rPr>
          <w:rFonts w:ascii="Arial" w:eastAsia="Calibri" w:hAnsi="Arial" w:cs="Arial"/>
          <w:sz w:val="20"/>
          <w:szCs w:val="20"/>
        </w:rPr>
        <w:t xml:space="preserve"> JD, Srikanth V, Read SJ, Thrift AG. Poverty and stroke in India. A time to act. Stroke. 2007;38:3063–3069. [PubMed] [Google Scholar]</w:t>
      </w:r>
    </w:p>
    <w:p w14:paraId="2D59180A"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Bechich</w:t>
      </w:r>
      <w:proofErr w:type="spellEnd"/>
      <w:r w:rsidRPr="007B7C8E">
        <w:rPr>
          <w:rFonts w:ascii="Arial" w:eastAsia="Calibri" w:hAnsi="Arial" w:cs="Arial"/>
          <w:sz w:val="20"/>
          <w:szCs w:val="20"/>
        </w:rPr>
        <w:t xml:space="preserve"> S, </w:t>
      </w:r>
      <w:proofErr w:type="spellStart"/>
      <w:r w:rsidRPr="007B7C8E">
        <w:rPr>
          <w:rFonts w:ascii="Arial" w:eastAsia="Calibri" w:hAnsi="Arial" w:cs="Arial"/>
          <w:sz w:val="20"/>
          <w:szCs w:val="20"/>
        </w:rPr>
        <w:t>Arboix</w:t>
      </w:r>
      <w:proofErr w:type="spellEnd"/>
      <w:r w:rsidRPr="007B7C8E">
        <w:rPr>
          <w:rFonts w:ascii="Arial" w:eastAsia="Calibri" w:hAnsi="Arial" w:cs="Arial"/>
          <w:sz w:val="20"/>
          <w:szCs w:val="20"/>
        </w:rPr>
        <w:t xml:space="preserve"> A. [Significant regression of neurological hemispheri</w:t>
      </w:r>
      <w:r w:rsidR="007C6093" w:rsidRPr="007B7C8E">
        <w:rPr>
          <w:rFonts w:ascii="Arial" w:eastAsia="Calibri" w:hAnsi="Arial" w:cs="Arial"/>
          <w:sz w:val="20"/>
          <w:szCs w:val="20"/>
        </w:rPr>
        <w:t>c deficit]. </w:t>
      </w:r>
      <w:proofErr w:type="spellStart"/>
      <w:r w:rsidR="007C6093" w:rsidRPr="007B7C8E">
        <w:rPr>
          <w:rFonts w:ascii="Arial" w:eastAsia="Calibri" w:hAnsi="Arial" w:cs="Arial"/>
          <w:sz w:val="20"/>
          <w:szCs w:val="20"/>
        </w:rPr>
        <w:t>Neurologia</w:t>
      </w:r>
      <w:proofErr w:type="spellEnd"/>
      <w:r w:rsidR="007C6093" w:rsidRPr="007B7C8E">
        <w:rPr>
          <w:rFonts w:ascii="Arial" w:eastAsia="Calibri" w:hAnsi="Arial" w:cs="Arial"/>
          <w:sz w:val="20"/>
          <w:szCs w:val="20"/>
        </w:rPr>
        <w:t>. 1997</w:t>
      </w:r>
      <w:r w:rsidRPr="007B7C8E">
        <w:rPr>
          <w:rFonts w:ascii="Arial" w:eastAsia="Calibri" w:hAnsi="Arial" w:cs="Arial"/>
          <w:sz w:val="20"/>
          <w:szCs w:val="20"/>
        </w:rPr>
        <w:t>;12(1):45-6. [PubMed]</w:t>
      </w:r>
    </w:p>
    <w:p w14:paraId="4DFC002A"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Pillai,A.A</w:t>
      </w:r>
      <w:proofErr w:type="spellEnd"/>
      <w:r w:rsidRPr="007B7C8E">
        <w:rPr>
          <w:rFonts w:ascii="Arial" w:eastAsia="Calibri" w:hAnsi="Arial" w:cs="Arial"/>
          <w:sz w:val="20"/>
          <w:szCs w:val="20"/>
        </w:rPr>
        <w:t>,</w:t>
      </w:r>
      <w:proofErr w:type="spellStart"/>
      <w:r w:rsidRPr="007B7C8E">
        <w:rPr>
          <w:rFonts w:ascii="Arial" w:eastAsia="Calibri" w:hAnsi="Arial" w:cs="Arial"/>
          <w:sz w:val="20"/>
          <w:szCs w:val="20"/>
        </w:rPr>
        <w:t>Kanmanthareddy.A,Tadi,p</w:t>
      </w:r>
      <w:proofErr w:type="spellEnd"/>
      <w:r w:rsidRPr="007B7C8E">
        <w:rPr>
          <w:rFonts w:ascii="Arial" w:eastAsia="Calibri" w:hAnsi="Arial" w:cs="Arial"/>
          <w:sz w:val="20"/>
          <w:szCs w:val="20"/>
        </w:rPr>
        <w:t>,</w:t>
      </w:r>
      <w:proofErr w:type="spellStart"/>
      <w:r w:rsidRPr="007B7C8E">
        <w:rPr>
          <w:rFonts w:ascii="Arial" w:eastAsia="Calibri" w:hAnsi="Arial" w:cs="Arial"/>
          <w:sz w:val="20"/>
          <w:szCs w:val="20"/>
        </w:rPr>
        <w:t>Cardioembolic</w:t>
      </w:r>
      <w:proofErr w:type="spellEnd"/>
      <w:r w:rsidRPr="007B7C8E">
        <w:rPr>
          <w:rFonts w:ascii="Arial" w:eastAsia="Calibri" w:hAnsi="Arial" w:cs="Arial"/>
          <w:sz w:val="20"/>
          <w:szCs w:val="20"/>
        </w:rPr>
        <w:t xml:space="preserve"> Stroke.StatPearls Publishing; 2021 Jan.</w:t>
      </w:r>
    </w:p>
    <w:p w14:paraId="579F1E81" w14:textId="77777777" w:rsidR="007C6093" w:rsidRPr="007B7C8E" w:rsidRDefault="005031A4" w:rsidP="007C6093">
      <w:pPr>
        <w:pStyle w:val="ListParagraph"/>
        <w:numPr>
          <w:ilvl w:val="0"/>
          <w:numId w:val="2"/>
        </w:numPr>
        <w:spacing w:after="0" w:line="240" w:lineRule="auto"/>
        <w:ind w:left="540" w:hanging="540"/>
        <w:jc w:val="both"/>
        <w:rPr>
          <w:rFonts w:ascii="Arial" w:eastAsia="Times New Roman" w:hAnsi="Arial" w:cs="Arial"/>
          <w:sz w:val="20"/>
          <w:szCs w:val="20"/>
        </w:rPr>
      </w:pPr>
      <w:r w:rsidRPr="007B7C8E">
        <w:rPr>
          <w:rFonts w:ascii="Arial" w:eastAsia="Calibri" w:hAnsi="Arial" w:cs="Arial"/>
          <w:sz w:val="20"/>
          <w:szCs w:val="20"/>
        </w:rPr>
        <w:t>Kamel</w:t>
      </w:r>
      <w:r w:rsidR="007C6093" w:rsidRPr="007B7C8E">
        <w:rPr>
          <w:rFonts w:ascii="Arial" w:eastAsia="Calibri" w:hAnsi="Arial" w:cs="Arial"/>
          <w:sz w:val="20"/>
          <w:szCs w:val="20"/>
        </w:rPr>
        <w:t xml:space="preserve"> H</w:t>
      </w:r>
      <w:r w:rsidRPr="007B7C8E">
        <w:rPr>
          <w:rFonts w:ascii="Arial" w:eastAsia="Calibri" w:hAnsi="Arial" w:cs="Arial"/>
          <w:sz w:val="20"/>
          <w:szCs w:val="20"/>
        </w:rPr>
        <w:t>,  </w:t>
      </w:r>
      <w:proofErr w:type="spellStart"/>
      <w:r w:rsidRPr="007B7C8E">
        <w:rPr>
          <w:rFonts w:ascii="Arial" w:eastAsia="Calibri" w:hAnsi="Arial" w:cs="Arial"/>
          <w:sz w:val="20"/>
          <w:szCs w:val="20"/>
        </w:rPr>
        <w:t>Okin</w:t>
      </w:r>
      <w:proofErr w:type="spellEnd"/>
      <w:r w:rsidR="007C6093" w:rsidRPr="007B7C8E">
        <w:rPr>
          <w:rFonts w:ascii="Arial" w:eastAsia="Calibri" w:hAnsi="Arial" w:cs="Arial"/>
          <w:sz w:val="20"/>
          <w:szCs w:val="20"/>
        </w:rPr>
        <w:t xml:space="preserve"> PM</w:t>
      </w:r>
      <w:r w:rsidRPr="007B7C8E">
        <w:rPr>
          <w:rFonts w:ascii="Arial" w:eastAsia="Calibri" w:hAnsi="Arial" w:cs="Arial"/>
          <w:sz w:val="20"/>
          <w:szCs w:val="20"/>
        </w:rPr>
        <w:t>, </w:t>
      </w:r>
      <w:proofErr w:type="spellStart"/>
      <w:r w:rsidRPr="007B7C8E">
        <w:rPr>
          <w:rFonts w:ascii="Arial" w:eastAsia="Calibri" w:hAnsi="Arial" w:cs="Arial"/>
          <w:sz w:val="20"/>
          <w:szCs w:val="20"/>
        </w:rPr>
        <w:t>Elkind</w:t>
      </w:r>
      <w:proofErr w:type="spellEnd"/>
      <w:r w:rsidR="007C6093" w:rsidRPr="007B7C8E">
        <w:rPr>
          <w:rFonts w:ascii="Arial" w:eastAsia="Calibri" w:hAnsi="Arial" w:cs="Arial"/>
          <w:sz w:val="20"/>
          <w:szCs w:val="20"/>
        </w:rPr>
        <w:t xml:space="preserve"> MSV,</w:t>
      </w:r>
      <w:r w:rsidRPr="007B7C8E">
        <w:rPr>
          <w:rFonts w:ascii="Arial" w:eastAsia="Calibri" w:hAnsi="Arial" w:cs="Arial"/>
          <w:sz w:val="20"/>
          <w:szCs w:val="20"/>
        </w:rPr>
        <w:t xml:space="preserve"> </w:t>
      </w:r>
      <w:proofErr w:type="spellStart"/>
      <w:r w:rsidRPr="007B7C8E">
        <w:rPr>
          <w:rFonts w:ascii="Arial" w:eastAsia="Calibri" w:hAnsi="Arial" w:cs="Arial"/>
          <w:sz w:val="20"/>
          <w:szCs w:val="20"/>
        </w:rPr>
        <w:t>Iadecola,C.Atrial</w:t>
      </w:r>
      <w:proofErr w:type="spellEnd"/>
      <w:r w:rsidRPr="007B7C8E">
        <w:rPr>
          <w:rFonts w:ascii="Arial" w:eastAsia="Calibri" w:hAnsi="Arial" w:cs="Arial"/>
          <w:sz w:val="20"/>
          <w:szCs w:val="20"/>
        </w:rPr>
        <w:t xml:space="preserve"> Fibrillation and Mechanisms of Stroke: Time for a New Model. </w:t>
      </w:r>
      <w:r w:rsidRPr="007B7C8E">
        <w:rPr>
          <w:rFonts w:ascii="Arial" w:eastAsia="Times New Roman" w:hAnsi="Arial" w:cs="Arial"/>
          <w:sz w:val="20"/>
          <w:szCs w:val="20"/>
        </w:rPr>
        <w:t>Stroke. 2016 Mar; 47(3):895–900.</w:t>
      </w:r>
    </w:p>
    <w:p w14:paraId="0E620D23" w14:textId="77777777" w:rsidR="007C6093" w:rsidRPr="007B7C8E" w:rsidRDefault="005031A4" w:rsidP="007C6093">
      <w:pPr>
        <w:pStyle w:val="ListParagraph"/>
        <w:spacing w:after="0" w:line="240" w:lineRule="auto"/>
        <w:ind w:left="540"/>
        <w:jc w:val="both"/>
        <w:rPr>
          <w:rFonts w:ascii="Arial" w:eastAsia="Times New Roman" w:hAnsi="Arial" w:cs="Arial"/>
          <w:sz w:val="20"/>
          <w:szCs w:val="20"/>
        </w:rPr>
      </w:pPr>
      <w:r w:rsidRPr="007B7C8E">
        <w:rPr>
          <w:rFonts w:ascii="Arial" w:eastAsia="Times New Roman" w:hAnsi="Arial" w:cs="Arial"/>
          <w:sz w:val="20"/>
          <w:szCs w:val="20"/>
        </w:rPr>
        <w:t>Published</w:t>
      </w:r>
      <w:r w:rsidRPr="007B7C8E">
        <w:rPr>
          <w:rFonts w:ascii="Arial" w:eastAsia="Times New Roman" w:hAnsi="Arial" w:cs="Arial"/>
          <w:sz w:val="20"/>
          <w:szCs w:val="20"/>
          <w:rtl/>
        </w:rPr>
        <w:t xml:space="preserve"> </w:t>
      </w:r>
      <w:r w:rsidRPr="007B7C8E">
        <w:rPr>
          <w:rFonts w:ascii="Arial" w:eastAsia="Calibri" w:hAnsi="Arial" w:cs="Arial"/>
          <w:sz w:val="20"/>
          <w:szCs w:val="20"/>
        </w:rPr>
        <w:t>online</w:t>
      </w:r>
      <w:r w:rsidRPr="007B7C8E">
        <w:rPr>
          <w:rFonts w:ascii="Arial" w:eastAsia="Calibri" w:hAnsi="Arial" w:cs="Arial"/>
          <w:sz w:val="20"/>
          <w:szCs w:val="20"/>
          <w:rtl/>
        </w:rPr>
        <w:t xml:space="preserve">  </w:t>
      </w:r>
      <w:r w:rsidRPr="007B7C8E">
        <w:rPr>
          <w:rFonts w:ascii="Arial" w:eastAsia="Calibri" w:hAnsi="Arial" w:cs="Arial"/>
          <w:sz w:val="20"/>
          <w:szCs w:val="20"/>
        </w:rPr>
        <w:t>2016 Jan</w:t>
      </w:r>
      <w:r w:rsidRPr="007B7C8E">
        <w:rPr>
          <w:rFonts w:ascii="Arial" w:eastAsia="Calibri" w:hAnsi="Arial" w:cs="Arial"/>
          <w:sz w:val="20"/>
          <w:szCs w:val="20"/>
          <w:rtl/>
        </w:rPr>
        <w:t xml:space="preserve">   </w:t>
      </w:r>
      <w:r w:rsidRPr="007B7C8E">
        <w:rPr>
          <w:rFonts w:ascii="Arial" w:eastAsia="Times New Roman" w:hAnsi="Arial" w:cs="Arial"/>
          <w:sz w:val="20"/>
          <w:szCs w:val="20"/>
        </w:rPr>
        <w:t>19. </w:t>
      </w:r>
    </w:p>
    <w:p w14:paraId="629EBC1F" w14:textId="77777777" w:rsidR="005031A4" w:rsidRPr="007B7C8E" w:rsidRDefault="005031A4" w:rsidP="007C6093">
      <w:pPr>
        <w:pStyle w:val="ListParagraph"/>
        <w:spacing w:after="0" w:line="240" w:lineRule="auto"/>
        <w:ind w:left="540"/>
        <w:jc w:val="both"/>
        <w:rPr>
          <w:rFonts w:ascii="Arial" w:eastAsia="Times New Roman" w:hAnsi="Arial" w:cs="Arial"/>
          <w:sz w:val="20"/>
          <w:szCs w:val="20"/>
        </w:rPr>
      </w:pPr>
      <w:proofErr w:type="spellStart"/>
      <w:r w:rsidRPr="007B7C8E">
        <w:rPr>
          <w:rFonts w:ascii="Arial" w:eastAsia="Times New Roman" w:hAnsi="Arial" w:cs="Arial"/>
          <w:sz w:val="20"/>
          <w:szCs w:val="20"/>
        </w:rPr>
        <w:t>doi</w:t>
      </w:r>
      <w:proofErr w:type="spellEnd"/>
      <w:r w:rsidRPr="007B7C8E">
        <w:rPr>
          <w:rFonts w:ascii="Arial" w:eastAsia="Times New Roman" w:hAnsi="Arial" w:cs="Arial"/>
          <w:sz w:val="20"/>
          <w:szCs w:val="20"/>
        </w:rPr>
        <w:t>: 10.1161/</w:t>
      </w:r>
      <w:proofErr w:type="spellStart"/>
      <w:r w:rsidRPr="007B7C8E">
        <w:rPr>
          <w:rFonts w:ascii="Arial" w:eastAsia="Times New Roman" w:hAnsi="Arial" w:cs="Arial"/>
          <w:sz w:val="20"/>
          <w:szCs w:val="20"/>
        </w:rPr>
        <w:t>STROKEAHA.115.012004</w:t>
      </w:r>
      <w:proofErr w:type="spellEnd"/>
    </w:p>
    <w:p w14:paraId="7EA3EB3E" w14:textId="77777777" w:rsidR="005031A4" w:rsidRPr="007B7C8E" w:rsidRDefault="005031A4" w:rsidP="007C6093">
      <w:pPr>
        <w:pStyle w:val="ListParagraph"/>
        <w:numPr>
          <w:ilvl w:val="0"/>
          <w:numId w:val="2"/>
        </w:numPr>
        <w:shd w:val="clear" w:color="auto" w:fill="FFFFFF"/>
        <w:spacing w:after="0" w:line="240" w:lineRule="auto"/>
        <w:ind w:left="540" w:hanging="540"/>
        <w:jc w:val="both"/>
        <w:rPr>
          <w:rFonts w:ascii="Arial" w:eastAsia="Times New Roman" w:hAnsi="Arial" w:cs="Arial"/>
          <w:sz w:val="20"/>
          <w:szCs w:val="20"/>
        </w:rPr>
      </w:pPr>
      <w:bookmarkStart w:id="0" w:name="baut0005"/>
      <w:r w:rsidRPr="007B7C8E">
        <w:rPr>
          <w:rFonts w:ascii="Arial" w:eastAsia="Calibri" w:hAnsi="Arial" w:cs="Arial"/>
          <w:sz w:val="20"/>
          <w:szCs w:val="20"/>
        </w:rPr>
        <w:t>Ferro</w:t>
      </w:r>
      <w:r w:rsidR="007C6093" w:rsidRPr="007B7C8E">
        <w:rPr>
          <w:rFonts w:ascii="Arial" w:eastAsia="Calibri" w:hAnsi="Arial" w:cs="Arial"/>
          <w:sz w:val="20"/>
          <w:szCs w:val="20"/>
        </w:rPr>
        <w:t xml:space="preserve"> </w:t>
      </w:r>
      <w:r w:rsidRPr="007B7C8E">
        <w:rPr>
          <w:rFonts w:ascii="Arial" w:eastAsia="Calibri" w:hAnsi="Arial" w:cs="Arial"/>
          <w:sz w:val="20"/>
          <w:szCs w:val="20"/>
        </w:rPr>
        <w:t>JM</w:t>
      </w:r>
      <w:r w:rsidR="007C6093" w:rsidRPr="007B7C8E">
        <w:rPr>
          <w:rFonts w:ascii="Arial" w:eastAsia="Calibri" w:hAnsi="Arial" w:cs="Arial"/>
          <w:sz w:val="20"/>
          <w:szCs w:val="20"/>
        </w:rPr>
        <w:t xml:space="preserve">. </w:t>
      </w:r>
      <w:r w:rsidRPr="007B7C8E">
        <w:rPr>
          <w:rFonts w:ascii="Arial" w:eastAsia="Calibri" w:hAnsi="Arial" w:cs="Arial"/>
          <w:sz w:val="20"/>
          <w:szCs w:val="20"/>
        </w:rPr>
        <w:t xml:space="preserve">Atrial fibrillation and </w:t>
      </w:r>
      <w:proofErr w:type="spellStart"/>
      <w:r w:rsidRPr="007B7C8E">
        <w:rPr>
          <w:rFonts w:ascii="Arial" w:eastAsia="Calibri" w:hAnsi="Arial" w:cs="Arial"/>
          <w:sz w:val="20"/>
          <w:szCs w:val="20"/>
        </w:rPr>
        <w:t>cardioembolic</w:t>
      </w:r>
      <w:proofErr w:type="spellEnd"/>
      <w:r w:rsidRPr="007B7C8E">
        <w:rPr>
          <w:rFonts w:ascii="Arial" w:eastAsia="Calibri" w:hAnsi="Arial" w:cs="Arial"/>
          <w:sz w:val="20"/>
          <w:szCs w:val="20"/>
        </w:rPr>
        <w:t xml:space="preserve"> stroke, Minerva </w:t>
      </w:r>
      <w:proofErr w:type="spellStart"/>
      <w:r w:rsidRPr="007B7C8E">
        <w:rPr>
          <w:rFonts w:ascii="Arial" w:eastAsia="Calibri" w:hAnsi="Arial" w:cs="Arial"/>
          <w:sz w:val="20"/>
          <w:szCs w:val="20"/>
        </w:rPr>
        <w:t>Cardioangiol</w:t>
      </w:r>
      <w:proofErr w:type="spellEnd"/>
      <w:r w:rsidRPr="007B7C8E">
        <w:rPr>
          <w:rFonts w:ascii="Arial" w:eastAsia="Calibri" w:hAnsi="Arial" w:cs="Arial"/>
          <w:sz w:val="20"/>
          <w:szCs w:val="20"/>
        </w:rPr>
        <w:t>.</w:t>
      </w:r>
      <w:r w:rsidR="007C6093" w:rsidRPr="007B7C8E">
        <w:rPr>
          <w:rFonts w:ascii="Arial" w:eastAsia="Calibri" w:hAnsi="Arial" w:cs="Arial"/>
          <w:sz w:val="20"/>
          <w:szCs w:val="20"/>
        </w:rPr>
        <w:t xml:space="preserve">  2004</w:t>
      </w:r>
      <w:r w:rsidRPr="007B7C8E">
        <w:rPr>
          <w:rFonts w:ascii="Arial" w:eastAsia="Calibri" w:hAnsi="Arial" w:cs="Arial"/>
          <w:sz w:val="20"/>
          <w:szCs w:val="20"/>
        </w:rPr>
        <w:t>;52(2):111-24.</w:t>
      </w:r>
    </w:p>
    <w:p w14:paraId="71849EA2"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T</w:t>
      </w:r>
      <w:r w:rsidR="007C6093" w:rsidRPr="007B7C8E">
        <w:rPr>
          <w:rFonts w:ascii="Arial" w:eastAsia="Calibri" w:hAnsi="Arial" w:cs="Arial"/>
          <w:sz w:val="20"/>
          <w:szCs w:val="20"/>
        </w:rPr>
        <w:t>okuda</w:t>
      </w:r>
      <w:proofErr w:type="spellEnd"/>
      <w:r w:rsidR="007C6093" w:rsidRPr="007B7C8E">
        <w:rPr>
          <w:rFonts w:ascii="Arial" w:eastAsia="Calibri" w:hAnsi="Arial" w:cs="Arial"/>
          <w:sz w:val="20"/>
          <w:szCs w:val="20"/>
        </w:rPr>
        <w:t xml:space="preserve"> K, </w:t>
      </w:r>
      <w:proofErr w:type="spellStart"/>
      <w:r w:rsidR="007C6093" w:rsidRPr="007B7C8E">
        <w:rPr>
          <w:rFonts w:ascii="Arial" w:eastAsia="Calibri" w:hAnsi="Arial" w:cs="Arial"/>
          <w:sz w:val="20"/>
          <w:szCs w:val="20"/>
        </w:rPr>
        <w:t>Shindo</w:t>
      </w:r>
      <w:proofErr w:type="spellEnd"/>
      <w:r w:rsidR="007C6093" w:rsidRPr="007B7C8E">
        <w:rPr>
          <w:rFonts w:ascii="Arial" w:eastAsia="Calibri" w:hAnsi="Arial" w:cs="Arial"/>
          <w:sz w:val="20"/>
          <w:szCs w:val="20"/>
        </w:rPr>
        <w:t xml:space="preserve"> S, Yamada K</w:t>
      </w:r>
      <w:r w:rsidRPr="007B7C8E">
        <w:rPr>
          <w:rFonts w:ascii="Arial" w:eastAsia="Calibri" w:hAnsi="Arial" w:cs="Arial"/>
          <w:sz w:val="20"/>
          <w:szCs w:val="20"/>
        </w:rPr>
        <w:t xml:space="preserve">, </w:t>
      </w:r>
      <w:proofErr w:type="spellStart"/>
      <w:r w:rsidR="007C6093" w:rsidRPr="007B7C8E">
        <w:rPr>
          <w:rFonts w:ascii="Arial" w:eastAsia="Calibri" w:hAnsi="Arial" w:cs="Arial"/>
          <w:sz w:val="20"/>
          <w:szCs w:val="20"/>
        </w:rPr>
        <w:t>Shirakawa</w:t>
      </w:r>
      <w:proofErr w:type="spellEnd"/>
      <w:r w:rsidR="007C6093" w:rsidRPr="007B7C8E">
        <w:rPr>
          <w:rFonts w:ascii="Arial" w:eastAsia="Calibri" w:hAnsi="Arial" w:cs="Arial"/>
          <w:sz w:val="20"/>
          <w:szCs w:val="20"/>
        </w:rPr>
        <w:t xml:space="preserve"> M, </w:t>
      </w:r>
      <w:proofErr w:type="spellStart"/>
      <w:r w:rsidR="007C6093" w:rsidRPr="007B7C8E">
        <w:rPr>
          <w:rFonts w:ascii="Arial" w:eastAsia="Calibri" w:hAnsi="Arial" w:cs="Arial"/>
          <w:sz w:val="20"/>
          <w:szCs w:val="20"/>
        </w:rPr>
        <w:t>Uchida</w:t>
      </w:r>
      <w:proofErr w:type="spellEnd"/>
      <w:r w:rsidR="007C6093" w:rsidRPr="007B7C8E">
        <w:rPr>
          <w:rFonts w:ascii="Arial" w:eastAsia="Calibri" w:hAnsi="Arial" w:cs="Arial"/>
          <w:sz w:val="20"/>
          <w:szCs w:val="20"/>
        </w:rPr>
        <w:t xml:space="preserve">  K,  </w:t>
      </w:r>
      <w:proofErr w:type="spellStart"/>
      <w:r w:rsidR="007C6093" w:rsidRPr="007B7C8E">
        <w:rPr>
          <w:rFonts w:ascii="Arial" w:eastAsia="Calibri" w:hAnsi="Arial" w:cs="Arial"/>
          <w:sz w:val="20"/>
          <w:szCs w:val="20"/>
        </w:rPr>
        <w:t>Horimatsu</w:t>
      </w:r>
      <w:proofErr w:type="spellEnd"/>
      <w:r w:rsidR="007C6093" w:rsidRPr="007B7C8E">
        <w:rPr>
          <w:rFonts w:ascii="Arial" w:eastAsia="Calibri" w:hAnsi="Arial" w:cs="Arial"/>
          <w:sz w:val="20"/>
          <w:szCs w:val="20"/>
        </w:rPr>
        <w:t xml:space="preserve">  T,</w:t>
      </w:r>
      <w:r w:rsidRPr="007B7C8E">
        <w:rPr>
          <w:rFonts w:ascii="Arial" w:eastAsia="Calibri" w:hAnsi="Arial" w:cs="Arial"/>
          <w:sz w:val="20"/>
          <w:szCs w:val="20"/>
        </w:rPr>
        <w:t xml:space="preserve">  Ish</w:t>
      </w:r>
      <w:r w:rsidR="007C6093" w:rsidRPr="007B7C8E">
        <w:rPr>
          <w:rFonts w:ascii="Arial" w:eastAsia="Calibri" w:hAnsi="Arial" w:cs="Arial"/>
          <w:sz w:val="20"/>
          <w:szCs w:val="20"/>
        </w:rPr>
        <w:t>ihara M</w:t>
      </w:r>
      <w:r w:rsidRPr="007B7C8E">
        <w:rPr>
          <w:rFonts w:ascii="Arial" w:eastAsia="Calibri" w:hAnsi="Arial" w:cs="Arial"/>
          <w:sz w:val="20"/>
          <w:szCs w:val="20"/>
        </w:rPr>
        <w:t>,</w:t>
      </w:r>
      <w:r w:rsidR="007C6093" w:rsidRPr="007B7C8E">
        <w:rPr>
          <w:rFonts w:ascii="Arial" w:eastAsia="Calibri" w:hAnsi="Arial" w:cs="Arial"/>
          <w:sz w:val="20"/>
          <w:szCs w:val="20"/>
        </w:rPr>
        <w:t xml:space="preserve"> Yoshimura S. </w:t>
      </w:r>
      <w:r w:rsidRPr="007B7C8E">
        <w:rPr>
          <w:rFonts w:ascii="Arial" w:eastAsia="Calibri" w:hAnsi="Arial" w:cs="Arial"/>
          <w:sz w:val="20"/>
          <w:szCs w:val="20"/>
        </w:rPr>
        <w:t>Acute Embolic Cerebral Infarction and Coronary Artery Embolism in a Patient with Atrial Fibrillation Ca</w:t>
      </w:r>
      <w:r w:rsidR="007C6093" w:rsidRPr="007B7C8E">
        <w:rPr>
          <w:rFonts w:ascii="Arial" w:eastAsia="Calibri" w:hAnsi="Arial" w:cs="Arial"/>
          <w:sz w:val="20"/>
          <w:szCs w:val="20"/>
        </w:rPr>
        <w:t>used by Similar Thrombi. 2016</w:t>
      </w:r>
      <w:r w:rsidRPr="007B7C8E">
        <w:rPr>
          <w:rFonts w:ascii="Arial" w:eastAsia="Calibri" w:hAnsi="Arial" w:cs="Arial"/>
          <w:sz w:val="20"/>
          <w:szCs w:val="20"/>
        </w:rPr>
        <w:t>;25(7):17971799.</w:t>
      </w:r>
    </w:p>
    <w:p w14:paraId="07C6A976" w14:textId="77777777" w:rsidR="007C6093" w:rsidRPr="007B7C8E" w:rsidRDefault="005031A4"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 xml:space="preserve">doi:10.1016/j.jstrokecerebrovasdis.2016.01.055. </w:t>
      </w:r>
    </w:p>
    <w:p w14:paraId="6B5FCA0A"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proofErr w:type="spellStart"/>
      <w:r w:rsidRPr="007B7C8E">
        <w:rPr>
          <w:rFonts w:ascii="Arial" w:eastAsia="Calibri" w:hAnsi="Arial" w:cs="Arial"/>
          <w:sz w:val="20"/>
          <w:szCs w:val="20"/>
        </w:rPr>
        <w:t>Epub</w:t>
      </w:r>
      <w:proofErr w:type="spellEnd"/>
      <w:r w:rsidRPr="007B7C8E">
        <w:rPr>
          <w:rFonts w:ascii="Arial" w:eastAsia="Calibri" w:hAnsi="Arial" w:cs="Arial"/>
          <w:sz w:val="20"/>
          <w:szCs w:val="20"/>
        </w:rPr>
        <w:t xml:space="preserve"> 2016 Apr 19.</w:t>
      </w:r>
    </w:p>
    <w:p w14:paraId="54D6C7FC" w14:textId="77777777" w:rsidR="007C6093" w:rsidRPr="007B7C8E" w:rsidRDefault="007C6093"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Yamanouchi H. </w:t>
      </w:r>
      <w:r w:rsidR="005031A4" w:rsidRPr="007B7C8E">
        <w:rPr>
          <w:rFonts w:ascii="Arial" w:eastAsia="Calibri" w:hAnsi="Arial" w:cs="Arial"/>
          <w:sz w:val="20"/>
          <w:szCs w:val="20"/>
        </w:rPr>
        <w:t>Cerebral embolism in elderly patients wi</w:t>
      </w:r>
      <w:r w:rsidRPr="007B7C8E">
        <w:rPr>
          <w:rFonts w:ascii="Arial" w:eastAsia="Calibri" w:hAnsi="Arial" w:cs="Arial"/>
          <w:sz w:val="20"/>
          <w:szCs w:val="20"/>
        </w:rPr>
        <w:t>th atrial fibrillation. 1993</w:t>
      </w:r>
      <w:r w:rsidR="005031A4" w:rsidRPr="007B7C8E">
        <w:rPr>
          <w:rFonts w:ascii="Arial" w:eastAsia="Calibri" w:hAnsi="Arial" w:cs="Arial"/>
          <w:sz w:val="20"/>
          <w:szCs w:val="20"/>
        </w:rPr>
        <w:t xml:space="preserve">;30(5):348-53. </w:t>
      </w:r>
    </w:p>
    <w:p w14:paraId="4EC2ED2E"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proofErr w:type="spellStart"/>
      <w:r w:rsidRPr="007B7C8E">
        <w:rPr>
          <w:rFonts w:ascii="Arial" w:eastAsia="Calibri" w:hAnsi="Arial" w:cs="Arial"/>
          <w:sz w:val="20"/>
          <w:szCs w:val="20"/>
        </w:rPr>
        <w:t>doi</w:t>
      </w:r>
      <w:proofErr w:type="spellEnd"/>
      <w:r w:rsidRPr="007B7C8E">
        <w:rPr>
          <w:rFonts w:ascii="Arial" w:eastAsia="Calibri" w:hAnsi="Arial" w:cs="Arial"/>
          <w:sz w:val="20"/>
          <w:szCs w:val="20"/>
        </w:rPr>
        <w:t>: 10.3143/geriatrics.30.348.</w:t>
      </w:r>
    </w:p>
    <w:p w14:paraId="2711E75D" w14:textId="77777777" w:rsidR="005031A4" w:rsidRPr="007B7C8E" w:rsidRDefault="007C6093" w:rsidP="007C6093">
      <w:pPr>
        <w:pStyle w:val="ListParagraph"/>
        <w:numPr>
          <w:ilvl w:val="0"/>
          <w:numId w:val="2"/>
        </w:numPr>
        <w:spacing w:after="0" w:line="240" w:lineRule="auto"/>
        <w:ind w:left="540" w:hanging="540"/>
        <w:jc w:val="both"/>
        <w:rPr>
          <w:rFonts w:ascii="Arial" w:eastAsia="Calibri" w:hAnsi="Arial" w:cs="Arial"/>
          <w:sz w:val="20"/>
          <w:szCs w:val="20"/>
          <w:rtl/>
          <w:lang w:bidi="ar-EG"/>
        </w:rPr>
      </w:pPr>
      <w:proofErr w:type="spellStart"/>
      <w:r w:rsidRPr="007B7C8E">
        <w:rPr>
          <w:rFonts w:ascii="Arial" w:eastAsia="Calibri" w:hAnsi="Arial" w:cs="Arial"/>
          <w:sz w:val="20"/>
          <w:szCs w:val="20"/>
        </w:rPr>
        <w:t>Béjot</w:t>
      </w:r>
      <w:proofErr w:type="spellEnd"/>
      <w:r w:rsidRPr="007B7C8E">
        <w:rPr>
          <w:rFonts w:ascii="Arial" w:eastAsia="Calibri" w:hAnsi="Arial" w:cs="Arial"/>
          <w:sz w:val="20"/>
          <w:szCs w:val="20"/>
        </w:rPr>
        <w:t>, Y</w:t>
      </w:r>
      <w:r w:rsidR="005031A4" w:rsidRPr="007B7C8E">
        <w:rPr>
          <w:rFonts w:ascii="Arial" w:eastAsia="Calibri" w:hAnsi="Arial" w:cs="Arial"/>
          <w:sz w:val="20"/>
          <w:szCs w:val="20"/>
        </w:rPr>
        <w:t xml:space="preserve">,  </w:t>
      </w:r>
      <w:bookmarkStart w:id="1" w:name="baut0010"/>
      <w:bookmarkEnd w:id="0"/>
      <w:r w:rsidR="005031A4" w:rsidRPr="007B7C8E">
        <w:rPr>
          <w:rFonts w:ascii="Arial" w:eastAsia="Calibri" w:hAnsi="Arial" w:cs="Arial"/>
          <w:sz w:val="20"/>
          <w:szCs w:val="20"/>
        </w:rPr>
        <w:t xml:space="preserve"> Bailly</w:t>
      </w:r>
      <w:bookmarkStart w:id="2" w:name="baut0015"/>
      <w:bookmarkEnd w:id="1"/>
      <w:r w:rsidR="005031A4" w:rsidRPr="007B7C8E">
        <w:rPr>
          <w:rFonts w:ascii="Arial" w:eastAsia="Calibri" w:hAnsi="Arial" w:cs="Arial"/>
          <w:sz w:val="20"/>
          <w:szCs w:val="20"/>
        </w:rPr>
        <w:t xml:space="preserve">, H., </w:t>
      </w:r>
      <w:proofErr w:type="spellStart"/>
      <w:r w:rsidR="005031A4" w:rsidRPr="007B7C8E">
        <w:rPr>
          <w:rFonts w:ascii="Arial" w:eastAsia="Calibri" w:hAnsi="Arial" w:cs="Arial"/>
          <w:sz w:val="20"/>
          <w:szCs w:val="20"/>
        </w:rPr>
        <w:t>Durier</w:t>
      </w:r>
      <w:bookmarkStart w:id="3" w:name="baut0020"/>
      <w:bookmarkEnd w:id="2"/>
      <w:proofErr w:type="spellEnd"/>
      <w:r w:rsidR="005031A4" w:rsidRPr="007B7C8E">
        <w:rPr>
          <w:rFonts w:ascii="Arial" w:eastAsia="Calibri" w:hAnsi="Arial" w:cs="Arial"/>
          <w:sz w:val="20"/>
          <w:szCs w:val="20"/>
        </w:rPr>
        <w:t xml:space="preserve">, J., </w:t>
      </w:r>
      <w:proofErr w:type="spellStart"/>
      <w:r w:rsidR="005031A4" w:rsidRPr="007B7C8E">
        <w:rPr>
          <w:rFonts w:ascii="Arial" w:eastAsia="Calibri" w:hAnsi="Arial" w:cs="Arial"/>
          <w:sz w:val="20"/>
          <w:szCs w:val="20"/>
        </w:rPr>
        <w:t>Giroud</w:t>
      </w:r>
      <w:bookmarkEnd w:id="3"/>
      <w:proofErr w:type="spellEnd"/>
      <w:r w:rsidR="005031A4" w:rsidRPr="007B7C8E">
        <w:rPr>
          <w:rFonts w:ascii="Arial" w:eastAsia="Calibri" w:hAnsi="Arial" w:cs="Arial"/>
          <w:sz w:val="20"/>
          <w:szCs w:val="20"/>
        </w:rPr>
        <w:t>, M., Epidemiology of stroke in Europe and trends for the 21st century. Volume 45, Issue 12, Part 2,  2016 December, Pages e391-e398</w:t>
      </w:r>
    </w:p>
    <w:p w14:paraId="74E5929B" w14:textId="77777777" w:rsidR="007C6093" w:rsidRPr="007B7C8E" w:rsidRDefault="007C6093"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Elkind</w:t>
      </w:r>
      <w:proofErr w:type="spellEnd"/>
      <w:r w:rsidRPr="007B7C8E">
        <w:rPr>
          <w:rFonts w:ascii="Arial" w:eastAsia="Calibri" w:hAnsi="Arial" w:cs="Arial"/>
          <w:sz w:val="20"/>
          <w:szCs w:val="20"/>
        </w:rPr>
        <w:t xml:space="preserve"> MS,  Sacco R</w:t>
      </w:r>
      <w:r w:rsidR="005031A4" w:rsidRPr="007B7C8E">
        <w:rPr>
          <w:rFonts w:ascii="Arial" w:eastAsia="Calibri" w:hAnsi="Arial" w:cs="Arial"/>
          <w:sz w:val="20"/>
          <w:szCs w:val="20"/>
        </w:rPr>
        <w:t>L.</w:t>
      </w:r>
      <w:r w:rsidRPr="007B7C8E">
        <w:rPr>
          <w:rFonts w:ascii="Arial" w:eastAsia="Calibri" w:hAnsi="Arial" w:cs="Arial"/>
          <w:sz w:val="20"/>
          <w:szCs w:val="20"/>
        </w:rPr>
        <w:t xml:space="preserve"> </w:t>
      </w:r>
      <w:r w:rsidR="005031A4" w:rsidRPr="007B7C8E">
        <w:rPr>
          <w:rFonts w:ascii="Arial" w:eastAsia="Calibri" w:hAnsi="Arial" w:cs="Arial"/>
          <w:sz w:val="20"/>
          <w:szCs w:val="20"/>
        </w:rPr>
        <w:t xml:space="preserve">Stroke Risk Factors and </w:t>
      </w:r>
      <w:r w:rsidRPr="007B7C8E">
        <w:rPr>
          <w:rFonts w:ascii="Arial" w:eastAsia="Calibri" w:hAnsi="Arial" w:cs="Arial"/>
          <w:sz w:val="20"/>
          <w:szCs w:val="20"/>
        </w:rPr>
        <w:t xml:space="preserve">Stroke Prevention. </w:t>
      </w:r>
      <w:proofErr w:type="spellStart"/>
      <w:r w:rsidRPr="007B7C8E">
        <w:rPr>
          <w:rFonts w:ascii="Arial" w:eastAsia="Calibri" w:hAnsi="Arial" w:cs="Arial"/>
          <w:sz w:val="20"/>
          <w:szCs w:val="20"/>
        </w:rPr>
        <w:t>Semin</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Neurol</w:t>
      </w:r>
      <w:proofErr w:type="spellEnd"/>
      <w:r w:rsidRPr="007B7C8E">
        <w:rPr>
          <w:rFonts w:ascii="Arial" w:eastAsia="Calibri" w:hAnsi="Arial" w:cs="Arial"/>
          <w:sz w:val="20"/>
          <w:szCs w:val="20"/>
        </w:rPr>
        <w:t>. 1998; 18(4):</w:t>
      </w:r>
      <w:r w:rsidR="005031A4" w:rsidRPr="007B7C8E">
        <w:rPr>
          <w:rFonts w:ascii="Arial" w:eastAsia="Calibri" w:hAnsi="Arial" w:cs="Arial"/>
          <w:sz w:val="20"/>
          <w:szCs w:val="20"/>
        </w:rPr>
        <w:t xml:space="preserve">429-440. </w:t>
      </w:r>
    </w:p>
    <w:p w14:paraId="26362A83"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DOI: 10.1055/s-2008-1040896</w:t>
      </w:r>
    </w:p>
    <w:p w14:paraId="0709B424"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Arboix</w:t>
      </w:r>
      <w:proofErr w:type="spellEnd"/>
      <w:r w:rsidRPr="007B7C8E">
        <w:rPr>
          <w:rFonts w:ascii="Arial" w:eastAsia="Calibri" w:hAnsi="Arial" w:cs="Arial"/>
          <w:sz w:val="20"/>
          <w:szCs w:val="20"/>
        </w:rPr>
        <w:t xml:space="preserve"> A, </w:t>
      </w:r>
      <w:proofErr w:type="spellStart"/>
      <w:r w:rsidRPr="007B7C8E">
        <w:rPr>
          <w:rFonts w:ascii="Arial" w:eastAsia="Calibri" w:hAnsi="Arial" w:cs="Arial"/>
          <w:sz w:val="20"/>
          <w:szCs w:val="20"/>
        </w:rPr>
        <w:t>Alió</w:t>
      </w:r>
      <w:proofErr w:type="spellEnd"/>
      <w:r w:rsidRPr="007B7C8E">
        <w:rPr>
          <w:rFonts w:ascii="Arial" w:eastAsia="Calibri" w:hAnsi="Arial" w:cs="Arial"/>
          <w:sz w:val="20"/>
          <w:szCs w:val="20"/>
        </w:rPr>
        <w:t xml:space="preserve"> J. </w:t>
      </w:r>
      <w:proofErr w:type="spellStart"/>
      <w:r w:rsidRPr="007B7C8E">
        <w:rPr>
          <w:rFonts w:ascii="Arial" w:eastAsia="Calibri" w:hAnsi="Arial" w:cs="Arial"/>
          <w:sz w:val="20"/>
          <w:szCs w:val="20"/>
        </w:rPr>
        <w:t>Cardioembolic</w:t>
      </w:r>
      <w:proofErr w:type="spellEnd"/>
      <w:r w:rsidRPr="007B7C8E">
        <w:rPr>
          <w:rFonts w:ascii="Arial" w:eastAsia="Calibri" w:hAnsi="Arial" w:cs="Arial"/>
          <w:sz w:val="20"/>
          <w:szCs w:val="20"/>
        </w:rPr>
        <w:t xml:space="preserve"> stroke: clinical features, specific cardiac disorders </w:t>
      </w:r>
      <w:r w:rsidRPr="007B7C8E">
        <w:rPr>
          <w:rFonts w:ascii="Arial" w:eastAsia="Calibri" w:hAnsi="Arial" w:cs="Arial"/>
          <w:sz w:val="20"/>
          <w:szCs w:val="20"/>
        </w:rPr>
        <w:lastRenderedPageBreak/>
        <w:t>and progn</w:t>
      </w:r>
      <w:r w:rsidR="007C6093" w:rsidRPr="007B7C8E">
        <w:rPr>
          <w:rFonts w:ascii="Arial" w:eastAsia="Calibri" w:hAnsi="Arial" w:cs="Arial"/>
          <w:sz w:val="20"/>
          <w:szCs w:val="20"/>
        </w:rPr>
        <w:t>osis. </w:t>
      </w:r>
      <w:proofErr w:type="spellStart"/>
      <w:r w:rsidR="007C6093" w:rsidRPr="007B7C8E">
        <w:rPr>
          <w:rFonts w:ascii="Arial" w:eastAsia="Calibri" w:hAnsi="Arial" w:cs="Arial"/>
          <w:sz w:val="20"/>
          <w:szCs w:val="20"/>
        </w:rPr>
        <w:t>Curr</w:t>
      </w:r>
      <w:proofErr w:type="spellEnd"/>
      <w:r w:rsidR="007C6093" w:rsidRPr="007B7C8E">
        <w:rPr>
          <w:rFonts w:ascii="Arial" w:eastAsia="Calibri" w:hAnsi="Arial" w:cs="Arial"/>
          <w:sz w:val="20"/>
          <w:szCs w:val="20"/>
        </w:rPr>
        <w:t xml:space="preserve"> </w:t>
      </w:r>
      <w:proofErr w:type="spellStart"/>
      <w:r w:rsidR="007C6093" w:rsidRPr="007B7C8E">
        <w:rPr>
          <w:rFonts w:ascii="Arial" w:eastAsia="Calibri" w:hAnsi="Arial" w:cs="Arial"/>
          <w:sz w:val="20"/>
          <w:szCs w:val="20"/>
        </w:rPr>
        <w:t>Cardiol</w:t>
      </w:r>
      <w:proofErr w:type="spellEnd"/>
      <w:r w:rsidR="007C6093" w:rsidRPr="007B7C8E">
        <w:rPr>
          <w:rFonts w:ascii="Arial" w:eastAsia="Calibri" w:hAnsi="Arial" w:cs="Arial"/>
          <w:sz w:val="20"/>
          <w:szCs w:val="20"/>
        </w:rPr>
        <w:t xml:space="preserve"> Rev. 2010</w:t>
      </w:r>
      <w:r w:rsidRPr="007B7C8E">
        <w:rPr>
          <w:rFonts w:ascii="Arial" w:eastAsia="Calibri" w:hAnsi="Arial" w:cs="Arial"/>
          <w:sz w:val="20"/>
          <w:szCs w:val="20"/>
        </w:rPr>
        <w:t>;6(3):150-61.</w:t>
      </w:r>
    </w:p>
    <w:p w14:paraId="1A5086AC"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[PMC free article] [PubMed]</w:t>
      </w:r>
    </w:p>
    <w:p w14:paraId="1E4B33CD"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Zoni-Berisso</w:t>
      </w:r>
      <w:proofErr w:type="spellEnd"/>
      <w:r w:rsidR="007C6093" w:rsidRPr="007B7C8E">
        <w:rPr>
          <w:rFonts w:ascii="Arial" w:eastAsia="Calibri" w:hAnsi="Arial" w:cs="Arial"/>
          <w:sz w:val="20"/>
          <w:szCs w:val="20"/>
        </w:rPr>
        <w:t xml:space="preserve"> M</w:t>
      </w:r>
      <w:r w:rsidRPr="007B7C8E">
        <w:rPr>
          <w:rFonts w:ascii="Arial" w:eastAsia="Calibri" w:hAnsi="Arial" w:cs="Arial"/>
          <w:sz w:val="20"/>
          <w:szCs w:val="20"/>
        </w:rPr>
        <w:t xml:space="preserve">,   </w:t>
      </w:r>
      <w:proofErr w:type="spellStart"/>
      <w:r w:rsidRPr="007B7C8E">
        <w:rPr>
          <w:rFonts w:ascii="Arial" w:eastAsia="Calibri" w:hAnsi="Arial" w:cs="Arial"/>
          <w:sz w:val="20"/>
          <w:szCs w:val="20"/>
        </w:rPr>
        <w:t>Lercari</w:t>
      </w:r>
      <w:proofErr w:type="spellEnd"/>
      <w:r w:rsidR="007C6093" w:rsidRPr="007B7C8E">
        <w:rPr>
          <w:rFonts w:ascii="Arial" w:eastAsia="Calibri" w:hAnsi="Arial" w:cs="Arial"/>
          <w:sz w:val="20"/>
          <w:szCs w:val="20"/>
        </w:rPr>
        <w:t> F</w:t>
      </w:r>
      <w:r w:rsidRPr="007B7C8E">
        <w:rPr>
          <w:rFonts w:ascii="Arial" w:eastAsia="Calibri" w:hAnsi="Arial" w:cs="Arial"/>
          <w:sz w:val="20"/>
          <w:szCs w:val="20"/>
        </w:rPr>
        <w:t xml:space="preserve">, </w:t>
      </w:r>
      <w:proofErr w:type="spellStart"/>
      <w:r w:rsidRPr="007B7C8E">
        <w:rPr>
          <w:rFonts w:ascii="Arial" w:eastAsia="Calibri" w:hAnsi="Arial" w:cs="Arial"/>
          <w:sz w:val="20"/>
          <w:szCs w:val="20"/>
        </w:rPr>
        <w:t>Carazza</w:t>
      </w:r>
      <w:proofErr w:type="spellEnd"/>
      <w:r w:rsidR="007C6093" w:rsidRPr="007B7C8E">
        <w:rPr>
          <w:rFonts w:ascii="Arial" w:eastAsia="Calibri" w:hAnsi="Arial" w:cs="Arial"/>
          <w:sz w:val="20"/>
          <w:szCs w:val="20"/>
        </w:rPr>
        <w:t> T,</w:t>
      </w:r>
      <w:r w:rsidRPr="007B7C8E">
        <w:rPr>
          <w:rFonts w:ascii="Arial" w:eastAsia="Calibri" w:hAnsi="Arial" w:cs="Arial"/>
          <w:sz w:val="20"/>
          <w:szCs w:val="20"/>
        </w:rPr>
        <w:t xml:space="preserve">  </w:t>
      </w:r>
      <w:proofErr w:type="spellStart"/>
      <w:r w:rsidRPr="007B7C8E">
        <w:rPr>
          <w:rFonts w:ascii="Arial" w:eastAsia="Calibri" w:hAnsi="Arial" w:cs="Arial"/>
          <w:sz w:val="20"/>
          <w:szCs w:val="20"/>
        </w:rPr>
        <w:t>Domenicucci</w:t>
      </w:r>
      <w:proofErr w:type="spellEnd"/>
      <w:r w:rsidRPr="007B7C8E">
        <w:rPr>
          <w:rFonts w:ascii="Arial" w:eastAsia="Calibri" w:hAnsi="Arial" w:cs="Arial"/>
          <w:sz w:val="20"/>
          <w:szCs w:val="20"/>
        </w:rPr>
        <w:t xml:space="preserve">, S., Epidemiology of atrial fibrillation: European perspective. </w:t>
      </w:r>
      <w:proofErr w:type="spellStart"/>
      <w:r w:rsidRPr="007B7C8E">
        <w:rPr>
          <w:rFonts w:ascii="Arial" w:eastAsia="Calibri" w:hAnsi="Arial" w:cs="Arial"/>
          <w:sz w:val="20"/>
          <w:szCs w:val="20"/>
        </w:rPr>
        <w:t>Clin</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Epidemiol</w:t>
      </w:r>
      <w:proofErr w:type="spellEnd"/>
      <w:r w:rsidRPr="007B7C8E">
        <w:rPr>
          <w:rFonts w:ascii="Arial" w:eastAsia="Calibri" w:hAnsi="Arial" w:cs="Arial"/>
          <w:sz w:val="20"/>
          <w:szCs w:val="20"/>
        </w:rPr>
        <w:t>.</w:t>
      </w:r>
      <w:r w:rsidR="007C6093" w:rsidRPr="007B7C8E">
        <w:rPr>
          <w:rFonts w:ascii="Arial" w:eastAsia="Calibri" w:hAnsi="Arial" w:cs="Arial"/>
          <w:sz w:val="20"/>
          <w:szCs w:val="20"/>
        </w:rPr>
        <w:t> 2014;6:</w:t>
      </w:r>
      <w:r w:rsidRPr="007B7C8E">
        <w:rPr>
          <w:rFonts w:ascii="Arial" w:eastAsia="Calibri" w:hAnsi="Arial" w:cs="Arial"/>
          <w:sz w:val="20"/>
          <w:szCs w:val="20"/>
        </w:rPr>
        <w:t>213–220.</w:t>
      </w:r>
    </w:p>
    <w:p w14:paraId="460F059B" w14:textId="77777777" w:rsidR="007C6093" w:rsidRPr="007B7C8E" w:rsidRDefault="007C6093"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Published online 2014 Jun</w:t>
      </w:r>
    </w:p>
    <w:p w14:paraId="4956E5BF"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proofErr w:type="spellStart"/>
      <w:r w:rsidRPr="007B7C8E">
        <w:rPr>
          <w:rFonts w:ascii="Arial" w:eastAsia="Calibri" w:hAnsi="Arial" w:cs="Arial"/>
          <w:sz w:val="20"/>
          <w:szCs w:val="20"/>
        </w:rPr>
        <w:t>doi</w:t>
      </w:r>
      <w:proofErr w:type="spellEnd"/>
      <w:r w:rsidRPr="007B7C8E">
        <w:rPr>
          <w:rFonts w:ascii="Arial" w:eastAsia="Calibri" w:hAnsi="Arial" w:cs="Arial"/>
          <w:sz w:val="20"/>
          <w:szCs w:val="20"/>
        </w:rPr>
        <w:t>: 10.2147/CLEP.S47385</w:t>
      </w:r>
    </w:p>
    <w:p w14:paraId="25B8B372"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Benjamin EJ, Levy D, </w:t>
      </w:r>
      <w:proofErr w:type="spellStart"/>
      <w:r w:rsidRPr="007B7C8E">
        <w:rPr>
          <w:rFonts w:ascii="Arial" w:eastAsia="Calibri" w:hAnsi="Arial" w:cs="Arial"/>
          <w:sz w:val="20"/>
          <w:szCs w:val="20"/>
        </w:rPr>
        <w:t>Vaziri</w:t>
      </w:r>
      <w:proofErr w:type="spellEnd"/>
      <w:r w:rsidRPr="007B7C8E">
        <w:rPr>
          <w:rFonts w:ascii="Arial" w:eastAsia="Calibri" w:hAnsi="Arial" w:cs="Arial"/>
          <w:sz w:val="20"/>
          <w:szCs w:val="20"/>
        </w:rPr>
        <w:t xml:space="preserve"> SM, </w:t>
      </w:r>
      <w:proofErr w:type="spellStart"/>
      <w:r w:rsidRPr="007B7C8E">
        <w:rPr>
          <w:rFonts w:ascii="Arial" w:eastAsia="Calibri" w:hAnsi="Arial" w:cs="Arial"/>
          <w:sz w:val="20"/>
          <w:szCs w:val="20"/>
        </w:rPr>
        <w:t>D’Agostino</w:t>
      </w:r>
      <w:proofErr w:type="spellEnd"/>
      <w:r w:rsidRPr="007B7C8E">
        <w:rPr>
          <w:rFonts w:ascii="Arial" w:eastAsia="Calibri" w:hAnsi="Arial" w:cs="Arial"/>
          <w:sz w:val="20"/>
          <w:szCs w:val="20"/>
        </w:rPr>
        <w:t xml:space="preserve"> RB, Belanger AJ, Wolf PA. Independent risk factors for atrial fibrillation in a population-based cohort. The Framingham Heart Study.JAMA. 1994;271(11):840-4.</w:t>
      </w:r>
    </w:p>
    <w:p w14:paraId="39C8D4D6"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proofErr w:type="spellStart"/>
      <w:r w:rsidRPr="007B7C8E">
        <w:rPr>
          <w:rFonts w:ascii="Arial" w:eastAsia="Calibri" w:hAnsi="Arial" w:cs="Arial"/>
          <w:sz w:val="20"/>
          <w:szCs w:val="20"/>
        </w:rPr>
        <w:t>Crossref</w:t>
      </w:r>
      <w:proofErr w:type="spellEnd"/>
      <w:r w:rsidRPr="007B7C8E">
        <w:rPr>
          <w:rFonts w:ascii="Arial" w:eastAsia="Calibri" w:hAnsi="Arial" w:cs="Arial"/>
          <w:sz w:val="20"/>
          <w:szCs w:val="20"/>
          <w:rtl/>
        </w:rPr>
        <w:t xml:space="preserve"> </w:t>
      </w:r>
      <w:proofErr w:type="spellStart"/>
      <w:r w:rsidRPr="007B7C8E">
        <w:rPr>
          <w:rFonts w:ascii="Arial" w:eastAsia="Calibri" w:hAnsi="Arial" w:cs="Arial"/>
          <w:sz w:val="20"/>
          <w:szCs w:val="20"/>
        </w:rPr>
        <w:t>Medline</w:t>
      </w:r>
      <w:proofErr w:type="spellEnd"/>
      <w:r w:rsidRPr="007B7C8E">
        <w:rPr>
          <w:rFonts w:ascii="Arial" w:eastAsia="Calibri" w:hAnsi="Arial" w:cs="Arial"/>
          <w:sz w:val="20"/>
          <w:szCs w:val="20"/>
          <w:rtl/>
        </w:rPr>
        <w:t xml:space="preserve"> </w:t>
      </w:r>
      <w:r w:rsidRPr="007B7C8E">
        <w:rPr>
          <w:rFonts w:ascii="Arial" w:eastAsia="Calibri" w:hAnsi="Arial" w:cs="Arial"/>
          <w:sz w:val="20"/>
          <w:szCs w:val="20"/>
        </w:rPr>
        <w:t>Google Scholar</w:t>
      </w:r>
    </w:p>
    <w:p w14:paraId="6899E6F6"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Rangnekar</w:t>
      </w:r>
      <w:proofErr w:type="spellEnd"/>
      <w:r w:rsidRPr="007B7C8E">
        <w:rPr>
          <w:rFonts w:ascii="Arial" w:eastAsia="Calibri" w:hAnsi="Arial" w:cs="Arial"/>
          <w:sz w:val="20"/>
          <w:szCs w:val="20"/>
        </w:rPr>
        <w:t xml:space="preserve"> G. The </w:t>
      </w:r>
      <w:proofErr w:type="spellStart"/>
      <w:r w:rsidRPr="007B7C8E">
        <w:rPr>
          <w:rFonts w:ascii="Arial" w:eastAsia="Calibri" w:hAnsi="Arial" w:cs="Arial"/>
          <w:sz w:val="20"/>
          <w:szCs w:val="20"/>
        </w:rPr>
        <w:t>characterisation</w:t>
      </w:r>
      <w:proofErr w:type="spellEnd"/>
      <w:r w:rsidRPr="007B7C8E">
        <w:rPr>
          <w:rFonts w:ascii="Arial" w:eastAsia="Calibri" w:hAnsi="Arial" w:cs="Arial"/>
          <w:sz w:val="20"/>
          <w:szCs w:val="20"/>
        </w:rPr>
        <w:t xml:space="preserve"> of risk factors, substrate and management strategies for atrial fibrillation [dissertation]. School of Medicine, The University of Adelaide; 2015.</w:t>
      </w:r>
    </w:p>
    <w:p w14:paraId="733E67AC"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Google Scholar</w:t>
      </w:r>
    </w:p>
    <w:p w14:paraId="3C1C1870"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lang w:bidi="ar-EG"/>
        </w:rPr>
      </w:pPr>
      <w:proofErr w:type="spellStart"/>
      <w:r w:rsidRPr="007B7C8E">
        <w:rPr>
          <w:rFonts w:ascii="Arial" w:eastAsia="Calibri" w:hAnsi="Arial" w:cs="Arial"/>
          <w:sz w:val="20"/>
          <w:szCs w:val="20"/>
        </w:rPr>
        <w:t>Jamaly</w:t>
      </w:r>
      <w:proofErr w:type="spellEnd"/>
      <w:r w:rsidRPr="007B7C8E">
        <w:rPr>
          <w:rFonts w:ascii="Arial" w:eastAsia="Calibri" w:hAnsi="Arial" w:cs="Arial"/>
          <w:sz w:val="20"/>
          <w:szCs w:val="20"/>
        </w:rPr>
        <w:t xml:space="preserve"> S, </w:t>
      </w:r>
      <w:proofErr w:type="spellStart"/>
      <w:r w:rsidRPr="007B7C8E">
        <w:rPr>
          <w:rFonts w:ascii="Arial" w:eastAsia="Calibri" w:hAnsi="Arial" w:cs="Arial"/>
          <w:sz w:val="20"/>
          <w:szCs w:val="20"/>
        </w:rPr>
        <w:t>Carlsson</w:t>
      </w:r>
      <w:proofErr w:type="spellEnd"/>
      <w:r w:rsidRPr="007B7C8E">
        <w:rPr>
          <w:rFonts w:ascii="Arial" w:eastAsia="Calibri" w:hAnsi="Arial" w:cs="Arial"/>
          <w:sz w:val="20"/>
          <w:szCs w:val="20"/>
        </w:rPr>
        <w:t xml:space="preserve"> L, </w:t>
      </w:r>
      <w:proofErr w:type="spellStart"/>
      <w:r w:rsidRPr="007B7C8E">
        <w:rPr>
          <w:rFonts w:ascii="Arial" w:eastAsia="Calibri" w:hAnsi="Arial" w:cs="Arial"/>
          <w:sz w:val="20"/>
          <w:szCs w:val="20"/>
        </w:rPr>
        <w:t>Peltonen</w:t>
      </w:r>
      <w:proofErr w:type="spellEnd"/>
      <w:r w:rsidRPr="007B7C8E">
        <w:rPr>
          <w:rFonts w:ascii="Arial" w:eastAsia="Calibri" w:hAnsi="Arial" w:cs="Arial"/>
          <w:sz w:val="20"/>
          <w:szCs w:val="20"/>
        </w:rPr>
        <w:t xml:space="preserve"> M, Jacobson P, </w:t>
      </w:r>
      <w:proofErr w:type="spellStart"/>
      <w:r w:rsidRPr="007B7C8E">
        <w:rPr>
          <w:rFonts w:ascii="Arial" w:eastAsia="Calibri" w:hAnsi="Arial" w:cs="Arial"/>
          <w:sz w:val="20"/>
          <w:szCs w:val="20"/>
        </w:rPr>
        <w:t>Sjöström</w:t>
      </w:r>
      <w:proofErr w:type="spellEnd"/>
      <w:r w:rsidRPr="007B7C8E">
        <w:rPr>
          <w:rFonts w:ascii="Arial" w:eastAsia="Calibri" w:hAnsi="Arial" w:cs="Arial"/>
          <w:sz w:val="20"/>
          <w:szCs w:val="20"/>
        </w:rPr>
        <w:t xml:space="preserve"> L, </w:t>
      </w:r>
      <w:proofErr w:type="spellStart"/>
      <w:r w:rsidRPr="007B7C8E">
        <w:rPr>
          <w:rFonts w:ascii="Arial" w:eastAsia="Calibri" w:hAnsi="Arial" w:cs="Arial"/>
          <w:sz w:val="20"/>
          <w:szCs w:val="20"/>
        </w:rPr>
        <w:t>Karason</w:t>
      </w:r>
      <w:proofErr w:type="spellEnd"/>
      <w:r w:rsidRPr="007B7C8E">
        <w:rPr>
          <w:rFonts w:ascii="Arial" w:eastAsia="Calibri" w:hAnsi="Arial" w:cs="Arial"/>
          <w:sz w:val="20"/>
          <w:szCs w:val="20"/>
        </w:rPr>
        <w:t xml:space="preserve"> K. Bariatric surgery and the risk of new-onset atrial fibrillation in Swedish obese su</w:t>
      </w:r>
      <w:r w:rsidR="007C6093" w:rsidRPr="007B7C8E">
        <w:rPr>
          <w:rFonts w:ascii="Arial" w:eastAsia="Calibri" w:hAnsi="Arial" w:cs="Arial"/>
          <w:sz w:val="20"/>
          <w:szCs w:val="20"/>
        </w:rPr>
        <w:t xml:space="preserve">bjects.J Am Coll </w:t>
      </w:r>
      <w:proofErr w:type="spellStart"/>
      <w:r w:rsidR="007C6093" w:rsidRPr="007B7C8E">
        <w:rPr>
          <w:rFonts w:ascii="Arial" w:eastAsia="Calibri" w:hAnsi="Arial" w:cs="Arial"/>
          <w:sz w:val="20"/>
          <w:szCs w:val="20"/>
        </w:rPr>
        <w:t>Cardiol</w:t>
      </w:r>
      <w:proofErr w:type="spellEnd"/>
      <w:r w:rsidR="007C6093" w:rsidRPr="007B7C8E">
        <w:rPr>
          <w:rFonts w:ascii="Arial" w:eastAsia="Calibri" w:hAnsi="Arial" w:cs="Arial"/>
          <w:sz w:val="20"/>
          <w:szCs w:val="20"/>
        </w:rPr>
        <w:t>. 2016;</w:t>
      </w:r>
      <w:r w:rsidRPr="007B7C8E">
        <w:rPr>
          <w:rFonts w:ascii="Arial" w:eastAsia="Calibri" w:hAnsi="Arial" w:cs="Arial"/>
          <w:sz w:val="20"/>
          <w:szCs w:val="20"/>
        </w:rPr>
        <w:t xml:space="preserve">68:2497–2504. </w:t>
      </w:r>
    </w:p>
    <w:p w14:paraId="1CE24A58" w14:textId="77777777" w:rsidR="005031A4" w:rsidRPr="007B7C8E" w:rsidRDefault="005031A4" w:rsidP="007C6093">
      <w:pPr>
        <w:pStyle w:val="ListParagraph"/>
        <w:spacing w:after="0" w:line="240" w:lineRule="auto"/>
        <w:ind w:left="540"/>
        <w:jc w:val="both"/>
        <w:rPr>
          <w:rFonts w:ascii="Arial" w:eastAsia="Calibri" w:hAnsi="Arial" w:cs="Arial"/>
          <w:sz w:val="20"/>
          <w:szCs w:val="20"/>
          <w:rtl/>
          <w:lang w:bidi="ar-EG"/>
        </w:rPr>
      </w:pPr>
      <w:proofErr w:type="spellStart"/>
      <w:r w:rsidRPr="007B7C8E">
        <w:rPr>
          <w:rFonts w:ascii="Arial" w:eastAsia="Calibri" w:hAnsi="Arial" w:cs="Arial"/>
          <w:sz w:val="20"/>
          <w:szCs w:val="20"/>
        </w:rPr>
        <w:t>doi</w:t>
      </w:r>
      <w:proofErr w:type="spellEnd"/>
      <w:r w:rsidRPr="007B7C8E">
        <w:rPr>
          <w:rFonts w:ascii="Arial" w:eastAsia="Calibri" w:hAnsi="Arial" w:cs="Arial"/>
          <w:sz w:val="20"/>
          <w:szCs w:val="20"/>
        </w:rPr>
        <w:t xml:space="preserve">: 10.1016/j.jacc.2016.09.940.Crossref  </w:t>
      </w:r>
      <w:proofErr w:type="spellStart"/>
      <w:r w:rsidRPr="007B7C8E">
        <w:rPr>
          <w:rFonts w:ascii="Arial" w:eastAsia="Calibri" w:hAnsi="Arial" w:cs="Arial"/>
          <w:sz w:val="20"/>
          <w:szCs w:val="20"/>
        </w:rPr>
        <w:t>Medline</w:t>
      </w:r>
      <w:proofErr w:type="spellEnd"/>
      <w:r w:rsidRPr="007B7C8E">
        <w:rPr>
          <w:rFonts w:ascii="Arial" w:eastAsia="Calibri" w:hAnsi="Arial" w:cs="Arial"/>
          <w:sz w:val="20"/>
          <w:szCs w:val="20"/>
        </w:rPr>
        <w:t xml:space="preserve"> Google Scholar</w:t>
      </w:r>
    </w:p>
    <w:p w14:paraId="304ADAA7"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Alonso A, </w:t>
      </w:r>
      <w:proofErr w:type="spellStart"/>
      <w:r w:rsidRPr="007B7C8E">
        <w:rPr>
          <w:rFonts w:ascii="Arial" w:eastAsia="Calibri" w:hAnsi="Arial" w:cs="Arial"/>
          <w:sz w:val="20"/>
          <w:szCs w:val="20"/>
        </w:rPr>
        <w:t>Bahnson</w:t>
      </w:r>
      <w:proofErr w:type="spellEnd"/>
      <w:r w:rsidRPr="007B7C8E">
        <w:rPr>
          <w:rFonts w:ascii="Arial" w:eastAsia="Calibri" w:hAnsi="Arial" w:cs="Arial"/>
          <w:sz w:val="20"/>
          <w:szCs w:val="20"/>
        </w:rPr>
        <w:t xml:space="preserve"> JL, </w:t>
      </w:r>
      <w:proofErr w:type="spellStart"/>
      <w:r w:rsidRPr="007B7C8E">
        <w:rPr>
          <w:rFonts w:ascii="Arial" w:eastAsia="Calibri" w:hAnsi="Arial" w:cs="Arial"/>
          <w:sz w:val="20"/>
          <w:szCs w:val="20"/>
        </w:rPr>
        <w:t>Gaussoin</w:t>
      </w:r>
      <w:proofErr w:type="spellEnd"/>
      <w:r w:rsidRPr="007B7C8E">
        <w:rPr>
          <w:rFonts w:ascii="Arial" w:eastAsia="Calibri" w:hAnsi="Arial" w:cs="Arial"/>
          <w:sz w:val="20"/>
          <w:szCs w:val="20"/>
        </w:rPr>
        <w:t xml:space="preserve"> SA, </w:t>
      </w:r>
      <w:proofErr w:type="spellStart"/>
      <w:r w:rsidRPr="007B7C8E">
        <w:rPr>
          <w:rFonts w:ascii="Arial" w:eastAsia="Calibri" w:hAnsi="Arial" w:cs="Arial"/>
          <w:sz w:val="20"/>
          <w:szCs w:val="20"/>
        </w:rPr>
        <w:t>Bertoni</w:t>
      </w:r>
      <w:proofErr w:type="spellEnd"/>
      <w:r w:rsidRPr="007B7C8E">
        <w:rPr>
          <w:rFonts w:ascii="Arial" w:eastAsia="Calibri" w:hAnsi="Arial" w:cs="Arial"/>
          <w:sz w:val="20"/>
          <w:szCs w:val="20"/>
        </w:rPr>
        <w:t xml:space="preserve"> AG, Johnson KC, Lewis CE, </w:t>
      </w:r>
      <w:proofErr w:type="spellStart"/>
      <w:r w:rsidRPr="007B7C8E">
        <w:rPr>
          <w:rFonts w:ascii="Arial" w:eastAsia="Calibri" w:hAnsi="Arial" w:cs="Arial"/>
          <w:sz w:val="20"/>
          <w:szCs w:val="20"/>
        </w:rPr>
        <w:t>Vetter</w:t>
      </w:r>
      <w:proofErr w:type="spellEnd"/>
      <w:r w:rsidRPr="007B7C8E">
        <w:rPr>
          <w:rFonts w:ascii="Arial" w:eastAsia="Calibri" w:hAnsi="Arial" w:cs="Arial"/>
          <w:sz w:val="20"/>
          <w:szCs w:val="20"/>
        </w:rPr>
        <w:t xml:space="preserve"> M, </w:t>
      </w:r>
      <w:proofErr w:type="spellStart"/>
      <w:r w:rsidRPr="007B7C8E">
        <w:rPr>
          <w:rFonts w:ascii="Arial" w:eastAsia="Calibri" w:hAnsi="Arial" w:cs="Arial"/>
          <w:sz w:val="20"/>
          <w:szCs w:val="20"/>
        </w:rPr>
        <w:t>Mantzoros</w:t>
      </w:r>
      <w:proofErr w:type="spellEnd"/>
      <w:r w:rsidRPr="007B7C8E">
        <w:rPr>
          <w:rFonts w:ascii="Arial" w:eastAsia="Calibri" w:hAnsi="Arial" w:cs="Arial"/>
          <w:sz w:val="20"/>
          <w:szCs w:val="20"/>
        </w:rPr>
        <w:t xml:space="preserve"> CS, Jeffery RW, Soliman EZ; Look AHEAD Research Group. Effect of an intensive lifestyle intervention on atrial fibrillation risk in individuals with type 2 diabetes: the Look AHEAD randomized trial.Am Heart J. 2015; 170:770–777.e5. </w:t>
      </w:r>
    </w:p>
    <w:p w14:paraId="42B2F37D" w14:textId="77777777" w:rsidR="005031A4" w:rsidRPr="007B7C8E" w:rsidRDefault="005031A4" w:rsidP="007C6093">
      <w:pPr>
        <w:pStyle w:val="ListParagraph"/>
        <w:spacing w:after="0" w:line="240" w:lineRule="auto"/>
        <w:ind w:left="540"/>
        <w:jc w:val="both"/>
        <w:rPr>
          <w:rFonts w:ascii="Arial" w:eastAsia="Calibri" w:hAnsi="Arial" w:cs="Arial"/>
          <w:sz w:val="20"/>
          <w:szCs w:val="20"/>
        </w:rPr>
      </w:pPr>
      <w:proofErr w:type="spellStart"/>
      <w:r w:rsidRPr="007B7C8E">
        <w:rPr>
          <w:rFonts w:ascii="Arial" w:eastAsia="Calibri" w:hAnsi="Arial" w:cs="Arial"/>
          <w:sz w:val="20"/>
          <w:szCs w:val="20"/>
        </w:rPr>
        <w:t>doi</w:t>
      </w:r>
      <w:proofErr w:type="spellEnd"/>
      <w:r w:rsidRPr="007B7C8E">
        <w:rPr>
          <w:rFonts w:ascii="Arial" w:eastAsia="Calibri" w:hAnsi="Arial" w:cs="Arial"/>
          <w:sz w:val="20"/>
          <w:szCs w:val="20"/>
        </w:rPr>
        <w:t>: 10.1016/j.ahj.2015.07.026.CrossrefMedlineGoogle Scholar</w:t>
      </w:r>
    </w:p>
    <w:p w14:paraId="6633CC70"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Huxley RR, Lopez FL, Folsom </w:t>
      </w:r>
      <w:proofErr w:type="spellStart"/>
      <w:r w:rsidRPr="007B7C8E">
        <w:rPr>
          <w:rFonts w:ascii="Arial" w:eastAsia="Calibri" w:hAnsi="Arial" w:cs="Arial"/>
          <w:sz w:val="20"/>
          <w:szCs w:val="20"/>
        </w:rPr>
        <w:t>AR</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Agarwal</w:t>
      </w:r>
      <w:proofErr w:type="spellEnd"/>
      <w:r w:rsidRPr="007B7C8E">
        <w:rPr>
          <w:rFonts w:ascii="Arial" w:eastAsia="Calibri" w:hAnsi="Arial" w:cs="Arial"/>
          <w:sz w:val="20"/>
          <w:szCs w:val="20"/>
        </w:rPr>
        <w:t xml:space="preserve"> SK, </w:t>
      </w:r>
      <w:proofErr w:type="spellStart"/>
      <w:r w:rsidRPr="007B7C8E">
        <w:rPr>
          <w:rFonts w:ascii="Arial" w:eastAsia="Calibri" w:hAnsi="Arial" w:cs="Arial"/>
          <w:sz w:val="20"/>
          <w:szCs w:val="20"/>
        </w:rPr>
        <w:t>Loehr</w:t>
      </w:r>
      <w:proofErr w:type="spellEnd"/>
      <w:r w:rsidRPr="007B7C8E">
        <w:rPr>
          <w:rFonts w:ascii="Arial" w:eastAsia="Calibri" w:hAnsi="Arial" w:cs="Arial"/>
          <w:sz w:val="20"/>
          <w:szCs w:val="20"/>
        </w:rPr>
        <w:t xml:space="preserve"> LR, Soliman EZ, </w:t>
      </w:r>
      <w:proofErr w:type="spellStart"/>
      <w:r w:rsidRPr="007B7C8E">
        <w:rPr>
          <w:rFonts w:ascii="Arial" w:eastAsia="Calibri" w:hAnsi="Arial" w:cs="Arial"/>
          <w:sz w:val="20"/>
          <w:szCs w:val="20"/>
        </w:rPr>
        <w:t>Maclehose</w:t>
      </w:r>
      <w:proofErr w:type="spellEnd"/>
      <w:r w:rsidRPr="007B7C8E">
        <w:rPr>
          <w:rFonts w:ascii="Arial" w:eastAsia="Calibri" w:hAnsi="Arial" w:cs="Arial"/>
          <w:sz w:val="20"/>
          <w:szCs w:val="20"/>
        </w:rPr>
        <w:t xml:space="preserve"> R, </w:t>
      </w:r>
      <w:proofErr w:type="spellStart"/>
      <w:r w:rsidRPr="007B7C8E">
        <w:rPr>
          <w:rFonts w:ascii="Arial" w:eastAsia="Calibri" w:hAnsi="Arial" w:cs="Arial"/>
          <w:sz w:val="20"/>
          <w:szCs w:val="20"/>
        </w:rPr>
        <w:t>Konety</w:t>
      </w:r>
      <w:proofErr w:type="spellEnd"/>
      <w:r w:rsidRPr="007B7C8E">
        <w:rPr>
          <w:rFonts w:ascii="Arial" w:eastAsia="Calibri" w:hAnsi="Arial" w:cs="Arial"/>
          <w:sz w:val="20"/>
          <w:szCs w:val="20"/>
        </w:rPr>
        <w:t xml:space="preserve"> S, Alonso A. Absolute and attributable risks of atrial fibrillation in relation to optimal and borderline risk factors: the Atherosclerosis Risk in Communities (ARIC) study.Circulation. 2011</w:t>
      </w:r>
      <w:r w:rsidR="007C6093" w:rsidRPr="007B7C8E">
        <w:rPr>
          <w:rFonts w:ascii="Arial" w:eastAsia="Calibri" w:hAnsi="Arial" w:cs="Arial"/>
          <w:sz w:val="20"/>
          <w:szCs w:val="20"/>
          <w:shd w:val="clear" w:color="auto" w:fill="FFFFFF"/>
        </w:rPr>
        <w:t xml:space="preserve">; </w:t>
      </w:r>
      <w:r w:rsidRPr="007B7C8E">
        <w:rPr>
          <w:rFonts w:ascii="Arial" w:eastAsia="Calibri" w:hAnsi="Arial" w:cs="Arial"/>
          <w:sz w:val="20"/>
          <w:szCs w:val="20"/>
        </w:rPr>
        <w:t xml:space="preserve">123:1501–1508. </w:t>
      </w:r>
    </w:p>
    <w:p w14:paraId="6C36D035" w14:textId="77777777" w:rsidR="005031A4" w:rsidRPr="007B7C8E" w:rsidRDefault="007C6093"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DOI</w:t>
      </w:r>
      <w:r w:rsidR="005031A4" w:rsidRPr="007B7C8E">
        <w:rPr>
          <w:rFonts w:ascii="Arial" w:eastAsia="Calibri" w:hAnsi="Arial" w:cs="Arial"/>
          <w:sz w:val="20"/>
          <w:szCs w:val="20"/>
        </w:rPr>
        <w:t>: 10.1161/CIRCULATIONAHA.110.009035.LinkGoogle Scholar</w:t>
      </w:r>
    </w:p>
    <w:p w14:paraId="0DDE7433"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Chamberlain AM, </w:t>
      </w:r>
      <w:proofErr w:type="spellStart"/>
      <w:r w:rsidRPr="007B7C8E">
        <w:rPr>
          <w:rFonts w:ascii="Arial" w:eastAsia="Calibri" w:hAnsi="Arial" w:cs="Arial"/>
          <w:sz w:val="20"/>
          <w:szCs w:val="20"/>
        </w:rPr>
        <w:t>Agarwal</w:t>
      </w:r>
      <w:proofErr w:type="spellEnd"/>
      <w:r w:rsidRPr="007B7C8E">
        <w:rPr>
          <w:rFonts w:ascii="Arial" w:eastAsia="Calibri" w:hAnsi="Arial" w:cs="Arial"/>
          <w:sz w:val="20"/>
          <w:szCs w:val="20"/>
        </w:rPr>
        <w:t xml:space="preserve"> SK, Ambrose M, Folsom </w:t>
      </w:r>
      <w:proofErr w:type="spellStart"/>
      <w:r w:rsidRPr="007B7C8E">
        <w:rPr>
          <w:rFonts w:ascii="Arial" w:eastAsia="Calibri" w:hAnsi="Arial" w:cs="Arial"/>
          <w:sz w:val="20"/>
          <w:szCs w:val="20"/>
        </w:rPr>
        <w:t>AR</w:t>
      </w:r>
      <w:proofErr w:type="spellEnd"/>
      <w:r w:rsidRPr="007B7C8E">
        <w:rPr>
          <w:rFonts w:ascii="Arial" w:eastAsia="Calibri" w:hAnsi="Arial" w:cs="Arial"/>
          <w:sz w:val="20"/>
          <w:szCs w:val="20"/>
        </w:rPr>
        <w:t>, Soliman EZ, Alonso A. Metabolic syndrome and incidence of atrial fibrillation among blacks and whites in the Atherosclerosis Risk in Communities</w:t>
      </w:r>
      <w:r w:rsidR="007C6093" w:rsidRPr="007B7C8E">
        <w:rPr>
          <w:rFonts w:ascii="Arial" w:eastAsia="Calibri" w:hAnsi="Arial" w:cs="Arial"/>
          <w:sz w:val="20"/>
          <w:szCs w:val="20"/>
        </w:rPr>
        <w:t xml:space="preserve"> </w:t>
      </w:r>
      <w:r w:rsidR="007C6093" w:rsidRPr="007B7C8E">
        <w:rPr>
          <w:rFonts w:ascii="Arial" w:eastAsia="Calibri" w:hAnsi="Arial" w:cs="Arial"/>
          <w:sz w:val="20"/>
          <w:szCs w:val="20"/>
        </w:rPr>
        <w:t>(ARIC) Study.Am Heart J. 2010;</w:t>
      </w:r>
      <w:r w:rsidRPr="007B7C8E">
        <w:rPr>
          <w:rFonts w:ascii="Arial" w:eastAsia="Calibri" w:hAnsi="Arial" w:cs="Arial"/>
          <w:sz w:val="20"/>
          <w:szCs w:val="20"/>
        </w:rPr>
        <w:t xml:space="preserve">159:850–856. </w:t>
      </w:r>
    </w:p>
    <w:p w14:paraId="2A1C6E38" w14:textId="77777777" w:rsidR="005031A4" w:rsidRPr="007B7C8E" w:rsidRDefault="007C6093" w:rsidP="007C6093">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DOI</w:t>
      </w:r>
      <w:r w:rsidR="005031A4" w:rsidRPr="007B7C8E">
        <w:rPr>
          <w:rFonts w:ascii="Arial" w:eastAsia="Calibri" w:hAnsi="Arial" w:cs="Arial"/>
          <w:sz w:val="20"/>
          <w:szCs w:val="20"/>
        </w:rPr>
        <w:t>: 10.1016/j.ahj.2010.02.005.CrossrefMedlineGoogle Scholar</w:t>
      </w:r>
    </w:p>
    <w:p w14:paraId="1FBD1BD5" w14:textId="77777777" w:rsidR="007C6093" w:rsidRPr="007B7C8E" w:rsidRDefault="007C6093" w:rsidP="007C6093">
      <w:pPr>
        <w:pStyle w:val="ListParagraph"/>
        <w:numPr>
          <w:ilvl w:val="0"/>
          <w:numId w:val="2"/>
        </w:numPr>
        <w:shd w:val="clear" w:color="auto" w:fill="FFFFFF"/>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Ibrahim F</w:t>
      </w:r>
      <w:r w:rsidR="005031A4" w:rsidRPr="007B7C8E">
        <w:rPr>
          <w:rFonts w:ascii="Arial" w:eastAsia="Calibri" w:hAnsi="Arial" w:cs="Arial"/>
          <w:sz w:val="20"/>
          <w:szCs w:val="20"/>
        </w:rPr>
        <w:t>,</w:t>
      </w:r>
      <w:r w:rsidRPr="007B7C8E">
        <w:rPr>
          <w:rFonts w:ascii="Arial" w:eastAsia="Calibri" w:hAnsi="Arial" w:cs="Arial"/>
          <w:sz w:val="20"/>
          <w:szCs w:val="20"/>
        </w:rPr>
        <w:t xml:space="preserve"> </w:t>
      </w:r>
      <w:proofErr w:type="spellStart"/>
      <w:r w:rsidRPr="007B7C8E">
        <w:rPr>
          <w:rFonts w:ascii="Arial" w:eastAsia="Calibri" w:hAnsi="Arial" w:cs="Arial"/>
          <w:sz w:val="20"/>
          <w:szCs w:val="20"/>
        </w:rPr>
        <w:t>Murr</w:t>
      </w:r>
      <w:proofErr w:type="spellEnd"/>
      <w:r w:rsidRPr="007B7C8E">
        <w:rPr>
          <w:rFonts w:ascii="Arial" w:eastAsia="Calibri" w:hAnsi="Arial" w:cs="Arial"/>
          <w:sz w:val="20"/>
          <w:szCs w:val="20"/>
        </w:rPr>
        <w:t xml:space="preserve"> </w:t>
      </w:r>
      <w:r w:rsidR="005031A4" w:rsidRPr="007B7C8E">
        <w:rPr>
          <w:rFonts w:ascii="Arial" w:eastAsia="Calibri" w:hAnsi="Arial" w:cs="Arial"/>
          <w:sz w:val="20"/>
          <w:szCs w:val="20"/>
        </w:rPr>
        <w:t>N., Embolic Stroke</w:t>
      </w:r>
      <w:r w:rsidRPr="007B7C8E">
        <w:rPr>
          <w:rFonts w:ascii="Arial" w:eastAsia="Calibri" w:hAnsi="Arial" w:cs="Arial"/>
          <w:sz w:val="20"/>
          <w:szCs w:val="20"/>
        </w:rPr>
        <w:t>. StatPearls Publishing; 2021.</w:t>
      </w:r>
    </w:p>
    <w:p w14:paraId="34E18AC7" w14:textId="77777777" w:rsidR="005031A4" w:rsidRPr="007B7C8E" w:rsidRDefault="005031A4" w:rsidP="007C6093">
      <w:pPr>
        <w:pStyle w:val="ListParagraph"/>
        <w:shd w:val="clear" w:color="auto" w:fill="FFFFFF"/>
        <w:spacing w:after="0" w:line="240" w:lineRule="auto"/>
        <w:ind w:left="540"/>
        <w:jc w:val="both"/>
        <w:rPr>
          <w:rFonts w:ascii="Arial" w:eastAsia="Calibri" w:hAnsi="Arial" w:cs="Arial"/>
          <w:sz w:val="20"/>
          <w:szCs w:val="20"/>
        </w:rPr>
      </w:pPr>
      <w:r w:rsidRPr="007B7C8E">
        <w:rPr>
          <w:rFonts w:ascii="Arial" w:eastAsia="Calibri" w:hAnsi="Arial" w:cs="Arial"/>
          <w:sz w:val="20"/>
          <w:szCs w:val="20"/>
        </w:rPr>
        <w:t>2021 Jul 25 .</w:t>
      </w:r>
    </w:p>
    <w:p w14:paraId="4B95CA4F"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Murtagh</w:t>
      </w:r>
      <w:proofErr w:type="spellEnd"/>
      <w:r w:rsidRPr="007B7C8E">
        <w:rPr>
          <w:rFonts w:ascii="Arial" w:eastAsia="Calibri" w:hAnsi="Arial" w:cs="Arial"/>
          <w:sz w:val="20"/>
          <w:szCs w:val="20"/>
        </w:rPr>
        <w:t xml:space="preserve"> B, </w:t>
      </w:r>
      <w:proofErr w:type="spellStart"/>
      <w:r w:rsidRPr="007B7C8E">
        <w:rPr>
          <w:rFonts w:ascii="Arial" w:eastAsia="Calibri" w:hAnsi="Arial" w:cs="Arial"/>
          <w:sz w:val="20"/>
          <w:szCs w:val="20"/>
        </w:rPr>
        <w:t>Smalling</w:t>
      </w:r>
      <w:proofErr w:type="spellEnd"/>
      <w:r w:rsidRPr="007B7C8E">
        <w:rPr>
          <w:rFonts w:ascii="Arial" w:eastAsia="Calibri" w:hAnsi="Arial" w:cs="Arial"/>
          <w:sz w:val="20"/>
          <w:szCs w:val="20"/>
        </w:rPr>
        <w:t xml:space="preserve"> RW. </w:t>
      </w:r>
      <w:proofErr w:type="spellStart"/>
      <w:r w:rsidRPr="007B7C8E">
        <w:rPr>
          <w:rFonts w:ascii="Arial" w:eastAsia="Calibri" w:hAnsi="Arial" w:cs="Arial"/>
          <w:sz w:val="20"/>
          <w:szCs w:val="20"/>
        </w:rPr>
        <w:t>Cardioembolic</w:t>
      </w:r>
      <w:proofErr w:type="spellEnd"/>
      <w:r w:rsidRPr="007B7C8E">
        <w:rPr>
          <w:rFonts w:ascii="Arial" w:eastAsia="Calibri" w:hAnsi="Arial" w:cs="Arial"/>
          <w:sz w:val="20"/>
          <w:szCs w:val="20"/>
        </w:rPr>
        <w:t xml:space="preserve"> stroke. </w:t>
      </w:r>
      <w:proofErr w:type="spellStart"/>
      <w:r w:rsidRPr="007B7C8E">
        <w:rPr>
          <w:rFonts w:ascii="Arial" w:eastAsia="Calibri" w:hAnsi="Arial" w:cs="Arial"/>
          <w:sz w:val="20"/>
          <w:szCs w:val="20"/>
        </w:rPr>
        <w:t>Curr</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Atheroscler</w:t>
      </w:r>
      <w:proofErr w:type="spellEnd"/>
      <w:r w:rsidRPr="007B7C8E">
        <w:rPr>
          <w:rFonts w:ascii="Arial" w:eastAsia="Calibri" w:hAnsi="Arial" w:cs="Arial"/>
          <w:sz w:val="20"/>
          <w:szCs w:val="20"/>
        </w:rPr>
        <w:t xml:space="preserve"> Rep.</w:t>
      </w:r>
      <w:r w:rsidR="007C6093" w:rsidRPr="007B7C8E">
        <w:rPr>
          <w:rFonts w:ascii="Arial" w:eastAsia="Calibri" w:hAnsi="Arial" w:cs="Arial"/>
          <w:sz w:val="20"/>
          <w:szCs w:val="20"/>
        </w:rPr>
        <w:t> 2006;8(4):310-6. </w:t>
      </w:r>
    </w:p>
    <w:p w14:paraId="4C7F269E"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MacDougall</w:t>
      </w:r>
      <w:proofErr w:type="spellEnd"/>
      <w:r w:rsidRPr="007B7C8E">
        <w:rPr>
          <w:rFonts w:ascii="Arial" w:eastAsia="Calibri" w:hAnsi="Arial" w:cs="Arial"/>
          <w:sz w:val="20"/>
          <w:szCs w:val="20"/>
        </w:rPr>
        <w:t xml:space="preserve"> NJ, </w:t>
      </w:r>
      <w:proofErr w:type="spellStart"/>
      <w:r w:rsidRPr="007B7C8E">
        <w:rPr>
          <w:rFonts w:ascii="Arial" w:eastAsia="Calibri" w:hAnsi="Arial" w:cs="Arial"/>
          <w:sz w:val="20"/>
          <w:szCs w:val="20"/>
        </w:rPr>
        <w:t>Amarasinghe</w:t>
      </w:r>
      <w:proofErr w:type="spellEnd"/>
      <w:r w:rsidRPr="007B7C8E">
        <w:rPr>
          <w:rFonts w:ascii="Arial" w:eastAsia="Calibri" w:hAnsi="Arial" w:cs="Arial"/>
          <w:sz w:val="20"/>
          <w:szCs w:val="20"/>
        </w:rPr>
        <w:t xml:space="preserve"> S, Muir KW. Secondary prevention of stroke. Expert Rev </w:t>
      </w:r>
      <w:proofErr w:type="spellStart"/>
      <w:r w:rsidRPr="007B7C8E">
        <w:rPr>
          <w:rFonts w:ascii="Arial" w:eastAsia="Calibri" w:hAnsi="Arial" w:cs="Arial"/>
          <w:sz w:val="20"/>
          <w:szCs w:val="20"/>
        </w:rPr>
        <w:t>Cardiovas</w:t>
      </w:r>
      <w:r w:rsidR="007C6093" w:rsidRPr="007B7C8E">
        <w:rPr>
          <w:rFonts w:ascii="Arial" w:eastAsia="Calibri" w:hAnsi="Arial" w:cs="Arial"/>
          <w:sz w:val="20"/>
          <w:szCs w:val="20"/>
        </w:rPr>
        <w:t>c</w:t>
      </w:r>
      <w:proofErr w:type="spellEnd"/>
      <w:r w:rsidR="007C6093" w:rsidRPr="007B7C8E">
        <w:rPr>
          <w:rFonts w:ascii="Arial" w:eastAsia="Calibri" w:hAnsi="Arial" w:cs="Arial"/>
          <w:sz w:val="20"/>
          <w:szCs w:val="20"/>
        </w:rPr>
        <w:t xml:space="preserve"> </w:t>
      </w:r>
      <w:proofErr w:type="spellStart"/>
      <w:r w:rsidR="007C6093" w:rsidRPr="007B7C8E">
        <w:rPr>
          <w:rFonts w:ascii="Arial" w:eastAsia="Calibri" w:hAnsi="Arial" w:cs="Arial"/>
          <w:sz w:val="20"/>
          <w:szCs w:val="20"/>
        </w:rPr>
        <w:t>Ther</w:t>
      </w:r>
      <w:proofErr w:type="spellEnd"/>
      <w:r w:rsidR="007C6093" w:rsidRPr="007B7C8E">
        <w:rPr>
          <w:rFonts w:ascii="Arial" w:eastAsia="Calibri" w:hAnsi="Arial" w:cs="Arial"/>
          <w:sz w:val="20"/>
          <w:szCs w:val="20"/>
        </w:rPr>
        <w:t>. 2009;7(9):1103-15.</w:t>
      </w:r>
    </w:p>
    <w:p w14:paraId="44F96725"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Weir NU. An update on </w:t>
      </w:r>
      <w:proofErr w:type="spellStart"/>
      <w:r w:rsidRPr="007B7C8E">
        <w:rPr>
          <w:rFonts w:ascii="Arial" w:eastAsia="Calibri" w:hAnsi="Arial" w:cs="Arial"/>
          <w:sz w:val="20"/>
          <w:szCs w:val="20"/>
        </w:rPr>
        <w:t>cardioembolic</w:t>
      </w:r>
      <w:proofErr w:type="spellEnd"/>
      <w:r w:rsidRPr="007B7C8E">
        <w:rPr>
          <w:rFonts w:ascii="Arial" w:eastAsia="Calibri" w:hAnsi="Arial" w:cs="Arial"/>
          <w:sz w:val="20"/>
          <w:szCs w:val="20"/>
        </w:rPr>
        <w:t xml:space="preserve"> stroke. Postgrad Med J. </w:t>
      </w:r>
      <w:r w:rsidR="007C6093" w:rsidRPr="007B7C8E">
        <w:rPr>
          <w:rFonts w:ascii="Arial" w:eastAsia="Calibri" w:hAnsi="Arial" w:cs="Arial"/>
          <w:sz w:val="20"/>
          <w:szCs w:val="20"/>
        </w:rPr>
        <w:t>2008</w:t>
      </w:r>
      <w:r w:rsidRPr="007B7C8E">
        <w:rPr>
          <w:rFonts w:ascii="Arial" w:eastAsia="Calibri" w:hAnsi="Arial" w:cs="Arial"/>
          <w:sz w:val="20"/>
          <w:szCs w:val="20"/>
        </w:rPr>
        <w:t>;84(989):133-42; quiz 139-40. </w:t>
      </w:r>
    </w:p>
    <w:p w14:paraId="2EF6D7ED"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Wolf PA, </w:t>
      </w:r>
      <w:proofErr w:type="spellStart"/>
      <w:r w:rsidRPr="007B7C8E">
        <w:rPr>
          <w:rFonts w:ascii="Arial" w:eastAsia="Calibri" w:hAnsi="Arial" w:cs="Arial"/>
          <w:sz w:val="20"/>
          <w:szCs w:val="20"/>
        </w:rPr>
        <w:t>Dawber</w:t>
      </w:r>
      <w:proofErr w:type="spellEnd"/>
      <w:r w:rsidRPr="007B7C8E">
        <w:rPr>
          <w:rFonts w:ascii="Arial" w:eastAsia="Calibri" w:hAnsi="Arial" w:cs="Arial"/>
          <w:sz w:val="20"/>
          <w:szCs w:val="20"/>
        </w:rPr>
        <w:t xml:space="preserve"> TR, Thomas HE, Jr, </w:t>
      </w:r>
      <w:proofErr w:type="spellStart"/>
      <w:r w:rsidRPr="007B7C8E">
        <w:rPr>
          <w:rFonts w:ascii="Arial" w:eastAsia="Calibri" w:hAnsi="Arial" w:cs="Arial"/>
          <w:sz w:val="20"/>
          <w:szCs w:val="20"/>
        </w:rPr>
        <w:t>Kannel</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WB.Epidemiologic</w:t>
      </w:r>
      <w:proofErr w:type="spellEnd"/>
      <w:r w:rsidRPr="007B7C8E">
        <w:rPr>
          <w:rFonts w:ascii="Arial" w:eastAsia="Calibri" w:hAnsi="Arial" w:cs="Arial"/>
          <w:sz w:val="20"/>
          <w:szCs w:val="20"/>
        </w:rPr>
        <w:t xml:space="preserve"> assessment of chronic atrial fibrillation and risk of stroke: the Framingham stud</w:t>
      </w:r>
      <w:r w:rsidR="007C6093" w:rsidRPr="007B7C8E">
        <w:rPr>
          <w:rFonts w:ascii="Arial" w:eastAsia="Calibri" w:hAnsi="Arial" w:cs="Arial"/>
          <w:sz w:val="20"/>
          <w:szCs w:val="20"/>
        </w:rPr>
        <w:t>y. Neurology. 1978;28:973–977. </w:t>
      </w:r>
    </w:p>
    <w:p w14:paraId="4EC65EA3"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Ferro JM. Brain embolism - Answers to practical questions. J N</w:t>
      </w:r>
      <w:r w:rsidR="007C6093" w:rsidRPr="007B7C8E">
        <w:rPr>
          <w:rFonts w:ascii="Arial" w:eastAsia="Calibri" w:hAnsi="Arial" w:cs="Arial"/>
          <w:sz w:val="20"/>
          <w:szCs w:val="20"/>
        </w:rPr>
        <w:t>eurol. 2003;250(2):139-47. </w:t>
      </w:r>
    </w:p>
    <w:p w14:paraId="2B296E41"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Wolf PA, </w:t>
      </w:r>
      <w:proofErr w:type="spellStart"/>
      <w:r w:rsidRPr="007B7C8E">
        <w:rPr>
          <w:rFonts w:ascii="Arial" w:eastAsia="Calibri" w:hAnsi="Arial" w:cs="Arial"/>
          <w:sz w:val="20"/>
          <w:szCs w:val="20"/>
        </w:rPr>
        <w:t>Dawber</w:t>
      </w:r>
      <w:proofErr w:type="spellEnd"/>
      <w:r w:rsidRPr="007B7C8E">
        <w:rPr>
          <w:rFonts w:ascii="Arial" w:eastAsia="Calibri" w:hAnsi="Arial" w:cs="Arial"/>
          <w:sz w:val="20"/>
          <w:szCs w:val="20"/>
        </w:rPr>
        <w:t xml:space="preserve"> TR, Thomas HE, Jr, </w:t>
      </w:r>
      <w:proofErr w:type="spellStart"/>
      <w:r w:rsidRPr="007B7C8E">
        <w:rPr>
          <w:rFonts w:ascii="Arial" w:eastAsia="Calibri" w:hAnsi="Arial" w:cs="Arial"/>
          <w:sz w:val="20"/>
          <w:szCs w:val="20"/>
        </w:rPr>
        <w:t>Kannel</w:t>
      </w:r>
      <w:proofErr w:type="spellEnd"/>
      <w:r w:rsidRPr="007B7C8E">
        <w:rPr>
          <w:rFonts w:ascii="Arial" w:eastAsia="Calibri" w:hAnsi="Arial" w:cs="Arial"/>
          <w:sz w:val="20"/>
          <w:szCs w:val="20"/>
        </w:rPr>
        <w:t xml:space="preserve"> WB. Epidemiologic assessment of chronic atrial fibrillation and risk of stroke: the Framingham stud</w:t>
      </w:r>
      <w:r w:rsidR="007C6093" w:rsidRPr="007B7C8E">
        <w:rPr>
          <w:rFonts w:ascii="Arial" w:eastAsia="Calibri" w:hAnsi="Arial" w:cs="Arial"/>
          <w:sz w:val="20"/>
          <w:szCs w:val="20"/>
        </w:rPr>
        <w:t>y. Neurology. 1978;28:973–977.</w:t>
      </w:r>
    </w:p>
    <w:p w14:paraId="6F7781B0"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Manolio</w:t>
      </w:r>
      <w:proofErr w:type="spellEnd"/>
      <w:r w:rsidRPr="007B7C8E">
        <w:rPr>
          <w:rFonts w:ascii="Arial" w:eastAsia="Calibri" w:hAnsi="Arial" w:cs="Arial"/>
          <w:sz w:val="20"/>
          <w:szCs w:val="20"/>
        </w:rPr>
        <w:t xml:space="preserve"> TA, </w:t>
      </w:r>
      <w:proofErr w:type="spellStart"/>
      <w:r w:rsidRPr="007B7C8E">
        <w:rPr>
          <w:rFonts w:ascii="Arial" w:eastAsia="Calibri" w:hAnsi="Arial" w:cs="Arial"/>
          <w:sz w:val="20"/>
          <w:szCs w:val="20"/>
        </w:rPr>
        <w:t>Kronmal</w:t>
      </w:r>
      <w:proofErr w:type="spellEnd"/>
      <w:r w:rsidRPr="007B7C8E">
        <w:rPr>
          <w:rFonts w:ascii="Arial" w:eastAsia="Calibri" w:hAnsi="Arial" w:cs="Arial"/>
          <w:sz w:val="20"/>
          <w:szCs w:val="20"/>
        </w:rPr>
        <w:t xml:space="preserve"> RA, Burke GL, O'Leary DH, Price TR. Short-term predictors of incident stroke in older adults. The Cardiovascular Health Stu</w:t>
      </w:r>
      <w:r w:rsidR="007C6093" w:rsidRPr="007B7C8E">
        <w:rPr>
          <w:rFonts w:ascii="Arial" w:eastAsia="Calibri" w:hAnsi="Arial" w:cs="Arial"/>
          <w:sz w:val="20"/>
          <w:szCs w:val="20"/>
        </w:rPr>
        <w:t>dy. Stroke. 1996;27:1479–1486. </w:t>
      </w:r>
    </w:p>
    <w:p w14:paraId="56B7211E"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Al-Khatib</w:t>
      </w:r>
      <w:proofErr w:type="spellEnd"/>
      <w:r w:rsidRPr="007B7C8E">
        <w:rPr>
          <w:rFonts w:ascii="Arial" w:eastAsia="Calibri" w:hAnsi="Arial" w:cs="Arial"/>
          <w:sz w:val="20"/>
          <w:szCs w:val="20"/>
        </w:rPr>
        <w:t xml:space="preserve"> SM, Thomas L, </w:t>
      </w:r>
      <w:proofErr w:type="spellStart"/>
      <w:r w:rsidRPr="007B7C8E">
        <w:rPr>
          <w:rFonts w:ascii="Arial" w:eastAsia="Calibri" w:hAnsi="Arial" w:cs="Arial"/>
          <w:sz w:val="20"/>
          <w:szCs w:val="20"/>
        </w:rPr>
        <w:t>Wallentin</w:t>
      </w:r>
      <w:proofErr w:type="spellEnd"/>
      <w:r w:rsidRPr="007B7C8E">
        <w:rPr>
          <w:rFonts w:ascii="Arial" w:eastAsia="Calibri" w:hAnsi="Arial" w:cs="Arial"/>
          <w:sz w:val="20"/>
          <w:szCs w:val="20"/>
        </w:rPr>
        <w:t xml:space="preserve"> L, Lopes RD, </w:t>
      </w:r>
      <w:proofErr w:type="spellStart"/>
      <w:r w:rsidRPr="007B7C8E">
        <w:rPr>
          <w:rFonts w:ascii="Arial" w:eastAsia="Calibri" w:hAnsi="Arial" w:cs="Arial"/>
          <w:sz w:val="20"/>
          <w:szCs w:val="20"/>
        </w:rPr>
        <w:t>Gersh</w:t>
      </w:r>
      <w:proofErr w:type="spellEnd"/>
      <w:r w:rsidRPr="007B7C8E">
        <w:rPr>
          <w:rFonts w:ascii="Arial" w:eastAsia="Calibri" w:hAnsi="Arial" w:cs="Arial"/>
          <w:sz w:val="20"/>
          <w:szCs w:val="20"/>
        </w:rPr>
        <w:t xml:space="preserve"> B, Garcia D, et al. Outcomes of </w:t>
      </w:r>
      <w:proofErr w:type="spellStart"/>
      <w:r w:rsidRPr="007B7C8E">
        <w:rPr>
          <w:rFonts w:ascii="Arial" w:eastAsia="Calibri" w:hAnsi="Arial" w:cs="Arial"/>
          <w:sz w:val="20"/>
          <w:szCs w:val="20"/>
        </w:rPr>
        <w:t>apixaban</w:t>
      </w:r>
      <w:proofErr w:type="spellEnd"/>
      <w:r w:rsidRPr="007B7C8E">
        <w:rPr>
          <w:rFonts w:ascii="Arial" w:eastAsia="Calibri" w:hAnsi="Arial" w:cs="Arial"/>
          <w:sz w:val="20"/>
          <w:szCs w:val="20"/>
        </w:rPr>
        <w:t xml:space="preserve"> vs. warfarin by type and duration of atrial fibrillation: results from the ARISTOTLE trial. </w:t>
      </w:r>
      <w:proofErr w:type="spellStart"/>
      <w:r w:rsidRPr="007B7C8E">
        <w:rPr>
          <w:rFonts w:ascii="Arial" w:eastAsia="Calibri" w:hAnsi="Arial" w:cs="Arial"/>
          <w:sz w:val="20"/>
          <w:szCs w:val="20"/>
        </w:rPr>
        <w:t>Eur</w:t>
      </w:r>
      <w:proofErr w:type="spellEnd"/>
      <w:r w:rsidRPr="007B7C8E">
        <w:rPr>
          <w:rFonts w:ascii="Arial" w:eastAsia="Calibri" w:hAnsi="Arial" w:cs="Arial"/>
          <w:sz w:val="20"/>
          <w:szCs w:val="20"/>
        </w:rPr>
        <w:t xml:space="preserve"> Heart J. 2013;34:2464–2471. </w:t>
      </w:r>
    </w:p>
    <w:p w14:paraId="4A7E5031" w14:textId="77777777" w:rsidR="005031A4" w:rsidRPr="007B7C8E" w:rsidRDefault="007C6093"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And  </w:t>
      </w:r>
      <w:proofErr w:type="spellStart"/>
      <w:r w:rsidR="005031A4" w:rsidRPr="007B7C8E">
        <w:rPr>
          <w:rFonts w:ascii="Arial" w:eastAsia="Calibri" w:hAnsi="Arial" w:cs="Arial"/>
          <w:sz w:val="20"/>
          <w:szCs w:val="20"/>
        </w:rPr>
        <w:t>Nuotio</w:t>
      </w:r>
      <w:proofErr w:type="spellEnd"/>
      <w:r w:rsidR="005031A4" w:rsidRPr="007B7C8E">
        <w:rPr>
          <w:rFonts w:ascii="Arial" w:eastAsia="Calibri" w:hAnsi="Arial" w:cs="Arial"/>
          <w:sz w:val="20"/>
          <w:szCs w:val="20"/>
        </w:rPr>
        <w:t xml:space="preserve"> I, </w:t>
      </w:r>
      <w:proofErr w:type="spellStart"/>
      <w:r w:rsidR="005031A4" w:rsidRPr="007B7C8E">
        <w:rPr>
          <w:rFonts w:ascii="Arial" w:eastAsia="Calibri" w:hAnsi="Arial" w:cs="Arial"/>
          <w:sz w:val="20"/>
          <w:szCs w:val="20"/>
        </w:rPr>
        <w:t>Hartikainen</w:t>
      </w:r>
      <w:proofErr w:type="spellEnd"/>
      <w:r w:rsidR="005031A4" w:rsidRPr="007B7C8E">
        <w:rPr>
          <w:rFonts w:ascii="Arial" w:eastAsia="Calibri" w:hAnsi="Arial" w:cs="Arial"/>
          <w:sz w:val="20"/>
          <w:szCs w:val="20"/>
        </w:rPr>
        <w:t xml:space="preserve"> JE, </w:t>
      </w:r>
      <w:proofErr w:type="spellStart"/>
      <w:r w:rsidR="005031A4" w:rsidRPr="007B7C8E">
        <w:rPr>
          <w:rFonts w:ascii="Arial" w:eastAsia="Calibri" w:hAnsi="Arial" w:cs="Arial"/>
          <w:sz w:val="20"/>
          <w:szCs w:val="20"/>
        </w:rPr>
        <w:t>Gronberg</w:t>
      </w:r>
      <w:proofErr w:type="spellEnd"/>
      <w:r w:rsidR="005031A4" w:rsidRPr="007B7C8E">
        <w:rPr>
          <w:rFonts w:ascii="Arial" w:eastAsia="Calibri" w:hAnsi="Arial" w:cs="Arial"/>
          <w:sz w:val="20"/>
          <w:szCs w:val="20"/>
        </w:rPr>
        <w:t xml:space="preserve"> T, </w:t>
      </w:r>
      <w:proofErr w:type="spellStart"/>
      <w:r w:rsidR="005031A4" w:rsidRPr="007B7C8E">
        <w:rPr>
          <w:rFonts w:ascii="Arial" w:eastAsia="Calibri" w:hAnsi="Arial" w:cs="Arial"/>
          <w:sz w:val="20"/>
          <w:szCs w:val="20"/>
        </w:rPr>
        <w:t>Biancari</w:t>
      </w:r>
      <w:proofErr w:type="spellEnd"/>
      <w:r w:rsidR="005031A4" w:rsidRPr="007B7C8E">
        <w:rPr>
          <w:rFonts w:ascii="Arial" w:eastAsia="Calibri" w:hAnsi="Arial" w:cs="Arial"/>
          <w:sz w:val="20"/>
          <w:szCs w:val="20"/>
        </w:rPr>
        <w:t xml:space="preserve"> F, </w:t>
      </w:r>
      <w:proofErr w:type="spellStart"/>
      <w:r w:rsidR="005031A4" w:rsidRPr="007B7C8E">
        <w:rPr>
          <w:rFonts w:ascii="Arial" w:eastAsia="Calibri" w:hAnsi="Arial" w:cs="Arial"/>
          <w:sz w:val="20"/>
          <w:szCs w:val="20"/>
        </w:rPr>
        <w:t>Airaksinen</w:t>
      </w:r>
      <w:proofErr w:type="spellEnd"/>
      <w:r w:rsidR="005031A4" w:rsidRPr="007B7C8E">
        <w:rPr>
          <w:rFonts w:ascii="Arial" w:eastAsia="Calibri" w:hAnsi="Arial" w:cs="Arial"/>
          <w:sz w:val="20"/>
          <w:szCs w:val="20"/>
        </w:rPr>
        <w:t xml:space="preserve"> KE. Time to </w:t>
      </w:r>
      <w:proofErr w:type="spellStart"/>
      <w:r w:rsidR="005031A4" w:rsidRPr="007B7C8E">
        <w:rPr>
          <w:rFonts w:ascii="Arial" w:eastAsia="Calibri" w:hAnsi="Arial" w:cs="Arial"/>
          <w:sz w:val="20"/>
          <w:szCs w:val="20"/>
        </w:rPr>
        <w:t>cardioversion</w:t>
      </w:r>
      <w:proofErr w:type="spellEnd"/>
      <w:r w:rsidR="005031A4" w:rsidRPr="007B7C8E">
        <w:rPr>
          <w:rFonts w:ascii="Arial" w:eastAsia="Calibri" w:hAnsi="Arial" w:cs="Arial"/>
          <w:sz w:val="20"/>
          <w:szCs w:val="20"/>
        </w:rPr>
        <w:t xml:space="preserve"> for acute atrial fibrillation and thromboembolic complications. JAMA. 2014;312:647–649. [PubMed] [Google Scholar]</w:t>
      </w:r>
    </w:p>
    <w:p w14:paraId="6AD74EE6" w14:textId="77777777" w:rsidR="007C6093"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Flaker G, </w:t>
      </w:r>
      <w:proofErr w:type="spellStart"/>
      <w:r w:rsidRPr="007B7C8E">
        <w:rPr>
          <w:rFonts w:ascii="Arial" w:eastAsia="Calibri" w:hAnsi="Arial" w:cs="Arial"/>
          <w:sz w:val="20"/>
          <w:szCs w:val="20"/>
        </w:rPr>
        <w:t>Ezekowitz</w:t>
      </w:r>
      <w:proofErr w:type="spellEnd"/>
      <w:r w:rsidRPr="007B7C8E">
        <w:rPr>
          <w:rFonts w:ascii="Arial" w:eastAsia="Calibri" w:hAnsi="Arial" w:cs="Arial"/>
          <w:sz w:val="20"/>
          <w:szCs w:val="20"/>
        </w:rPr>
        <w:t xml:space="preserve"> M, Yusuf S, </w:t>
      </w:r>
      <w:proofErr w:type="spellStart"/>
      <w:r w:rsidRPr="007B7C8E">
        <w:rPr>
          <w:rFonts w:ascii="Arial" w:eastAsia="Calibri" w:hAnsi="Arial" w:cs="Arial"/>
          <w:sz w:val="20"/>
          <w:szCs w:val="20"/>
        </w:rPr>
        <w:t>Wallentin</w:t>
      </w:r>
      <w:proofErr w:type="spellEnd"/>
      <w:r w:rsidRPr="007B7C8E">
        <w:rPr>
          <w:rFonts w:ascii="Arial" w:eastAsia="Calibri" w:hAnsi="Arial" w:cs="Arial"/>
          <w:sz w:val="20"/>
          <w:szCs w:val="20"/>
        </w:rPr>
        <w:t xml:space="preserve"> L, </w:t>
      </w:r>
      <w:proofErr w:type="spellStart"/>
      <w:r w:rsidRPr="007B7C8E">
        <w:rPr>
          <w:rFonts w:ascii="Arial" w:eastAsia="Calibri" w:hAnsi="Arial" w:cs="Arial"/>
          <w:sz w:val="20"/>
          <w:szCs w:val="20"/>
        </w:rPr>
        <w:t>Noack</w:t>
      </w:r>
      <w:proofErr w:type="spellEnd"/>
      <w:r w:rsidRPr="007B7C8E">
        <w:rPr>
          <w:rFonts w:ascii="Arial" w:eastAsia="Calibri" w:hAnsi="Arial" w:cs="Arial"/>
          <w:sz w:val="20"/>
          <w:szCs w:val="20"/>
        </w:rPr>
        <w:t xml:space="preserve"> H, </w:t>
      </w:r>
      <w:proofErr w:type="spellStart"/>
      <w:r w:rsidRPr="007B7C8E">
        <w:rPr>
          <w:rFonts w:ascii="Arial" w:eastAsia="Calibri" w:hAnsi="Arial" w:cs="Arial"/>
          <w:sz w:val="20"/>
          <w:szCs w:val="20"/>
        </w:rPr>
        <w:t>Brueckmann</w:t>
      </w:r>
      <w:proofErr w:type="spellEnd"/>
      <w:r w:rsidRPr="007B7C8E">
        <w:rPr>
          <w:rFonts w:ascii="Arial" w:eastAsia="Calibri" w:hAnsi="Arial" w:cs="Arial"/>
          <w:sz w:val="20"/>
          <w:szCs w:val="20"/>
        </w:rPr>
        <w:t xml:space="preserve"> M, et al. Efficacy and safety of </w:t>
      </w:r>
      <w:proofErr w:type="spellStart"/>
      <w:r w:rsidRPr="007B7C8E">
        <w:rPr>
          <w:rFonts w:ascii="Arial" w:eastAsia="Calibri" w:hAnsi="Arial" w:cs="Arial"/>
          <w:sz w:val="20"/>
          <w:szCs w:val="20"/>
        </w:rPr>
        <w:t>dabigatran</w:t>
      </w:r>
      <w:proofErr w:type="spellEnd"/>
      <w:r w:rsidRPr="007B7C8E">
        <w:rPr>
          <w:rFonts w:ascii="Arial" w:eastAsia="Calibri" w:hAnsi="Arial" w:cs="Arial"/>
          <w:sz w:val="20"/>
          <w:szCs w:val="20"/>
        </w:rPr>
        <w:t xml:space="preserve"> compared to warfarin in patients with paroxysmal, persistent, and permanent atrial fibrillation: results from the RE-LY (Randomized Evaluation of Long-Term Anticoagulation Therapy) study. J Am </w:t>
      </w:r>
      <w:r w:rsidR="007C6093" w:rsidRPr="007B7C8E">
        <w:rPr>
          <w:rFonts w:ascii="Arial" w:eastAsia="Calibri" w:hAnsi="Arial" w:cs="Arial"/>
          <w:sz w:val="20"/>
          <w:szCs w:val="20"/>
        </w:rPr>
        <w:t xml:space="preserve">Coll </w:t>
      </w:r>
      <w:proofErr w:type="spellStart"/>
      <w:r w:rsidR="007C6093" w:rsidRPr="007B7C8E">
        <w:rPr>
          <w:rFonts w:ascii="Arial" w:eastAsia="Calibri" w:hAnsi="Arial" w:cs="Arial"/>
          <w:sz w:val="20"/>
          <w:szCs w:val="20"/>
        </w:rPr>
        <w:t>Cardiol</w:t>
      </w:r>
      <w:proofErr w:type="spellEnd"/>
      <w:r w:rsidR="007C6093" w:rsidRPr="007B7C8E">
        <w:rPr>
          <w:rFonts w:ascii="Arial" w:eastAsia="Calibri" w:hAnsi="Arial" w:cs="Arial"/>
          <w:sz w:val="20"/>
          <w:szCs w:val="20"/>
        </w:rPr>
        <w:t>. 2012;59:854–855. </w:t>
      </w:r>
      <w:r w:rsidRPr="007B7C8E">
        <w:rPr>
          <w:rFonts w:ascii="Arial" w:eastAsia="Calibri" w:hAnsi="Arial" w:cs="Arial"/>
          <w:sz w:val="20"/>
          <w:szCs w:val="20"/>
        </w:rPr>
        <w:t xml:space="preserve"> </w:t>
      </w:r>
    </w:p>
    <w:p w14:paraId="60FACB5C" w14:textId="77777777" w:rsidR="007B7C8E"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lastRenderedPageBreak/>
        <w:t xml:space="preserve">Healey JS, Connolly SJ, Gold MR, Israel CW, Van Gelder IC, </w:t>
      </w:r>
      <w:proofErr w:type="spellStart"/>
      <w:r w:rsidRPr="007B7C8E">
        <w:rPr>
          <w:rFonts w:ascii="Arial" w:eastAsia="Calibri" w:hAnsi="Arial" w:cs="Arial"/>
          <w:sz w:val="20"/>
          <w:szCs w:val="20"/>
        </w:rPr>
        <w:t>Capucci</w:t>
      </w:r>
      <w:proofErr w:type="spellEnd"/>
      <w:r w:rsidRPr="007B7C8E">
        <w:rPr>
          <w:rFonts w:ascii="Arial" w:eastAsia="Calibri" w:hAnsi="Arial" w:cs="Arial"/>
          <w:sz w:val="20"/>
          <w:szCs w:val="20"/>
        </w:rPr>
        <w:t xml:space="preserve"> A, et al. Subclinical atrial fibrillation and the risk of stroke. N</w:t>
      </w:r>
      <w:r w:rsidR="007C6093" w:rsidRPr="007B7C8E">
        <w:rPr>
          <w:rFonts w:ascii="Arial" w:eastAsia="Calibri" w:hAnsi="Arial" w:cs="Arial"/>
          <w:sz w:val="20"/>
          <w:szCs w:val="20"/>
        </w:rPr>
        <w:t xml:space="preserve"> </w:t>
      </w:r>
      <w:proofErr w:type="spellStart"/>
      <w:r w:rsidR="007C6093" w:rsidRPr="007B7C8E">
        <w:rPr>
          <w:rFonts w:ascii="Arial" w:eastAsia="Calibri" w:hAnsi="Arial" w:cs="Arial"/>
          <w:sz w:val="20"/>
          <w:szCs w:val="20"/>
        </w:rPr>
        <w:t>Engl</w:t>
      </w:r>
      <w:proofErr w:type="spellEnd"/>
      <w:r w:rsidR="007C6093" w:rsidRPr="007B7C8E">
        <w:rPr>
          <w:rFonts w:ascii="Arial" w:eastAsia="Calibri" w:hAnsi="Arial" w:cs="Arial"/>
          <w:sz w:val="20"/>
          <w:szCs w:val="20"/>
        </w:rPr>
        <w:t xml:space="preserve"> J Med. 2012;366:120–129. </w:t>
      </w:r>
    </w:p>
    <w:p w14:paraId="1058615D"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Chao TF, Liu CJ, Chen SJ, Wang KL, Lin YJ, Chang SL, et al. Atrial fibrillation and the risk of ischemic stroke: does it still matter in patients with a CHA2DS2-VASc score of 0 or</w:t>
      </w:r>
      <w:r w:rsidR="007C6093" w:rsidRPr="007B7C8E">
        <w:rPr>
          <w:rFonts w:ascii="Arial" w:eastAsia="Calibri" w:hAnsi="Arial" w:cs="Arial"/>
          <w:sz w:val="20"/>
          <w:szCs w:val="20"/>
        </w:rPr>
        <w:t xml:space="preserve"> 1? Stroke. 2012;43:2551–2555. </w:t>
      </w:r>
    </w:p>
    <w:p w14:paraId="299BF791"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Lodder</w:t>
      </w:r>
      <w:proofErr w:type="spellEnd"/>
      <w:r w:rsidRPr="007B7C8E">
        <w:rPr>
          <w:rFonts w:ascii="Arial" w:eastAsia="Calibri" w:hAnsi="Arial" w:cs="Arial"/>
          <w:sz w:val="20"/>
          <w:szCs w:val="20"/>
        </w:rPr>
        <w:t xml:space="preserve"> J, Bamford JM, </w:t>
      </w:r>
      <w:proofErr w:type="spellStart"/>
      <w:r w:rsidRPr="007B7C8E">
        <w:rPr>
          <w:rFonts w:ascii="Arial" w:eastAsia="Calibri" w:hAnsi="Arial" w:cs="Arial"/>
          <w:sz w:val="20"/>
          <w:szCs w:val="20"/>
        </w:rPr>
        <w:t>Sandercock</w:t>
      </w:r>
      <w:proofErr w:type="spellEnd"/>
      <w:r w:rsidRPr="007B7C8E">
        <w:rPr>
          <w:rFonts w:ascii="Arial" w:eastAsia="Calibri" w:hAnsi="Arial" w:cs="Arial"/>
          <w:sz w:val="20"/>
          <w:szCs w:val="20"/>
        </w:rPr>
        <w:t xml:space="preserve"> PA, Jones LN, </w:t>
      </w:r>
      <w:proofErr w:type="spellStart"/>
      <w:r w:rsidRPr="007B7C8E">
        <w:rPr>
          <w:rFonts w:ascii="Arial" w:eastAsia="Calibri" w:hAnsi="Arial" w:cs="Arial"/>
          <w:sz w:val="20"/>
          <w:szCs w:val="20"/>
        </w:rPr>
        <w:t>Warlow</w:t>
      </w:r>
      <w:proofErr w:type="spellEnd"/>
      <w:r w:rsidRPr="007B7C8E">
        <w:rPr>
          <w:rFonts w:ascii="Arial" w:eastAsia="Calibri" w:hAnsi="Arial" w:cs="Arial"/>
          <w:sz w:val="20"/>
          <w:szCs w:val="20"/>
        </w:rPr>
        <w:t xml:space="preserve"> CP. Are hypertension or cardiac embolism likely causes of lacunar infarction? Stroke. 1990;21:375–381. [PubMed] [Google Scholar]</w:t>
      </w:r>
    </w:p>
    <w:p w14:paraId="5F7533CA"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Chesebro</w:t>
      </w:r>
      <w:proofErr w:type="spellEnd"/>
      <w:r w:rsidRPr="007B7C8E">
        <w:rPr>
          <w:rFonts w:ascii="Arial" w:eastAsia="Calibri" w:hAnsi="Arial" w:cs="Arial"/>
          <w:sz w:val="20"/>
          <w:szCs w:val="20"/>
        </w:rPr>
        <w:t xml:space="preserve"> JH, </w:t>
      </w:r>
      <w:proofErr w:type="spellStart"/>
      <w:r w:rsidRPr="007B7C8E">
        <w:rPr>
          <w:rFonts w:ascii="Arial" w:eastAsia="Calibri" w:hAnsi="Arial" w:cs="Arial"/>
          <w:sz w:val="20"/>
          <w:szCs w:val="20"/>
        </w:rPr>
        <w:t>Fuster</w:t>
      </w:r>
      <w:proofErr w:type="spellEnd"/>
      <w:r w:rsidRPr="007B7C8E">
        <w:rPr>
          <w:rFonts w:ascii="Arial" w:eastAsia="Calibri" w:hAnsi="Arial" w:cs="Arial"/>
          <w:sz w:val="20"/>
          <w:szCs w:val="20"/>
        </w:rPr>
        <w:t xml:space="preserve"> V, Halperin JL. Atrial fibrillation--risk marker for stroke. N </w:t>
      </w:r>
      <w:proofErr w:type="spellStart"/>
      <w:r w:rsidRPr="007B7C8E">
        <w:rPr>
          <w:rFonts w:ascii="Arial" w:eastAsia="Calibri" w:hAnsi="Arial" w:cs="Arial"/>
          <w:sz w:val="20"/>
          <w:szCs w:val="20"/>
        </w:rPr>
        <w:t>E</w:t>
      </w:r>
      <w:r w:rsidR="007B7C8E" w:rsidRPr="007B7C8E">
        <w:rPr>
          <w:rFonts w:ascii="Arial" w:eastAsia="Calibri" w:hAnsi="Arial" w:cs="Arial"/>
          <w:sz w:val="20"/>
          <w:szCs w:val="20"/>
        </w:rPr>
        <w:t>ngl</w:t>
      </w:r>
      <w:proofErr w:type="spellEnd"/>
      <w:r w:rsidR="007B7C8E" w:rsidRPr="007B7C8E">
        <w:rPr>
          <w:rFonts w:ascii="Arial" w:eastAsia="Calibri" w:hAnsi="Arial" w:cs="Arial"/>
          <w:sz w:val="20"/>
          <w:szCs w:val="20"/>
        </w:rPr>
        <w:t xml:space="preserve"> J Med. 1990;323:1556–1558. </w:t>
      </w:r>
    </w:p>
    <w:p w14:paraId="2E50BC7A"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Turakhia</w:t>
      </w:r>
      <w:proofErr w:type="spellEnd"/>
      <w:r w:rsidRPr="007B7C8E">
        <w:rPr>
          <w:rFonts w:ascii="Arial" w:eastAsia="Calibri" w:hAnsi="Arial" w:cs="Arial"/>
          <w:sz w:val="20"/>
          <w:szCs w:val="20"/>
        </w:rPr>
        <w:t xml:space="preserve"> MP, Ziegler PD, Schmitt SK, Chang Y, Fan J, Than CT, et al. Atrial fibrillation burden and short-term risk of stroke: case-crossover analysis of continuously recorded heart rhythm from cardiac electronic implanted devices. </w:t>
      </w:r>
      <w:proofErr w:type="spellStart"/>
      <w:r w:rsidRPr="007B7C8E">
        <w:rPr>
          <w:rFonts w:ascii="Arial" w:eastAsia="Calibri" w:hAnsi="Arial" w:cs="Arial"/>
          <w:sz w:val="20"/>
          <w:szCs w:val="20"/>
        </w:rPr>
        <w:t>Circ</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Arrhythm</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Electrophysiol</w:t>
      </w:r>
      <w:proofErr w:type="spellEnd"/>
      <w:r w:rsidRPr="007B7C8E">
        <w:rPr>
          <w:rFonts w:ascii="Arial" w:eastAsia="Calibri" w:hAnsi="Arial" w:cs="Arial"/>
          <w:sz w:val="20"/>
          <w:szCs w:val="20"/>
        </w:rPr>
        <w:t>. 2015;8:1040–1047. [PubMed] [Google Scholar]</w:t>
      </w:r>
    </w:p>
    <w:p w14:paraId="6A5B63F8"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Brambatti</w:t>
      </w:r>
      <w:proofErr w:type="spellEnd"/>
      <w:r w:rsidRPr="007B7C8E">
        <w:rPr>
          <w:rFonts w:ascii="Arial" w:eastAsia="Calibri" w:hAnsi="Arial" w:cs="Arial"/>
          <w:sz w:val="20"/>
          <w:szCs w:val="20"/>
        </w:rPr>
        <w:t xml:space="preserve"> M, Connolly SJ, Gold MR, </w:t>
      </w:r>
      <w:proofErr w:type="spellStart"/>
      <w:r w:rsidRPr="007B7C8E">
        <w:rPr>
          <w:rFonts w:ascii="Arial" w:eastAsia="Calibri" w:hAnsi="Arial" w:cs="Arial"/>
          <w:sz w:val="20"/>
          <w:szCs w:val="20"/>
        </w:rPr>
        <w:t>Morillo</w:t>
      </w:r>
      <w:proofErr w:type="spellEnd"/>
      <w:r w:rsidRPr="007B7C8E">
        <w:rPr>
          <w:rFonts w:ascii="Arial" w:eastAsia="Calibri" w:hAnsi="Arial" w:cs="Arial"/>
          <w:sz w:val="20"/>
          <w:szCs w:val="20"/>
        </w:rPr>
        <w:t xml:space="preserve"> CA, </w:t>
      </w:r>
      <w:proofErr w:type="spellStart"/>
      <w:r w:rsidRPr="007B7C8E">
        <w:rPr>
          <w:rFonts w:ascii="Arial" w:eastAsia="Calibri" w:hAnsi="Arial" w:cs="Arial"/>
          <w:sz w:val="20"/>
          <w:szCs w:val="20"/>
        </w:rPr>
        <w:t>Capucci</w:t>
      </w:r>
      <w:proofErr w:type="spellEnd"/>
      <w:r w:rsidRPr="007B7C8E">
        <w:rPr>
          <w:rFonts w:ascii="Arial" w:eastAsia="Calibri" w:hAnsi="Arial" w:cs="Arial"/>
          <w:sz w:val="20"/>
          <w:szCs w:val="20"/>
        </w:rPr>
        <w:t xml:space="preserve"> A, Muto C, et al. Temporal relationship between subclinical atrial fibrillation and embolic events. Ci</w:t>
      </w:r>
      <w:r w:rsidR="007B7C8E" w:rsidRPr="007B7C8E">
        <w:rPr>
          <w:rFonts w:ascii="Arial" w:eastAsia="Calibri" w:hAnsi="Arial" w:cs="Arial"/>
          <w:sz w:val="20"/>
          <w:szCs w:val="20"/>
        </w:rPr>
        <w:t>rculation. 2014;129:2094–2099. </w:t>
      </w:r>
      <w:r w:rsidRPr="007B7C8E">
        <w:rPr>
          <w:rFonts w:ascii="Arial" w:eastAsia="Calibri" w:hAnsi="Arial" w:cs="Arial"/>
          <w:sz w:val="20"/>
          <w:szCs w:val="20"/>
        </w:rPr>
        <w:t xml:space="preserve">and Martin DT, </w:t>
      </w:r>
      <w:proofErr w:type="spellStart"/>
      <w:r w:rsidRPr="007B7C8E">
        <w:rPr>
          <w:rFonts w:ascii="Arial" w:eastAsia="Calibri" w:hAnsi="Arial" w:cs="Arial"/>
          <w:sz w:val="20"/>
          <w:szCs w:val="20"/>
        </w:rPr>
        <w:t>Bersohn</w:t>
      </w:r>
      <w:proofErr w:type="spellEnd"/>
      <w:r w:rsidRPr="007B7C8E">
        <w:rPr>
          <w:rFonts w:ascii="Arial" w:eastAsia="Calibri" w:hAnsi="Arial" w:cs="Arial"/>
          <w:sz w:val="20"/>
          <w:szCs w:val="20"/>
        </w:rPr>
        <w:t xml:space="preserve"> MM, Waldo AL, </w:t>
      </w:r>
      <w:proofErr w:type="spellStart"/>
      <w:r w:rsidRPr="007B7C8E">
        <w:rPr>
          <w:rFonts w:ascii="Arial" w:eastAsia="Calibri" w:hAnsi="Arial" w:cs="Arial"/>
          <w:sz w:val="20"/>
          <w:szCs w:val="20"/>
        </w:rPr>
        <w:t>Wathen</w:t>
      </w:r>
      <w:proofErr w:type="spellEnd"/>
      <w:r w:rsidRPr="007B7C8E">
        <w:rPr>
          <w:rFonts w:ascii="Arial" w:eastAsia="Calibri" w:hAnsi="Arial" w:cs="Arial"/>
          <w:sz w:val="20"/>
          <w:szCs w:val="20"/>
        </w:rPr>
        <w:t xml:space="preserve"> MS, </w:t>
      </w:r>
      <w:proofErr w:type="spellStart"/>
      <w:r w:rsidRPr="007B7C8E">
        <w:rPr>
          <w:rFonts w:ascii="Arial" w:eastAsia="Calibri" w:hAnsi="Arial" w:cs="Arial"/>
          <w:sz w:val="20"/>
          <w:szCs w:val="20"/>
        </w:rPr>
        <w:t>Choucair</w:t>
      </w:r>
      <w:proofErr w:type="spellEnd"/>
      <w:r w:rsidRPr="007B7C8E">
        <w:rPr>
          <w:rFonts w:ascii="Arial" w:eastAsia="Calibri" w:hAnsi="Arial" w:cs="Arial"/>
          <w:sz w:val="20"/>
          <w:szCs w:val="20"/>
        </w:rPr>
        <w:t xml:space="preserve"> WK, Lip </w:t>
      </w:r>
    </w:p>
    <w:p w14:paraId="4F16FE27"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GY, et al. Randomized trial of atrial arrhythmia monitoring to guide anticoagulation in patients with implanted defibrillator and cardiac resynchronization devices. </w:t>
      </w:r>
      <w:proofErr w:type="spellStart"/>
      <w:r w:rsidRPr="007B7C8E">
        <w:rPr>
          <w:rFonts w:ascii="Arial" w:eastAsia="Calibri" w:hAnsi="Arial" w:cs="Arial"/>
          <w:sz w:val="20"/>
          <w:szCs w:val="20"/>
        </w:rPr>
        <w:t>Eur</w:t>
      </w:r>
      <w:proofErr w:type="spellEnd"/>
      <w:r w:rsidRPr="007B7C8E">
        <w:rPr>
          <w:rFonts w:ascii="Arial" w:eastAsia="Calibri" w:hAnsi="Arial" w:cs="Arial"/>
          <w:sz w:val="20"/>
          <w:szCs w:val="20"/>
        </w:rPr>
        <w:t xml:space="preserve"> Heart J. 2015;36:1660–1668. [PubMed] [Google Scholar]</w:t>
      </w:r>
    </w:p>
    <w:p w14:paraId="40210EEF"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Al-Khatib</w:t>
      </w:r>
      <w:proofErr w:type="spellEnd"/>
      <w:r w:rsidRPr="007B7C8E">
        <w:rPr>
          <w:rFonts w:ascii="Arial" w:eastAsia="Calibri" w:hAnsi="Arial" w:cs="Arial"/>
          <w:sz w:val="20"/>
          <w:szCs w:val="20"/>
        </w:rPr>
        <w:t xml:space="preserve"> SM, Allen LaPointe NM, Chatterjee R, Crowley MJ, </w:t>
      </w:r>
      <w:proofErr w:type="spellStart"/>
      <w:r w:rsidRPr="007B7C8E">
        <w:rPr>
          <w:rFonts w:ascii="Arial" w:eastAsia="Calibri" w:hAnsi="Arial" w:cs="Arial"/>
          <w:sz w:val="20"/>
          <w:szCs w:val="20"/>
        </w:rPr>
        <w:t>Dupre</w:t>
      </w:r>
      <w:proofErr w:type="spellEnd"/>
      <w:r w:rsidRPr="007B7C8E">
        <w:rPr>
          <w:rFonts w:ascii="Arial" w:eastAsia="Calibri" w:hAnsi="Arial" w:cs="Arial"/>
          <w:sz w:val="20"/>
          <w:szCs w:val="20"/>
        </w:rPr>
        <w:t xml:space="preserve"> ME, Kong DF, et al. Rate- and rhythm-control therapies in patients with atrial fibrillation: a systematic review. Ann</w:t>
      </w:r>
      <w:r w:rsidR="007B7C8E" w:rsidRPr="007B7C8E">
        <w:rPr>
          <w:rFonts w:ascii="Arial" w:eastAsia="Calibri" w:hAnsi="Arial" w:cs="Arial"/>
          <w:sz w:val="20"/>
          <w:szCs w:val="20"/>
        </w:rPr>
        <w:t xml:space="preserve"> Intern Med. 2014;160:760–773. </w:t>
      </w:r>
    </w:p>
    <w:p w14:paraId="4F46CED3"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Wolf PA, </w:t>
      </w:r>
      <w:proofErr w:type="spellStart"/>
      <w:r w:rsidRPr="007B7C8E">
        <w:rPr>
          <w:rFonts w:ascii="Arial" w:eastAsia="Calibri" w:hAnsi="Arial" w:cs="Arial"/>
          <w:sz w:val="20"/>
          <w:szCs w:val="20"/>
        </w:rPr>
        <w:t>Dawber</w:t>
      </w:r>
      <w:proofErr w:type="spellEnd"/>
      <w:r w:rsidRPr="007B7C8E">
        <w:rPr>
          <w:rFonts w:ascii="Arial" w:eastAsia="Calibri" w:hAnsi="Arial" w:cs="Arial"/>
          <w:sz w:val="20"/>
          <w:szCs w:val="20"/>
        </w:rPr>
        <w:t xml:space="preserve"> TR, Thomas HE, Jr, </w:t>
      </w:r>
      <w:proofErr w:type="spellStart"/>
      <w:r w:rsidRPr="007B7C8E">
        <w:rPr>
          <w:rFonts w:ascii="Arial" w:eastAsia="Calibri" w:hAnsi="Arial" w:cs="Arial"/>
          <w:sz w:val="20"/>
          <w:szCs w:val="20"/>
        </w:rPr>
        <w:t>Kannel</w:t>
      </w:r>
      <w:proofErr w:type="spellEnd"/>
      <w:r w:rsidRPr="007B7C8E">
        <w:rPr>
          <w:rFonts w:ascii="Arial" w:eastAsia="Calibri" w:hAnsi="Arial" w:cs="Arial"/>
          <w:sz w:val="20"/>
          <w:szCs w:val="20"/>
        </w:rPr>
        <w:t xml:space="preserve"> WB. Epidemiologic assessment of chronic atrial fibrillation and risk of stroke: the Framingham study. Neurology. 1978;28:973–977. [PubMed] [Google Scholar] and </w:t>
      </w:r>
      <w:proofErr w:type="spellStart"/>
      <w:r w:rsidRPr="007B7C8E">
        <w:rPr>
          <w:rFonts w:ascii="Arial" w:eastAsia="Calibri" w:hAnsi="Arial" w:cs="Arial"/>
          <w:sz w:val="20"/>
          <w:szCs w:val="20"/>
        </w:rPr>
        <w:t>Manolio</w:t>
      </w:r>
      <w:proofErr w:type="spellEnd"/>
      <w:r w:rsidRPr="007B7C8E">
        <w:rPr>
          <w:rFonts w:ascii="Arial" w:eastAsia="Calibri" w:hAnsi="Arial" w:cs="Arial"/>
          <w:sz w:val="20"/>
          <w:szCs w:val="20"/>
        </w:rPr>
        <w:t xml:space="preserve"> TA, </w:t>
      </w:r>
      <w:proofErr w:type="spellStart"/>
      <w:r w:rsidRPr="007B7C8E">
        <w:rPr>
          <w:rFonts w:ascii="Arial" w:eastAsia="Calibri" w:hAnsi="Arial" w:cs="Arial"/>
          <w:sz w:val="20"/>
          <w:szCs w:val="20"/>
        </w:rPr>
        <w:t>Kronmal</w:t>
      </w:r>
      <w:proofErr w:type="spellEnd"/>
      <w:r w:rsidRPr="007B7C8E">
        <w:rPr>
          <w:rFonts w:ascii="Arial" w:eastAsia="Calibri" w:hAnsi="Arial" w:cs="Arial"/>
          <w:sz w:val="20"/>
          <w:szCs w:val="20"/>
        </w:rPr>
        <w:t xml:space="preserve"> RA, Burke GL, O'Leary DH, Price TR. Short-term predictors of incident stroke in older adults. The Cardiovascular Health Stu</w:t>
      </w:r>
      <w:r w:rsidR="007B7C8E" w:rsidRPr="007B7C8E">
        <w:rPr>
          <w:rFonts w:ascii="Arial" w:eastAsia="Calibri" w:hAnsi="Arial" w:cs="Arial"/>
          <w:sz w:val="20"/>
          <w:szCs w:val="20"/>
        </w:rPr>
        <w:t>dy. Stroke. 1996;27:1479–1486. </w:t>
      </w:r>
    </w:p>
    <w:p w14:paraId="6A7952FC"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Boiten</w:t>
      </w:r>
      <w:proofErr w:type="spellEnd"/>
      <w:r w:rsidRPr="007B7C8E">
        <w:rPr>
          <w:rFonts w:ascii="Arial" w:eastAsia="Calibri" w:hAnsi="Arial" w:cs="Arial"/>
          <w:sz w:val="20"/>
          <w:szCs w:val="20"/>
        </w:rPr>
        <w:t xml:space="preserve"> J, </w:t>
      </w:r>
      <w:proofErr w:type="spellStart"/>
      <w:r w:rsidRPr="007B7C8E">
        <w:rPr>
          <w:rFonts w:ascii="Arial" w:eastAsia="Calibri" w:hAnsi="Arial" w:cs="Arial"/>
          <w:sz w:val="20"/>
          <w:szCs w:val="20"/>
        </w:rPr>
        <w:t>Lodder</w:t>
      </w:r>
      <w:proofErr w:type="spellEnd"/>
      <w:r w:rsidRPr="007B7C8E">
        <w:rPr>
          <w:rFonts w:ascii="Arial" w:eastAsia="Calibri" w:hAnsi="Arial" w:cs="Arial"/>
          <w:sz w:val="20"/>
          <w:szCs w:val="20"/>
        </w:rPr>
        <w:t xml:space="preserve"> J. Lacunar infarcts. Pathogenesis and validity of the clinical syndrom</w:t>
      </w:r>
      <w:r w:rsidR="007B7C8E" w:rsidRPr="007B7C8E">
        <w:rPr>
          <w:rFonts w:ascii="Arial" w:eastAsia="Calibri" w:hAnsi="Arial" w:cs="Arial"/>
          <w:sz w:val="20"/>
          <w:szCs w:val="20"/>
        </w:rPr>
        <w:t>es. Stroke. 1991;22:1374–1378.</w:t>
      </w:r>
    </w:p>
    <w:p w14:paraId="4B7181AF" w14:textId="77777777" w:rsidR="007B7C8E"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Kamel</w:t>
      </w:r>
      <w:r w:rsidR="007C6093" w:rsidRPr="007B7C8E">
        <w:rPr>
          <w:rFonts w:ascii="Arial" w:eastAsia="Calibri" w:hAnsi="Arial" w:cs="Arial"/>
          <w:sz w:val="20"/>
          <w:szCs w:val="20"/>
        </w:rPr>
        <w:t xml:space="preserve"> </w:t>
      </w:r>
      <w:r w:rsidRPr="007B7C8E">
        <w:rPr>
          <w:rFonts w:ascii="Arial" w:eastAsia="Calibri" w:hAnsi="Arial" w:cs="Arial"/>
          <w:sz w:val="20"/>
          <w:szCs w:val="20"/>
        </w:rPr>
        <w:t>H</w:t>
      </w:r>
      <w:r w:rsidR="007C6093" w:rsidRPr="007B7C8E">
        <w:rPr>
          <w:rFonts w:ascii="Arial" w:eastAsia="Calibri" w:hAnsi="Arial" w:cs="Arial"/>
          <w:sz w:val="20"/>
          <w:szCs w:val="20"/>
        </w:rPr>
        <w:t>,</w:t>
      </w:r>
      <w:r w:rsidRPr="007B7C8E">
        <w:rPr>
          <w:rFonts w:ascii="Arial" w:eastAsia="Calibri" w:hAnsi="Arial" w:cs="Arial"/>
          <w:sz w:val="20"/>
          <w:szCs w:val="20"/>
        </w:rPr>
        <w:t xml:space="preserve"> </w:t>
      </w:r>
      <w:proofErr w:type="spellStart"/>
      <w:r w:rsidRPr="007B7C8E">
        <w:rPr>
          <w:rFonts w:ascii="Arial" w:eastAsia="Calibri" w:hAnsi="Arial" w:cs="Arial"/>
          <w:sz w:val="20"/>
          <w:szCs w:val="20"/>
        </w:rPr>
        <w:t>Okin</w:t>
      </w:r>
      <w:proofErr w:type="spellEnd"/>
      <w:r w:rsidR="007C6093" w:rsidRPr="007B7C8E">
        <w:rPr>
          <w:rFonts w:ascii="Arial" w:eastAsia="Calibri" w:hAnsi="Arial" w:cs="Arial"/>
          <w:sz w:val="20"/>
          <w:szCs w:val="20"/>
        </w:rPr>
        <w:t xml:space="preserve"> P</w:t>
      </w:r>
      <w:r w:rsidRPr="007B7C8E">
        <w:rPr>
          <w:rFonts w:ascii="Arial" w:eastAsia="Calibri" w:hAnsi="Arial" w:cs="Arial"/>
          <w:sz w:val="20"/>
          <w:szCs w:val="20"/>
        </w:rPr>
        <w:t xml:space="preserve">M. </w:t>
      </w:r>
      <w:proofErr w:type="spellStart"/>
      <w:r w:rsidRPr="007B7C8E">
        <w:rPr>
          <w:rFonts w:ascii="Arial" w:eastAsia="Calibri" w:hAnsi="Arial" w:cs="Arial"/>
          <w:sz w:val="20"/>
          <w:szCs w:val="20"/>
        </w:rPr>
        <w:t>Elkind,M.S.V</w:t>
      </w:r>
      <w:proofErr w:type="spellEnd"/>
      <w:r w:rsidRPr="007B7C8E">
        <w:rPr>
          <w:rFonts w:ascii="Arial" w:eastAsia="Calibri" w:hAnsi="Arial" w:cs="Arial"/>
          <w:sz w:val="20"/>
          <w:szCs w:val="20"/>
        </w:rPr>
        <w:t xml:space="preserve">.,  and  </w:t>
      </w:r>
      <w:proofErr w:type="spellStart"/>
      <w:r w:rsidRPr="007B7C8E">
        <w:rPr>
          <w:rFonts w:ascii="Arial" w:eastAsia="Calibri" w:hAnsi="Arial" w:cs="Arial"/>
          <w:sz w:val="20"/>
          <w:szCs w:val="20"/>
        </w:rPr>
        <w:t>Iadecola</w:t>
      </w:r>
      <w:proofErr w:type="spellEnd"/>
      <w:r w:rsidRPr="007B7C8E">
        <w:rPr>
          <w:rFonts w:ascii="Arial" w:eastAsia="Calibri" w:hAnsi="Arial" w:cs="Arial"/>
          <w:sz w:val="20"/>
          <w:szCs w:val="20"/>
        </w:rPr>
        <w:t xml:space="preserve">, C., (2016): Atrial Fibrillation and Mechanisms of Stroke: Time for a New Model </w:t>
      </w:r>
      <w:r w:rsidR="007B7C8E" w:rsidRPr="007B7C8E">
        <w:rPr>
          <w:rFonts w:ascii="Arial" w:eastAsia="Calibri" w:hAnsi="Arial" w:cs="Arial"/>
          <w:sz w:val="20"/>
          <w:szCs w:val="20"/>
        </w:rPr>
        <w:t>Stroke. 2016;47(3):</w:t>
      </w:r>
      <w:r w:rsidRPr="007B7C8E">
        <w:rPr>
          <w:rFonts w:ascii="Arial" w:eastAsia="Calibri" w:hAnsi="Arial" w:cs="Arial"/>
          <w:sz w:val="20"/>
          <w:szCs w:val="20"/>
        </w:rPr>
        <w:t xml:space="preserve">895–900. </w:t>
      </w:r>
    </w:p>
    <w:p w14:paraId="5C89053E" w14:textId="77777777" w:rsidR="007B7C8E" w:rsidRPr="007B7C8E" w:rsidRDefault="005031A4" w:rsidP="007B7C8E">
      <w:pPr>
        <w:pStyle w:val="ListParagraph"/>
        <w:spacing w:after="0" w:line="240" w:lineRule="auto"/>
        <w:ind w:left="540"/>
        <w:jc w:val="both"/>
        <w:rPr>
          <w:rFonts w:ascii="Arial" w:eastAsia="Calibri" w:hAnsi="Arial" w:cs="Arial"/>
          <w:sz w:val="20"/>
          <w:szCs w:val="20"/>
        </w:rPr>
      </w:pPr>
      <w:r w:rsidRPr="007B7C8E">
        <w:rPr>
          <w:rFonts w:ascii="Arial" w:eastAsia="Calibri" w:hAnsi="Arial" w:cs="Arial"/>
          <w:sz w:val="20"/>
          <w:szCs w:val="20"/>
        </w:rPr>
        <w:t xml:space="preserve">Published online 2016 Jan19.  </w:t>
      </w:r>
    </w:p>
    <w:p w14:paraId="0F9B003B" w14:textId="77777777" w:rsidR="005031A4" w:rsidRPr="007B7C8E" w:rsidRDefault="005031A4" w:rsidP="007B7C8E">
      <w:pPr>
        <w:pStyle w:val="ListParagraph"/>
        <w:spacing w:after="0" w:line="240" w:lineRule="auto"/>
        <w:ind w:left="540"/>
        <w:jc w:val="both"/>
        <w:rPr>
          <w:rFonts w:ascii="Arial" w:eastAsia="Calibri" w:hAnsi="Arial" w:cs="Arial"/>
          <w:sz w:val="20"/>
          <w:szCs w:val="20"/>
        </w:rPr>
      </w:pPr>
      <w:proofErr w:type="spellStart"/>
      <w:r w:rsidRPr="007B7C8E">
        <w:rPr>
          <w:rFonts w:ascii="Arial" w:eastAsia="Calibri" w:hAnsi="Arial" w:cs="Arial"/>
          <w:sz w:val="20"/>
          <w:szCs w:val="20"/>
        </w:rPr>
        <w:t>doi</w:t>
      </w:r>
      <w:proofErr w:type="spellEnd"/>
      <w:r w:rsidRPr="007B7C8E">
        <w:rPr>
          <w:rFonts w:ascii="Arial" w:eastAsia="Calibri" w:hAnsi="Arial" w:cs="Arial"/>
          <w:sz w:val="20"/>
          <w:szCs w:val="20"/>
        </w:rPr>
        <w:t>: 10.1161/</w:t>
      </w:r>
      <w:proofErr w:type="spellStart"/>
      <w:r w:rsidRPr="007B7C8E">
        <w:rPr>
          <w:rFonts w:ascii="Arial" w:eastAsia="Calibri" w:hAnsi="Arial" w:cs="Arial"/>
          <w:sz w:val="20"/>
          <w:szCs w:val="20"/>
        </w:rPr>
        <w:t>STROKEAHA.115.012004</w:t>
      </w:r>
      <w:proofErr w:type="spellEnd"/>
    </w:p>
    <w:p w14:paraId="48648FB4"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r w:rsidRPr="007B7C8E">
        <w:rPr>
          <w:rFonts w:ascii="Arial" w:eastAsia="Calibri" w:hAnsi="Arial" w:cs="Arial"/>
          <w:sz w:val="20"/>
          <w:szCs w:val="20"/>
        </w:rPr>
        <w:t xml:space="preserve">Healey JS, Connolly SJ, Gold MR, Israel CW, Van Gelder IC, </w:t>
      </w:r>
      <w:proofErr w:type="spellStart"/>
      <w:r w:rsidRPr="007B7C8E">
        <w:rPr>
          <w:rFonts w:ascii="Arial" w:eastAsia="Calibri" w:hAnsi="Arial" w:cs="Arial"/>
          <w:sz w:val="20"/>
          <w:szCs w:val="20"/>
        </w:rPr>
        <w:t>Capucci</w:t>
      </w:r>
      <w:proofErr w:type="spellEnd"/>
      <w:r w:rsidRPr="007B7C8E">
        <w:rPr>
          <w:rFonts w:ascii="Arial" w:eastAsia="Calibri" w:hAnsi="Arial" w:cs="Arial"/>
          <w:sz w:val="20"/>
          <w:szCs w:val="20"/>
        </w:rPr>
        <w:t xml:space="preserve"> A, et al. Subclinical atrial fibrillation and the risk of stroke. N</w:t>
      </w:r>
      <w:r w:rsidR="007B7C8E" w:rsidRPr="007B7C8E">
        <w:rPr>
          <w:rFonts w:ascii="Arial" w:eastAsia="Calibri" w:hAnsi="Arial" w:cs="Arial"/>
          <w:sz w:val="20"/>
          <w:szCs w:val="20"/>
        </w:rPr>
        <w:t xml:space="preserve"> </w:t>
      </w:r>
      <w:proofErr w:type="spellStart"/>
      <w:r w:rsidR="007B7C8E" w:rsidRPr="007B7C8E">
        <w:rPr>
          <w:rFonts w:ascii="Arial" w:eastAsia="Calibri" w:hAnsi="Arial" w:cs="Arial"/>
          <w:sz w:val="20"/>
          <w:szCs w:val="20"/>
        </w:rPr>
        <w:t>Engl</w:t>
      </w:r>
      <w:proofErr w:type="spellEnd"/>
      <w:r w:rsidR="007B7C8E" w:rsidRPr="007B7C8E">
        <w:rPr>
          <w:rFonts w:ascii="Arial" w:eastAsia="Calibri" w:hAnsi="Arial" w:cs="Arial"/>
          <w:sz w:val="20"/>
          <w:szCs w:val="20"/>
        </w:rPr>
        <w:t xml:space="preserve"> J Med. 2012;366:120–129. </w:t>
      </w:r>
    </w:p>
    <w:p w14:paraId="54E9D60A" w14:textId="77777777" w:rsidR="005031A4" w:rsidRPr="007B7C8E" w:rsidRDefault="005031A4" w:rsidP="007C6093">
      <w:pPr>
        <w:pStyle w:val="ListParagraph"/>
        <w:numPr>
          <w:ilvl w:val="0"/>
          <w:numId w:val="2"/>
        </w:numPr>
        <w:spacing w:after="0" w:line="240" w:lineRule="auto"/>
        <w:ind w:left="540" w:hanging="540"/>
        <w:jc w:val="both"/>
        <w:rPr>
          <w:rFonts w:ascii="Arial" w:eastAsia="Calibri" w:hAnsi="Arial" w:cs="Arial"/>
          <w:sz w:val="20"/>
          <w:szCs w:val="20"/>
        </w:rPr>
      </w:pPr>
      <w:proofErr w:type="spellStart"/>
      <w:r w:rsidRPr="007B7C8E">
        <w:rPr>
          <w:rFonts w:ascii="Arial" w:eastAsia="Calibri" w:hAnsi="Arial" w:cs="Arial"/>
          <w:sz w:val="20"/>
          <w:szCs w:val="20"/>
        </w:rPr>
        <w:t>Disertori</w:t>
      </w:r>
      <w:proofErr w:type="spellEnd"/>
      <w:r w:rsidRPr="007B7C8E">
        <w:rPr>
          <w:rFonts w:ascii="Arial" w:eastAsia="Calibri" w:hAnsi="Arial" w:cs="Arial"/>
          <w:sz w:val="20"/>
          <w:szCs w:val="20"/>
        </w:rPr>
        <w:t xml:space="preserve"> M, </w:t>
      </w:r>
      <w:proofErr w:type="spellStart"/>
      <w:r w:rsidRPr="007B7C8E">
        <w:rPr>
          <w:rFonts w:ascii="Arial" w:eastAsia="Calibri" w:hAnsi="Arial" w:cs="Arial"/>
          <w:sz w:val="20"/>
          <w:szCs w:val="20"/>
        </w:rPr>
        <w:t>Quintarelli</w:t>
      </w:r>
      <w:proofErr w:type="spellEnd"/>
      <w:r w:rsidRPr="007B7C8E">
        <w:rPr>
          <w:rFonts w:ascii="Arial" w:eastAsia="Calibri" w:hAnsi="Arial" w:cs="Arial"/>
          <w:sz w:val="20"/>
          <w:szCs w:val="20"/>
        </w:rPr>
        <w:t xml:space="preserve"> S, </w:t>
      </w:r>
      <w:proofErr w:type="spellStart"/>
      <w:r w:rsidRPr="007B7C8E">
        <w:rPr>
          <w:rFonts w:ascii="Arial" w:eastAsia="Calibri" w:hAnsi="Arial" w:cs="Arial"/>
          <w:sz w:val="20"/>
          <w:szCs w:val="20"/>
        </w:rPr>
        <w:t>Grasso</w:t>
      </w:r>
      <w:proofErr w:type="spellEnd"/>
      <w:r w:rsidRPr="007B7C8E">
        <w:rPr>
          <w:rFonts w:ascii="Arial" w:eastAsia="Calibri" w:hAnsi="Arial" w:cs="Arial"/>
          <w:sz w:val="20"/>
          <w:szCs w:val="20"/>
        </w:rPr>
        <w:t xml:space="preserve"> M, </w:t>
      </w:r>
      <w:proofErr w:type="spellStart"/>
      <w:r w:rsidRPr="007B7C8E">
        <w:rPr>
          <w:rFonts w:ascii="Arial" w:eastAsia="Calibri" w:hAnsi="Arial" w:cs="Arial"/>
          <w:sz w:val="20"/>
          <w:szCs w:val="20"/>
        </w:rPr>
        <w:t>Pilotto</w:t>
      </w:r>
      <w:proofErr w:type="spellEnd"/>
      <w:r w:rsidRPr="007B7C8E">
        <w:rPr>
          <w:rFonts w:ascii="Arial" w:eastAsia="Calibri" w:hAnsi="Arial" w:cs="Arial"/>
          <w:sz w:val="20"/>
          <w:szCs w:val="20"/>
        </w:rPr>
        <w:t xml:space="preserve"> A, </w:t>
      </w:r>
      <w:proofErr w:type="spellStart"/>
      <w:r w:rsidRPr="007B7C8E">
        <w:rPr>
          <w:rFonts w:ascii="Arial" w:eastAsia="Calibri" w:hAnsi="Arial" w:cs="Arial"/>
          <w:sz w:val="20"/>
          <w:szCs w:val="20"/>
        </w:rPr>
        <w:t>Narula</w:t>
      </w:r>
      <w:proofErr w:type="spellEnd"/>
      <w:r w:rsidRPr="007B7C8E">
        <w:rPr>
          <w:rFonts w:ascii="Arial" w:eastAsia="Calibri" w:hAnsi="Arial" w:cs="Arial"/>
          <w:sz w:val="20"/>
          <w:szCs w:val="20"/>
        </w:rPr>
        <w:t xml:space="preserve"> N, </w:t>
      </w:r>
      <w:proofErr w:type="spellStart"/>
      <w:r w:rsidRPr="007B7C8E">
        <w:rPr>
          <w:rFonts w:ascii="Arial" w:eastAsia="Calibri" w:hAnsi="Arial" w:cs="Arial"/>
          <w:sz w:val="20"/>
          <w:szCs w:val="20"/>
        </w:rPr>
        <w:t>Favalli</w:t>
      </w:r>
      <w:proofErr w:type="spellEnd"/>
      <w:r w:rsidRPr="007B7C8E">
        <w:rPr>
          <w:rFonts w:ascii="Arial" w:eastAsia="Calibri" w:hAnsi="Arial" w:cs="Arial"/>
          <w:sz w:val="20"/>
          <w:szCs w:val="20"/>
        </w:rPr>
        <w:t xml:space="preserve"> V, et al. Autosomal recessive atrial dilated cardiomyopathy with standstill evolution associated with mutation of natriuretic peptide precursor A. </w:t>
      </w:r>
      <w:proofErr w:type="spellStart"/>
      <w:r w:rsidRPr="007B7C8E">
        <w:rPr>
          <w:rFonts w:ascii="Arial" w:eastAsia="Calibri" w:hAnsi="Arial" w:cs="Arial"/>
          <w:sz w:val="20"/>
          <w:szCs w:val="20"/>
        </w:rPr>
        <w:t>Circ</w:t>
      </w:r>
      <w:proofErr w:type="spellEnd"/>
      <w:r w:rsidRPr="007B7C8E">
        <w:rPr>
          <w:rFonts w:ascii="Arial" w:eastAsia="Calibri" w:hAnsi="Arial" w:cs="Arial"/>
          <w:sz w:val="20"/>
          <w:szCs w:val="20"/>
        </w:rPr>
        <w:t xml:space="preserve"> </w:t>
      </w:r>
      <w:proofErr w:type="spellStart"/>
      <w:r w:rsidRPr="007B7C8E">
        <w:rPr>
          <w:rFonts w:ascii="Arial" w:eastAsia="Calibri" w:hAnsi="Arial" w:cs="Arial"/>
          <w:sz w:val="20"/>
          <w:szCs w:val="20"/>
        </w:rPr>
        <w:t>C</w:t>
      </w:r>
      <w:r w:rsidR="007B7C8E" w:rsidRPr="007B7C8E">
        <w:rPr>
          <w:rFonts w:ascii="Arial" w:eastAsia="Calibri" w:hAnsi="Arial" w:cs="Arial"/>
          <w:sz w:val="20"/>
          <w:szCs w:val="20"/>
        </w:rPr>
        <w:t>ardiovasc</w:t>
      </w:r>
      <w:proofErr w:type="spellEnd"/>
      <w:r w:rsidR="007B7C8E" w:rsidRPr="007B7C8E">
        <w:rPr>
          <w:rFonts w:ascii="Arial" w:eastAsia="Calibri" w:hAnsi="Arial" w:cs="Arial"/>
          <w:sz w:val="20"/>
          <w:szCs w:val="20"/>
        </w:rPr>
        <w:t xml:space="preserve"> Genet. 2013;6:27–36. </w:t>
      </w:r>
    </w:p>
    <w:p w14:paraId="29C51BD2" w14:textId="77777777" w:rsidR="007B7C8E" w:rsidRPr="007B7C8E" w:rsidRDefault="007B7C8E" w:rsidP="005031A4">
      <w:pPr>
        <w:spacing w:after="0" w:line="240" w:lineRule="auto"/>
        <w:ind w:left="540" w:hanging="540"/>
        <w:jc w:val="center"/>
        <w:rPr>
          <w:rFonts w:ascii="Arial" w:eastAsia="Times New Roman" w:hAnsi="Arial" w:cs="Arial"/>
          <w:i/>
          <w:sz w:val="16"/>
          <w:szCs w:val="20"/>
        </w:rPr>
        <w:sectPr w:rsidR="007B7C8E" w:rsidRPr="007B7C8E" w:rsidSect="007B7C8E">
          <w:type w:val="continuous"/>
          <w:pgSz w:w="11909" w:h="16834" w:code="9"/>
          <w:pgMar w:top="1440" w:right="1440" w:bottom="1440" w:left="1440" w:header="720" w:footer="864" w:gutter="0"/>
          <w:cols w:num="2" w:space="288"/>
          <w:titlePg/>
          <w:docGrid w:linePitch="360"/>
        </w:sectPr>
      </w:pPr>
    </w:p>
    <w:p w14:paraId="09C90722" w14:textId="77777777" w:rsidR="00BD060A" w:rsidRPr="007B7C8E" w:rsidRDefault="00BD060A" w:rsidP="005031A4">
      <w:pPr>
        <w:spacing w:after="0" w:line="240" w:lineRule="auto"/>
        <w:ind w:left="540" w:hanging="540"/>
        <w:jc w:val="center"/>
        <w:rPr>
          <w:rFonts w:ascii="Arial" w:eastAsia="Times New Roman" w:hAnsi="Arial" w:cs="Arial"/>
          <w:i/>
          <w:sz w:val="16"/>
          <w:szCs w:val="20"/>
        </w:rPr>
      </w:pPr>
    </w:p>
    <w:p w14:paraId="00234D8A" w14:textId="77777777" w:rsidR="00CD3A89" w:rsidRPr="005031A4" w:rsidRDefault="001F025D" w:rsidP="005031A4">
      <w:pPr>
        <w:pBdr>
          <w:top w:val="single" w:sz="4" w:space="1" w:color="auto"/>
        </w:pBdr>
        <w:spacing w:after="0" w:line="240" w:lineRule="auto"/>
        <w:jc w:val="both"/>
        <w:rPr>
          <w:rFonts w:ascii="Arial" w:hAnsi="Arial" w:cs="Arial"/>
        </w:rPr>
      </w:pPr>
      <w:r w:rsidRPr="007B7C8E">
        <w:rPr>
          <w:rFonts w:ascii="Arial" w:eastAsia="Times New Roman" w:hAnsi="Arial" w:cs="Arial"/>
          <w:i/>
          <w:sz w:val="16"/>
          <w:szCs w:val="20"/>
        </w:rPr>
        <w:t>© 20</w:t>
      </w:r>
      <w:r w:rsidR="005731C9" w:rsidRPr="007B7C8E">
        <w:rPr>
          <w:rFonts w:ascii="Arial" w:eastAsia="Times New Roman" w:hAnsi="Arial" w:cs="Arial"/>
          <w:i/>
          <w:sz w:val="16"/>
          <w:szCs w:val="20"/>
        </w:rPr>
        <w:t>2</w:t>
      </w:r>
      <w:r w:rsidR="008816C8" w:rsidRPr="007B7C8E">
        <w:rPr>
          <w:rFonts w:ascii="Arial" w:eastAsia="Times New Roman" w:hAnsi="Arial" w:cs="Arial"/>
          <w:i/>
          <w:sz w:val="16"/>
          <w:szCs w:val="20"/>
        </w:rPr>
        <w:t>1</w:t>
      </w:r>
      <w:r w:rsidR="00BD060A" w:rsidRPr="007B7C8E">
        <w:rPr>
          <w:rFonts w:ascii="Arial" w:eastAsia="Times New Roman" w:hAnsi="Arial" w:cs="Arial"/>
          <w:i/>
          <w:sz w:val="16"/>
          <w:szCs w:val="20"/>
        </w:rPr>
        <w:t xml:space="preserve"> </w:t>
      </w:r>
      <w:proofErr w:type="spellStart"/>
      <w:r w:rsidR="007B7C8E" w:rsidRPr="007B7C8E">
        <w:rPr>
          <w:rFonts w:ascii="Arial" w:eastAsia="Times New Roman" w:hAnsi="Arial" w:cs="Arial"/>
          <w:i/>
          <w:sz w:val="16"/>
          <w:szCs w:val="20"/>
        </w:rPr>
        <w:t>Alrayes</w:t>
      </w:r>
      <w:proofErr w:type="spellEnd"/>
      <w:r w:rsidR="007B7C8E" w:rsidRPr="007B7C8E">
        <w:rPr>
          <w:rFonts w:ascii="Arial" w:eastAsia="Times New Roman" w:hAnsi="Arial" w:cs="Arial"/>
          <w:i/>
          <w:sz w:val="16"/>
          <w:szCs w:val="20"/>
        </w:rPr>
        <w:t xml:space="preserve"> et al.</w:t>
      </w:r>
      <w:r w:rsidR="00BD060A" w:rsidRPr="007B7C8E">
        <w:rPr>
          <w:rFonts w:ascii="Arial" w:eastAsia="Times New Roman" w:hAnsi="Arial" w:cs="Arial"/>
          <w:bCs/>
          <w:i/>
          <w:sz w:val="16"/>
          <w:szCs w:val="20"/>
        </w:rPr>
        <w:t xml:space="preserve">; </w:t>
      </w:r>
      <w:r w:rsidR="00BD060A" w:rsidRPr="007B7C8E">
        <w:rPr>
          <w:rFonts w:ascii="Arial" w:eastAsia="Times New Roman" w:hAnsi="Arial" w:cs="Arial"/>
          <w:i/>
          <w:sz w:val="16"/>
          <w:szCs w:val="20"/>
        </w:rPr>
        <w:t>This is an Open Access article distributed under the terms of the Creative Commons Attribution License (</w:t>
      </w:r>
      <w:hyperlink r:id="rId11" w:history="1">
        <w:r w:rsidR="00BD060A" w:rsidRPr="007B7C8E">
          <w:rPr>
            <w:rFonts w:ascii="Arial" w:eastAsia="Times New Roman" w:hAnsi="Arial" w:cs="Arial"/>
            <w:i/>
            <w:color w:val="0000FF"/>
            <w:sz w:val="16"/>
            <w:szCs w:val="20"/>
          </w:rPr>
          <w:t>http://c</w:t>
        </w:r>
        <w:r w:rsidRPr="007B7C8E">
          <w:rPr>
            <w:rFonts w:ascii="Arial" w:eastAsia="Times New Roman" w:hAnsi="Arial" w:cs="Arial"/>
            <w:i/>
            <w:color w:val="0000FF"/>
            <w:sz w:val="16"/>
            <w:szCs w:val="20"/>
          </w:rPr>
          <w:t>reativecommons.org/licenses/by/4</w:t>
        </w:r>
        <w:r w:rsidR="00BD060A" w:rsidRPr="007B7C8E">
          <w:rPr>
            <w:rFonts w:ascii="Arial" w:eastAsia="Times New Roman" w:hAnsi="Arial" w:cs="Arial"/>
            <w:i/>
            <w:color w:val="0000FF"/>
            <w:sz w:val="16"/>
            <w:szCs w:val="20"/>
          </w:rPr>
          <w:t>.0</w:t>
        </w:r>
      </w:hyperlink>
      <w:r w:rsidR="00BD060A" w:rsidRPr="007B7C8E">
        <w:rPr>
          <w:rFonts w:ascii="Arial" w:eastAsia="Times New Roman" w:hAnsi="Arial" w:cs="Arial"/>
          <w:i/>
          <w:sz w:val="16"/>
          <w:szCs w:val="20"/>
        </w:rPr>
        <w:t>), which permits unrestricted use, distribution, and reproduction in any medium, provided the original work is properly cited.</w:t>
      </w:r>
      <w:r w:rsidR="00BD060A" w:rsidRPr="005031A4">
        <w:rPr>
          <w:rFonts w:ascii="Arial" w:hAnsi="Arial" w:cs="Arial"/>
        </w:rPr>
        <w:t xml:space="preserve"> </w:t>
      </w:r>
    </w:p>
    <w:sectPr w:rsidR="00CD3A89" w:rsidRPr="005031A4" w:rsidSect="007B7C8E">
      <w:type w:val="continuous"/>
      <w:pgSz w:w="11909" w:h="16834" w:code="9"/>
      <w:pgMar w:top="1440" w:right="1440" w:bottom="1440" w:left="1440" w:header="72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C0877" w14:textId="77777777" w:rsidR="0050660C" w:rsidRDefault="0050660C" w:rsidP="00CD3A89">
      <w:pPr>
        <w:spacing w:after="0" w:line="240" w:lineRule="auto"/>
      </w:pPr>
      <w:r>
        <w:separator/>
      </w:r>
    </w:p>
  </w:endnote>
  <w:endnote w:type="continuationSeparator" w:id="0">
    <w:p w14:paraId="1C50FFEB" w14:textId="77777777" w:rsidR="0050660C" w:rsidRDefault="0050660C" w:rsidP="00CD3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93113"/>
      <w:docPartObj>
        <w:docPartGallery w:val="Page Numbers (Bottom of Page)"/>
        <w:docPartUnique/>
      </w:docPartObj>
    </w:sdtPr>
    <w:sdtEndPr/>
    <w:sdtContent>
      <w:p w14:paraId="4ADE3DBB" w14:textId="77777777" w:rsidR="00F6450F" w:rsidRPr="005A07A5" w:rsidRDefault="00F6450F">
        <w:pPr>
          <w:pStyle w:val="Footer"/>
          <w:jc w:val="center"/>
          <w:rPr>
            <w:rFonts w:ascii="Arial" w:hAnsi="Arial" w:cs="Arial"/>
            <w:sz w:val="28"/>
          </w:rPr>
        </w:pPr>
      </w:p>
      <w:p w14:paraId="4AF30FD1" w14:textId="77777777" w:rsidR="005A07A5" w:rsidRDefault="001D5B05">
        <w:pPr>
          <w:pStyle w:val="Footer"/>
          <w:jc w:val="center"/>
          <w:rPr>
            <w:rFonts w:ascii="Arial" w:hAnsi="Arial" w:cs="Arial"/>
            <w:sz w:val="20"/>
          </w:rPr>
        </w:pPr>
        <w:r w:rsidRPr="00945900">
          <w:rPr>
            <w:rFonts w:ascii="Arial" w:hAnsi="Arial" w:cs="Arial"/>
            <w:sz w:val="20"/>
          </w:rPr>
          <w:fldChar w:fldCharType="begin"/>
        </w:r>
        <w:r w:rsidR="00A22248" w:rsidRPr="00945900">
          <w:rPr>
            <w:rFonts w:ascii="Arial" w:hAnsi="Arial" w:cs="Arial"/>
            <w:sz w:val="20"/>
          </w:rPr>
          <w:instrText xml:space="preserve"> PAGE   \* MERGEFORMAT </w:instrText>
        </w:r>
        <w:r w:rsidRPr="00945900">
          <w:rPr>
            <w:rFonts w:ascii="Arial" w:hAnsi="Arial" w:cs="Arial"/>
            <w:sz w:val="20"/>
          </w:rPr>
          <w:fldChar w:fldCharType="separate"/>
        </w:r>
        <w:r w:rsidR="00B9525B">
          <w:rPr>
            <w:rFonts w:ascii="Arial" w:hAnsi="Arial" w:cs="Arial"/>
            <w:noProof/>
            <w:sz w:val="20"/>
          </w:rPr>
          <w:t>2</w:t>
        </w:r>
        <w:r w:rsidRPr="00945900">
          <w:rPr>
            <w:rFonts w:ascii="Arial" w:hAnsi="Arial" w:cs="Arial"/>
            <w:sz w:val="20"/>
          </w:rPr>
          <w:fldChar w:fldCharType="end"/>
        </w:r>
      </w:p>
      <w:p w14:paraId="69B29971" w14:textId="77777777" w:rsidR="00485F13" w:rsidRPr="005A07A5" w:rsidRDefault="00332938">
        <w:pPr>
          <w:pStyle w:val="Footer"/>
          <w:jc w:val="center"/>
          <w:rPr>
            <w:sz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E8A87" w14:textId="77777777" w:rsidR="00E72385" w:rsidRPr="00E72385" w:rsidRDefault="00E72385" w:rsidP="00E72385">
    <w:pPr>
      <w:tabs>
        <w:tab w:val="center" w:pos="4320"/>
        <w:tab w:val="right" w:pos="8640"/>
      </w:tabs>
      <w:spacing w:after="0" w:line="240" w:lineRule="auto"/>
      <w:rPr>
        <w:rFonts w:ascii="Arial" w:eastAsia="Times New Roman" w:hAnsi="Arial" w:cs="Arial"/>
        <w:sz w:val="16"/>
        <w:szCs w:val="20"/>
      </w:rPr>
    </w:pPr>
    <w:r w:rsidRPr="00E72385">
      <w:rPr>
        <w:rFonts w:ascii="Arial" w:eastAsia="Times New Roman" w:hAnsi="Arial" w:cs="Arial"/>
        <w:sz w:val="16"/>
        <w:szCs w:val="20"/>
      </w:rPr>
      <w:t>____________________________________________</w:t>
    </w:r>
    <w:r w:rsidRPr="00E72385">
      <w:rPr>
        <w:rFonts w:ascii="Arial" w:eastAsia="Times New Roman" w:hAnsi="Arial" w:cs="Arial"/>
        <w:sz w:val="16"/>
        <w:szCs w:val="20"/>
      </w:rPr>
      <w:softHyphen/>
    </w:r>
    <w:r w:rsidRPr="00E72385">
      <w:rPr>
        <w:rFonts w:ascii="Arial" w:eastAsia="Times New Roman" w:hAnsi="Arial" w:cs="Arial"/>
        <w:sz w:val="16"/>
        <w:szCs w:val="20"/>
      </w:rPr>
      <w:softHyphen/>
    </w:r>
    <w:r w:rsidRPr="00E72385">
      <w:rPr>
        <w:rFonts w:ascii="Arial" w:eastAsia="Times New Roman" w:hAnsi="Arial" w:cs="Arial"/>
        <w:sz w:val="16"/>
        <w:szCs w:val="20"/>
      </w:rPr>
      <w:softHyphen/>
    </w:r>
    <w:r w:rsidRPr="00E72385">
      <w:rPr>
        <w:rFonts w:ascii="Arial" w:eastAsia="Times New Roman" w:hAnsi="Arial" w:cs="Arial"/>
        <w:sz w:val="16"/>
        <w:szCs w:val="20"/>
      </w:rPr>
      <w:softHyphen/>
    </w:r>
    <w:r w:rsidRPr="00E72385">
      <w:rPr>
        <w:rFonts w:ascii="Arial" w:eastAsia="Times New Roman" w:hAnsi="Arial" w:cs="Arial"/>
        <w:sz w:val="16"/>
        <w:szCs w:val="20"/>
      </w:rPr>
      <w:softHyphen/>
      <w:t>_________________________________________________________</w:t>
    </w:r>
  </w:p>
  <w:p w14:paraId="14153709" w14:textId="77777777" w:rsidR="00E72385" w:rsidRDefault="00E72385" w:rsidP="00E72385">
    <w:pPr>
      <w:spacing w:after="0" w:line="240" w:lineRule="auto"/>
      <w:jc w:val="both"/>
      <w:rPr>
        <w:rFonts w:ascii="Arial" w:eastAsia="Times New Roman" w:hAnsi="Arial" w:cs="Arial"/>
        <w:i/>
        <w:sz w:val="16"/>
        <w:szCs w:val="20"/>
      </w:rPr>
    </w:pPr>
  </w:p>
  <w:p w14:paraId="0CED0D85" w14:textId="77777777" w:rsidR="005031A4" w:rsidRDefault="005031A4" w:rsidP="00E72385">
    <w:pPr>
      <w:spacing w:after="0" w:line="240" w:lineRule="auto"/>
      <w:jc w:val="both"/>
      <w:rPr>
        <w:rFonts w:ascii="Arial" w:eastAsia="Times New Roman" w:hAnsi="Arial" w:cs="Arial"/>
        <w:i/>
        <w:sz w:val="16"/>
        <w:szCs w:val="20"/>
      </w:rPr>
    </w:pPr>
    <w:r>
      <w:rPr>
        <w:rFonts w:ascii="Arial" w:eastAsia="Times New Roman" w:hAnsi="Arial" w:cs="Arial"/>
        <w:i/>
        <w:sz w:val="16"/>
        <w:szCs w:val="20"/>
      </w:rPr>
      <w:t xml:space="preserve"># </w:t>
    </w:r>
    <w:r w:rsidRPr="005031A4">
      <w:rPr>
        <w:rFonts w:ascii="Arial" w:eastAsia="Times New Roman" w:hAnsi="Arial" w:cs="Arial"/>
        <w:i/>
        <w:sz w:val="16"/>
        <w:szCs w:val="20"/>
      </w:rPr>
      <w:t>Medical Intern</w:t>
    </w:r>
    <w:r>
      <w:rPr>
        <w:rFonts w:ascii="Arial" w:eastAsia="Times New Roman" w:hAnsi="Arial" w:cs="Arial"/>
        <w:i/>
        <w:sz w:val="16"/>
        <w:szCs w:val="20"/>
      </w:rPr>
      <w:t>;</w:t>
    </w:r>
  </w:p>
  <w:p w14:paraId="7D2C5219" w14:textId="77777777" w:rsidR="005031A4" w:rsidRPr="00E72385" w:rsidRDefault="005031A4" w:rsidP="00E72385">
    <w:pPr>
      <w:spacing w:after="0" w:line="240" w:lineRule="auto"/>
      <w:jc w:val="both"/>
      <w:rPr>
        <w:rFonts w:ascii="Arial" w:eastAsia="Times New Roman" w:hAnsi="Arial" w:cs="Arial"/>
        <w:i/>
        <w:sz w:val="16"/>
        <w:szCs w:val="20"/>
      </w:rPr>
    </w:pPr>
    <w:r w:rsidRPr="005031A4">
      <w:rPr>
        <w:rFonts w:ascii="Arial" w:eastAsia="Times New Roman" w:hAnsi="Arial" w:cs="Arial"/>
        <w:i/>
        <w:sz w:val="16"/>
        <w:szCs w:val="20"/>
      </w:rPr>
      <w:t>†</w:t>
    </w:r>
    <w:r>
      <w:rPr>
        <w:rFonts w:ascii="Arial" w:eastAsia="Times New Roman" w:hAnsi="Arial" w:cs="Arial"/>
        <w:i/>
        <w:sz w:val="16"/>
        <w:szCs w:val="20"/>
      </w:rPr>
      <w:t xml:space="preserve"> </w:t>
    </w:r>
    <w:r w:rsidRPr="005031A4">
      <w:rPr>
        <w:rFonts w:ascii="Arial" w:eastAsia="Times New Roman" w:hAnsi="Arial" w:cs="Arial"/>
        <w:i/>
        <w:sz w:val="16"/>
        <w:szCs w:val="20"/>
      </w:rPr>
      <w:t>MBBS</w:t>
    </w:r>
    <w:r>
      <w:rPr>
        <w:rFonts w:ascii="Arial" w:eastAsia="Times New Roman" w:hAnsi="Arial" w:cs="Arial"/>
        <w:i/>
        <w:sz w:val="16"/>
        <w:szCs w:val="20"/>
      </w:rPr>
      <w:t>;</w:t>
    </w:r>
  </w:p>
  <w:p w14:paraId="28567E6C" w14:textId="77777777" w:rsidR="00E72385" w:rsidRPr="00E72385" w:rsidRDefault="00E72385" w:rsidP="00E72385">
    <w:pPr>
      <w:spacing w:after="0" w:line="240" w:lineRule="auto"/>
      <w:jc w:val="both"/>
      <w:rPr>
        <w:rFonts w:ascii="Arial" w:eastAsia="Times New Roman" w:hAnsi="Arial" w:cs="Arial"/>
        <w:i/>
        <w:sz w:val="16"/>
        <w:szCs w:val="20"/>
      </w:rPr>
    </w:pPr>
    <w:r w:rsidRPr="00E72385">
      <w:rPr>
        <w:rFonts w:ascii="Arial" w:eastAsia="Times New Roman" w:hAnsi="Arial" w:cs="Arial"/>
        <w:i/>
        <w:sz w:val="16"/>
        <w:szCs w:val="20"/>
      </w:rPr>
      <w:t>*Corresponding author: E</w:t>
    </w:r>
    <w:r w:rsidR="0044291C">
      <w:rPr>
        <w:rFonts w:ascii="Arial" w:eastAsia="Times New Roman" w:hAnsi="Arial" w:cs="Arial"/>
        <w:i/>
        <w:sz w:val="16"/>
        <w:szCs w:val="20"/>
      </w:rPr>
      <w:t>-</w:t>
    </w:r>
    <w:r w:rsidRPr="00E72385">
      <w:rPr>
        <w:rFonts w:ascii="Arial" w:eastAsia="Times New Roman" w:hAnsi="Arial" w:cs="Arial"/>
        <w:i/>
        <w:sz w:val="16"/>
        <w:szCs w:val="20"/>
      </w:rPr>
      <w:t>mail: ………………………….;</w:t>
    </w:r>
  </w:p>
  <w:p w14:paraId="193CBA19" w14:textId="77777777" w:rsidR="00CD3A89" w:rsidRDefault="00CD3A89">
    <w:pPr>
      <w:pStyle w:val="Footer"/>
    </w:pPr>
  </w:p>
  <w:p w14:paraId="49BC01C9" w14:textId="77777777" w:rsidR="005A07A5" w:rsidRDefault="005A0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25D6BA" w14:textId="77777777" w:rsidR="0050660C" w:rsidRDefault="0050660C" w:rsidP="00CD3A89">
      <w:pPr>
        <w:spacing w:after="0" w:line="240" w:lineRule="auto"/>
      </w:pPr>
      <w:r>
        <w:separator/>
      </w:r>
    </w:p>
  </w:footnote>
  <w:footnote w:type="continuationSeparator" w:id="0">
    <w:p w14:paraId="30F0FEBB" w14:textId="77777777" w:rsidR="0050660C" w:rsidRDefault="0050660C" w:rsidP="00CD3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11005" w14:textId="77777777" w:rsidR="00171FBC" w:rsidRPr="00171FBC" w:rsidRDefault="00171FBC" w:rsidP="00171FBC">
    <w:pPr>
      <w:tabs>
        <w:tab w:val="center" w:pos="4320"/>
        <w:tab w:val="right" w:pos="8640"/>
      </w:tabs>
      <w:spacing w:after="0" w:line="240" w:lineRule="auto"/>
      <w:jc w:val="right"/>
      <w:rPr>
        <w:rFonts w:ascii="Arial" w:eastAsia="Times New Roman" w:hAnsi="Arial" w:cs="Arial"/>
        <w:i/>
        <w:sz w:val="16"/>
        <w:szCs w:val="20"/>
        <w:highlight w:val="yellow"/>
      </w:rPr>
    </w:pPr>
  </w:p>
  <w:p w14:paraId="4C7079B1" w14:textId="77777777" w:rsidR="00171FBC" w:rsidRPr="00171FBC" w:rsidRDefault="00171FBC" w:rsidP="00171FBC">
    <w:pPr>
      <w:tabs>
        <w:tab w:val="center" w:pos="4320"/>
        <w:tab w:val="right" w:pos="8640"/>
      </w:tabs>
      <w:spacing w:after="0" w:line="240" w:lineRule="auto"/>
      <w:jc w:val="right"/>
      <w:rPr>
        <w:rFonts w:ascii="Arial" w:eastAsia="Times New Roman" w:hAnsi="Arial" w:cs="Arial"/>
        <w:i/>
        <w:sz w:val="16"/>
        <w:szCs w:val="20"/>
        <w:highlight w:val="yellow"/>
      </w:rPr>
    </w:pPr>
  </w:p>
  <w:p w14:paraId="11F94808" w14:textId="77777777" w:rsidR="00171FBC" w:rsidRPr="00171FBC" w:rsidRDefault="00171FBC" w:rsidP="00171FBC">
    <w:pPr>
      <w:tabs>
        <w:tab w:val="center" w:pos="4320"/>
        <w:tab w:val="right" w:pos="8640"/>
      </w:tabs>
      <w:spacing w:after="0" w:line="240" w:lineRule="auto"/>
      <w:jc w:val="right"/>
      <w:rPr>
        <w:rFonts w:ascii="Arial" w:eastAsia="Times New Roman" w:hAnsi="Arial" w:cs="Arial"/>
        <w:i/>
        <w:sz w:val="16"/>
        <w:szCs w:val="20"/>
        <w:highlight w:val="yellow"/>
      </w:rPr>
    </w:pPr>
  </w:p>
  <w:p w14:paraId="234D0E62" w14:textId="77777777" w:rsidR="00171FBC" w:rsidRPr="00171FBC" w:rsidRDefault="00171FBC" w:rsidP="00171FBC">
    <w:pPr>
      <w:tabs>
        <w:tab w:val="center" w:pos="4320"/>
        <w:tab w:val="right" w:pos="8640"/>
      </w:tabs>
      <w:spacing w:after="0" w:line="240" w:lineRule="auto"/>
      <w:jc w:val="right"/>
      <w:rPr>
        <w:rFonts w:ascii="Arial" w:eastAsia="Times New Roman" w:hAnsi="Arial" w:cs="Arial"/>
        <w:i/>
        <w:sz w:val="16"/>
        <w:szCs w:val="20"/>
        <w:highlight w:val="yellow"/>
      </w:rPr>
    </w:pPr>
  </w:p>
  <w:p w14:paraId="5E2D9746" w14:textId="77777777" w:rsidR="00171FBC" w:rsidRDefault="007B7C8E" w:rsidP="00171FBC">
    <w:pPr>
      <w:tabs>
        <w:tab w:val="center" w:pos="4320"/>
        <w:tab w:val="right" w:pos="8640"/>
      </w:tabs>
      <w:spacing w:after="0" w:line="240" w:lineRule="auto"/>
      <w:jc w:val="right"/>
      <w:rPr>
        <w:rFonts w:ascii="Arial" w:eastAsia="Times New Roman" w:hAnsi="Arial" w:cs="Arial"/>
        <w:i/>
        <w:sz w:val="16"/>
        <w:szCs w:val="20"/>
      </w:rPr>
    </w:pPr>
    <w:proofErr w:type="spellStart"/>
    <w:r w:rsidRPr="007B7C8E">
      <w:rPr>
        <w:rFonts w:ascii="Arial" w:eastAsia="Times New Roman" w:hAnsi="Arial" w:cs="Arial"/>
        <w:i/>
        <w:sz w:val="16"/>
        <w:szCs w:val="20"/>
      </w:rPr>
      <w:t>Alrayes</w:t>
    </w:r>
    <w:proofErr w:type="spellEnd"/>
    <w:r>
      <w:rPr>
        <w:rFonts w:ascii="Arial" w:eastAsia="Times New Roman" w:hAnsi="Arial" w:cs="Arial"/>
        <w:i/>
        <w:sz w:val="16"/>
        <w:szCs w:val="20"/>
      </w:rPr>
      <w:t xml:space="preserve"> et al.</w:t>
    </w:r>
    <w:r w:rsidR="00974577" w:rsidRPr="00974577">
      <w:rPr>
        <w:rFonts w:ascii="Arial" w:eastAsia="Times New Roman" w:hAnsi="Arial" w:cs="Arial"/>
        <w:i/>
        <w:sz w:val="16"/>
        <w:szCs w:val="20"/>
      </w:rPr>
      <w:t xml:space="preserve">; </w:t>
    </w:r>
    <w:r w:rsidR="00AD4363" w:rsidRPr="00AD4363">
      <w:rPr>
        <w:rFonts w:ascii="Arial" w:eastAsia="Times New Roman" w:hAnsi="Arial" w:cs="Arial"/>
        <w:i/>
        <w:sz w:val="16"/>
        <w:szCs w:val="20"/>
      </w:rPr>
      <w:t>JPRI</w:t>
    </w:r>
    <w:r w:rsidR="00974577" w:rsidRPr="00974577">
      <w:rPr>
        <w:rFonts w:ascii="Arial" w:eastAsia="Times New Roman" w:hAnsi="Arial" w:cs="Arial"/>
        <w:i/>
        <w:sz w:val="16"/>
        <w:szCs w:val="20"/>
      </w:rPr>
      <w:t>, X</w:t>
    </w:r>
    <w:r w:rsidR="00D851AD">
      <w:rPr>
        <w:rFonts w:ascii="Arial" w:eastAsia="Times New Roman" w:hAnsi="Arial" w:cs="Arial"/>
        <w:i/>
        <w:sz w:val="16"/>
        <w:szCs w:val="20"/>
      </w:rPr>
      <w:t>(X): xxx-xxx, 20YY; Article no.</w:t>
    </w:r>
    <w:r w:rsidR="00AD4363" w:rsidRPr="00AD4363">
      <w:rPr>
        <w:rFonts w:ascii="Arial" w:eastAsia="Times New Roman" w:hAnsi="Arial" w:cs="Arial"/>
        <w:i/>
        <w:sz w:val="16"/>
        <w:szCs w:val="20"/>
      </w:rPr>
      <w:t>JPRI</w:t>
    </w:r>
    <w:r>
      <w:rPr>
        <w:rFonts w:ascii="Arial" w:eastAsia="Times New Roman" w:hAnsi="Arial" w:cs="Arial"/>
        <w:i/>
        <w:sz w:val="16"/>
        <w:szCs w:val="20"/>
      </w:rPr>
      <w:t>.77375</w:t>
    </w:r>
  </w:p>
  <w:p w14:paraId="161131D2" w14:textId="77777777" w:rsidR="00974577" w:rsidRPr="00171FBC" w:rsidRDefault="00974577" w:rsidP="00171FBC">
    <w:pPr>
      <w:tabs>
        <w:tab w:val="center" w:pos="4320"/>
        <w:tab w:val="right" w:pos="8640"/>
      </w:tabs>
      <w:spacing w:after="0" w:line="240" w:lineRule="auto"/>
      <w:jc w:val="right"/>
      <w:rPr>
        <w:rFonts w:ascii="Arial" w:eastAsia="Times New Roman" w:hAnsi="Arial" w:cs="Arial"/>
        <w:i/>
        <w:sz w:val="16"/>
        <w:szCs w:val="20"/>
      </w:rPr>
    </w:pPr>
  </w:p>
  <w:p w14:paraId="2CB11384" w14:textId="77777777" w:rsidR="00171FBC" w:rsidRPr="00171FBC" w:rsidRDefault="00171FBC" w:rsidP="00171FBC">
    <w:pPr>
      <w:tabs>
        <w:tab w:val="center" w:pos="4320"/>
        <w:tab w:val="right" w:pos="8640"/>
      </w:tabs>
      <w:spacing w:after="0" w:line="240" w:lineRule="auto"/>
      <w:jc w:val="right"/>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C32D6B"/>
    <w:multiLevelType w:val="hybridMultilevel"/>
    <w:tmpl w:val="501CA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73D02"/>
    <w:multiLevelType w:val="hybridMultilevel"/>
    <w:tmpl w:val="72BE5238"/>
    <w:lvl w:ilvl="0" w:tplc="7C16D75C">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4D5085"/>
    <w:multiLevelType w:val="hybridMultilevel"/>
    <w:tmpl w:val="8230C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266"/>
    <w:rsid w:val="000076E7"/>
    <w:rsid w:val="00010678"/>
    <w:rsid w:val="00011462"/>
    <w:rsid w:val="000140EA"/>
    <w:rsid w:val="00031AD3"/>
    <w:rsid w:val="00063F7B"/>
    <w:rsid w:val="00075703"/>
    <w:rsid w:val="000A2031"/>
    <w:rsid w:val="001004BF"/>
    <w:rsid w:val="0012517F"/>
    <w:rsid w:val="00126FA8"/>
    <w:rsid w:val="00132F11"/>
    <w:rsid w:val="001445D2"/>
    <w:rsid w:val="00154F0B"/>
    <w:rsid w:val="00171FBC"/>
    <w:rsid w:val="0018231B"/>
    <w:rsid w:val="00190C2D"/>
    <w:rsid w:val="00191DEC"/>
    <w:rsid w:val="00194B4D"/>
    <w:rsid w:val="001D1B1E"/>
    <w:rsid w:val="001D5B05"/>
    <w:rsid w:val="001E49CD"/>
    <w:rsid w:val="001E627F"/>
    <w:rsid w:val="001E6C81"/>
    <w:rsid w:val="001F025D"/>
    <w:rsid w:val="0023151E"/>
    <w:rsid w:val="00260EDC"/>
    <w:rsid w:val="00267883"/>
    <w:rsid w:val="00280689"/>
    <w:rsid w:val="00293A3D"/>
    <w:rsid w:val="00293BC2"/>
    <w:rsid w:val="002A041A"/>
    <w:rsid w:val="002B618F"/>
    <w:rsid w:val="002D2DEB"/>
    <w:rsid w:val="002D3FA2"/>
    <w:rsid w:val="002F14E7"/>
    <w:rsid w:val="00317776"/>
    <w:rsid w:val="00332938"/>
    <w:rsid w:val="00345B0A"/>
    <w:rsid w:val="00363F78"/>
    <w:rsid w:val="00370C0D"/>
    <w:rsid w:val="00370C27"/>
    <w:rsid w:val="00380ACB"/>
    <w:rsid w:val="0038604F"/>
    <w:rsid w:val="003D0DD7"/>
    <w:rsid w:val="003D1B27"/>
    <w:rsid w:val="003D2379"/>
    <w:rsid w:val="003D7930"/>
    <w:rsid w:val="00421397"/>
    <w:rsid w:val="0043035E"/>
    <w:rsid w:val="0044291C"/>
    <w:rsid w:val="004528F7"/>
    <w:rsid w:val="00454377"/>
    <w:rsid w:val="00460FEE"/>
    <w:rsid w:val="004743E7"/>
    <w:rsid w:val="0047771E"/>
    <w:rsid w:val="00480D61"/>
    <w:rsid w:val="00485F13"/>
    <w:rsid w:val="004A3BA4"/>
    <w:rsid w:val="004F4AC4"/>
    <w:rsid w:val="005031A4"/>
    <w:rsid w:val="0050660C"/>
    <w:rsid w:val="00524690"/>
    <w:rsid w:val="00550820"/>
    <w:rsid w:val="005731C9"/>
    <w:rsid w:val="005754EB"/>
    <w:rsid w:val="00594162"/>
    <w:rsid w:val="0059561A"/>
    <w:rsid w:val="005A014E"/>
    <w:rsid w:val="005A07A5"/>
    <w:rsid w:val="005A6DE6"/>
    <w:rsid w:val="005A73B9"/>
    <w:rsid w:val="005C0D7E"/>
    <w:rsid w:val="005C179C"/>
    <w:rsid w:val="005F0F3E"/>
    <w:rsid w:val="00600731"/>
    <w:rsid w:val="006051B0"/>
    <w:rsid w:val="00644C63"/>
    <w:rsid w:val="00647361"/>
    <w:rsid w:val="00656294"/>
    <w:rsid w:val="00670C6D"/>
    <w:rsid w:val="00676803"/>
    <w:rsid w:val="006A4249"/>
    <w:rsid w:val="006C667C"/>
    <w:rsid w:val="006D718D"/>
    <w:rsid w:val="00730CD6"/>
    <w:rsid w:val="00747D62"/>
    <w:rsid w:val="007733CC"/>
    <w:rsid w:val="00780A3F"/>
    <w:rsid w:val="00785993"/>
    <w:rsid w:val="007B0E10"/>
    <w:rsid w:val="007B7C8E"/>
    <w:rsid w:val="007C6093"/>
    <w:rsid w:val="007F33DA"/>
    <w:rsid w:val="008272DC"/>
    <w:rsid w:val="00840F6B"/>
    <w:rsid w:val="008466AB"/>
    <w:rsid w:val="00873867"/>
    <w:rsid w:val="008816C8"/>
    <w:rsid w:val="00884C03"/>
    <w:rsid w:val="00891FC2"/>
    <w:rsid w:val="0089203E"/>
    <w:rsid w:val="008C473D"/>
    <w:rsid w:val="008F1510"/>
    <w:rsid w:val="008F57A2"/>
    <w:rsid w:val="009055DE"/>
    <w:rsid w:val="009161BA"/>
    <w:rsid w:val="0093382F"/>
    <w:rsid w:val="00937049"/>
    <w:rsid w:val="00940E48"/>
    <w:rsid w:val="00943AF4"/>
    <w:rsid w:val="00945900"/>
    <w:rsid w:val="00952EAD"/>
    <w:rsid w:val="00953210"/>
    <w:rsid w:val="009730DA"/>
    <w:rsid w:val="00974067"/>
    <w:rsid w:val="00974577"/>
    <w:rsid w:val="00981E60"/>
    <w:rsid w:val="009B3B3D"/>
    <w:rsid w:val="009F2C23"/>
    <w:rsid w:val="00A1309E"/>
    <w:rsid w:val="00A22248"/>
    <w:rsid w:val="00A305F3"/>
    <w:rsid w:val="00A346B2"/>
    <w:rsid w:val="00A4515C"/>
    <w:rsid w:val="00A51BC2"/>
    <w:rsid w:val="00A5235F"/>
    <w:rsid w:val="00A80829"/>
    <w:rsid w:val="00A9583D"/>
    <w:rsid w:val="00AB4ECD"/>
    <w:rsid w:val="00AD4363"/>
    <w:rsid w:val="00AD5C59"/>
    <w:rsid w:val="00AE0EDB"/>
    <w:rsid w:val="00AF3DF9"/>
    <w:rsid w:val="00B61691"/>
    <w:rsid w:val="00B9525B"/>
    <w:rsid w:val="00B96C5D"/>
    <w:rsid w:val="00BA51DD"/>
    <w:rsid w:val="00BC6066"/>
    <w:rsid w:val="00BD060A"/>
    <w:rsid w:val="00BD0A2C"/>
    <w:rsid w:val="00BD6E6A"/>
    <w:rsid w:val="00BF11A7"/>
    <w:rsid w:val="00C045B6"/>
    <w:rsid w:val="00C13266"/>
    <w:rsid w:val="00C3179D"/>
    <w:rsid w:val="00C32323"/>
    <w:rsid w:val="00C57379"/>
    <w:rsid w:val="00C722DC"/>
    <w:rsid w:val="00C742BC"/>
    <w:rsid w:val="00C75AC7"/>
    <w:rsid w:val="00C84DB2"/>
    <w:rsid w:val="00C857DC"/>
    <w:rsid w:val="00CB1581"/>
    <w:rsid w:val="00CD3A89"/>
    <w:rsid w:val="00CE5C17"/>
    <w:rsid w:val="00CE7805"/>
    <w:rsid w:val="00CF25C4"/>
    <w:rsid w:val="00D01D5C"/>
    <w:rsid w:val="00D413FF"/>
    <w:rsid w:val="00D47AD4"/>
    <w:rsid w:val="00D501C2"/>
    <w:rsid w:val="00D81DCD"/>
    <w:rsid w:val="00D851AD"/>
    <w:rsid w:val="00E12862"/>
    <w:rsid w:val="00E31537"/>
    <w:rsid w:val="00E46D35"/>
    <w:rsid w:val="00E531CD"/>
    <w:rsid w:val="00E702F4"/>
    <w:rsid w:val="00E72385"/>
    <w:rsid w:val="00EC09B7"/>
    <w:rsid w:val="00ED402E"/>
    <w:rsid w:val="00ED4FA0"/>
    <w:rsid w:val="00ED56A4"/>
    <w:rsid w:val="00EE002E"/>
    <w:rsid w:val="00EF3322"/>
    <w:rsid w:val="00EF746A"/>
    <w:rsid w:val="00F0507C"/>
    <w:rsid w:val="00F128D8"/>
    <w:rsid w:val="00F2211E"/>
    <w:rsid w:val="00F268E1"/>
    <w:rsid w:val="00F53672"/>
    <w:rsid w:val="00F6450F"/>
    <w:rsid w:val="00F83680"/>
    <w:rsid w:val="00FC2CC2"/>
    <w:rsid w:val="00FD4831"/>
    <w:rsid w:val="00FE75D5"/>
    <w:rsid w:val="00FF2FC7"/>
    <w:rsid w:val="00FF4B3D"/>
    <w:rsid w:val="00FF4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rules v:ext="edit">
        <o:r id="V:Rule2" type="connector" idref="#_x0000_s1054"/>
      </o:rules>
    </o:shapelayout>
  </w:shapeDefaults>
  <w:decimalSymbol w:val="."/>
  <w:listSeparator w:val=","/>
  <w14:docId w14:val="4100AFFB"/>
  <w15:docId w15:val="{E9B04678-E57B-2A40-8797-E557511B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35E"/>
  </w:style>
  <w:style w:type="paragraph" w:styleId="Heading1">
    <w:name w:val="heading 1"/>
    <w:basedOn w:val="Normal"/>
    <w:next w:val="Normal"/>
    <w:link w:val="Heading1Char"/>
    <w:uiPriority w:val="9"/>
    <w:qFormat/>
    <w:rsid w:val="006051B0"/>
    <w:pPr>
      <w:keepNext/>
      <w:keepLines/>
      <w:spacing w:after="0" w:line="240" w:lineRule="auto"/>
      <w:jc w:val="right"/>
      <w:outlineLvl w:val="0"/>
    </w:pPr>
    <w:rPr>
      <w:rFonts w:ascii="Arial" w:eastAsiaTheme="majorEastAsia" w:hAnsi="Arial" w:cstheme="majorBidi"/>
      <w:b/>
      <w:bCs/>
      <w:sz w:val="36"/>
      <w:szCs w:val="28"/>
    </w:rPr>
  </w:style>
  <w:style w:type="paragraph" w:styleId="Heading2">
    <w:name w:val="heading 2"/>
    <w:basedOn w:val="Normal"/>
    <w:next w:val="Normal"/>
    <w:link w:val="Heading2Char"/>
    <w:uiPriority w:val="9"/>
    <w:unhideWhenUsed/>
    <w:qFormat/>
    <w:rsid w:val="006051B0"/>
    <w:pPr>
      <w:keepNext/>
      <w:keepLines/>
      <w:spacing w:after="0" w:line="240" w:lineRule="auto"/>
      <w:jc w:val="both"/>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6051B0"/>
    <w:pPr>
      <w:keepNext/>
      <w:keepLines/>
      <w:spacing w:after="0" w:line="240" w:lineRule="auto"/>
      <w:ind w:left="2160"/>
      <w:outlineLvl w:val="2"/>
    </w:pPr>
    <w:rPr>
      <w:rFonts w:ascii="Arial" w:eastAsiaTheme="majorEastAsia" w:hAnsi="Arial" w:cstheme="majorBidi"/>
      <w:b/>
      <w:bCs/>
      <w:i/>
      <w:sz w:val="24"/>
    </w:rPr>
  </w:style>
  <w:style w:type="paragraph" w:styleId="Heading4">
    <w:name w:val="heading 4"/>
    <w:basedOn w:val="Normal"/>
    <w:next w:val="Normal"/>
    <w:link w:val="Heading4Char"/>
    <w:uiPriority w:val="9"/>
    <w:unhideWhenUsed/>
    <w:qFormat/>
    <w:rsid w:val="006051B0"/>
    <w:pPr>
      <w:keepNext/>
      <w:keepLines/>
      <w:spacing w:after="0" w:line="240" w:lineRule="auto"/>
      <w:ind w:left="2160"/>
      <w:outlineLvl w:val="3"/>
    </w:pPr>
    <w:rPr>
      <w:rFonts w:ascii="Arial" w:eastAsiaTheme="majorEastAsia" w:hAnsi="Arial" w:cstheme="majorBidi"/>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D3A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3A89"/>
  </w:style>
  <w:style w:type="paragraph" w:styleId="Footer">
    <w:name w:val="footer"/>
    <w:basedOn w:val="Normal"/>
    <w:link w:val="FooterChar"/>
    <w:uiPriority w:val="99"/>
    <w:unhideWhenUsed/>
    <w:rsid w:val="00CD3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A89"/>
  </w:style>
  <w:style w:type="character" w:styleId="Hyperlink">
    <w:name w:val="Hyperlink"/>
    <w:basedOn w:val="DefaultParagraphFont"/>
    <w:uiPriority w:val="99"/>
    <w:unhideWhenUsed/>
    <w:rsid w:val="001F025D"/>
    <w:rPr>
      <w:color w:val="0000FF" w:themeColor="hyperlink"/>
      <w:u w:val="single"/>
    </w:rPr>
  </w:style>
  <w:style w:type="paragraph" w:customStyle="1" w:styleId="ReferHead">
    <w:name w:val="Refer Head"/>
    <w:basedOn w:val="Normal"/>
    <w:rsid w:val="00E12862"/>
    <w:pPr>
      <w:keepNext/>
      <w:spacing w:after="240" w:line="240" w:lineRule="auto"/>
    </w:pPr>
    <w:rPr>
      <w:rFonts w:ascii="Helvetica" w:eastAsia="Times New Roman" w:hAnsi="Helvetica" w:cs="Times New Roman"/>
      <w:b/>
      <w:caps/>
      <w:szCs w:val="20"/>
    </w:rPr>
  </w:style>
  <w:style w:type="character" w:customStyle="1" w:styleId="Heading1Char">
    <w:name w:val="Heading 1 Char"/>
    <w:basedOn w:val="DefaultParagraphFont"/>
    <w:link w:val="Heading1"/>
    <w:uiPriority w:val="9"/>
    <w:rsid w:val="006051B0"/>
    <w:rPr>
      <w:rFonts w:ascii="Arial" w:eastAsiaTheme="majorEastAsia" w:hAnsi="Arial" w:cstheme="majorBidi"/>
      <w:b/>
      <w:bCs/>
      <w:sz w:val="36"/>
      <w:szCs w:val="28"/>
    </w:rPr>
  </w:style>
  <w:style w:type="character" w:customStyle="1" w:styleId="Heading2Char">
    <w:name w:val="Heading 2 Char"/>
    <w:basedOn w:val="DefaultParagraphFont"/>
    <w:link w:val="Heading2"/>
    <w:uiPriority w:val="9"/>
    <w:rsid w:val="006051B0"/>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6051B0"/>
    <w:rPr>
      <w:rFonts w:ascii="Arial" w:eastAsiaTheme="majorEastAsia" w:hAnsi="Arial" w:cstheme="majorBidi"/>
      <w:b/>
      <w:bCs/>
      <w:i/>
      <w:sz w:val="24"/>
    </w:rPr>
  </w:style>
  <w:style w:type="character" w:customStyle="1" w:styleId="Heading4Char">
    <w:name w:val="Heading 4 Char"/>
    <w:basedOn w:val="DefaultParagraphFont"/>
    <w:link w:val="Heading4"/>
    <w:uiPriority w:val="9"/>
    <w:rsid w:val="006051B0"/>
    <w:rPr>
      <w:rFonts w:ascii="Arial" w:eastAsiaTheme="majorEastAsia" w:hAnsi="Arial" w:cstheme="majorBidi"/>
      <w:b/>
      <w:bCs/>
      <w:i/>
      <w:iCs/>
      <w:sz w:val="20"/>
    </w:rPr>
  </w:style>
  <w:style w:type="paragraph" w:styleId="ListParagraph">
    <w:name w:val="List Paragraph"/>
    <w:basedOn w:val="Normal"/>
    <w:uiPriority w:val="34"/>
    <w:qFormat/>
    <w:rsid w:val="007C6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589496">
      <w:bodyDiv w:val="1"/>
      <w:marLeft w:val="0"/>
      <w:marRight w:val="0"/>
      <w:marTop w:val="0"/>
      <w:marBottom w:val="0"/>
      <w:divBdr>
        <w:top w:val="none" w:sz="0" w:space="0" w:color="auto"/>
        <w:left w:val="none" w:sz="0" w:space="0" w:color="auto"/>
        <w:bottom w:val="none" w:sz="0" w:space="0" w:color="auto"/>
        <w:right w:val="none" w:sz="0" w:space="0" w:color="auto"/>
      </w:divBdr>
    </w:div>
    <w:div w:id="572667026">
      <w:bodyDiv w:val="1"/>
      <w:marLeft w:val="0"/>
      <w:marRight w:val="0"/>
      <w:marTop w:val="0"/>
      <w:marBottom w:val="0"/>
      <w:divBdr>
        <w:top w:val="none" w:sz="0" w:space="0" w:color="auto"/>
        <w:left w:val="none" w:sz="0" w:space="0" w:color="auto"/>
        <w:bottom w:val="none" w:sz="0" w:space="0" w:color="auto"/>
        <w:right w:val="none" w:sz="0" w:space="0" w:color="auto"/>
      </w:divBdr>
    </w:div>
    <w:div w:id="607080259">
      <w:bodyDiv w:val="1"/>
      <w:marLeft w:val="0"/>
      <w:marRight w:val="0"/>
      <w:marTop w:val="0"/>
      <w:marBottom w:val="0"/>
      <w:divBdr>
        <w:top w:val="none" w:sz="0" w:space="0" w:color="auto"/>
        <w:left w:val="none" w:sz="0" w:space="0" w:color="auto"/>
        <w:bottom w:val="none" w:sz="0" w:space="0" w:color="auto"/>
        <w:right w:val="none" w:sz="0" w:space="0" w:color="auto"/>
      </w:divBdr>
    </w:div>
    <w:div w:id="1070348401">
      <w:bodyDiv w:val="1"/>
      <w:marLeft w:val="0"/>
      <w:marRight w:val="0"/>
      <w:marTop w:val="0"/>
      <w:marBottom w:val="0"/>
      <w:divBdr>
        <w:top w:val="none" w:sz="0" w:space="0" w:color="auto"/>
        <w:left w:val="none" w:sz="0" w:space="0" w:color="auto"/>
        <w:bottom w:val="none" w:sz="0" w:space="0" w:color="auto"/>
        <w:right w:val="none" w:sz="0" w:space="0" w:color="auto"/>
      </w:divBdr>
    </w:div>
    <w:div w:id="207357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2.0" TargetMode="External"/><Relationship Id="rId5" Type="http://schemas.openxmlformats.org/officeDocument/2006/relationships/footnotes" Target="footnotes.xml"/><Relationship Id="rId10" Type="http://schemas.openxmlformats.org/officeDocument/2006/relationships/hyperlink" Target="https://www.ncbi.nlm.nih.gov/books/NBK564351/?fbclid=IwAR0n_G7af2JjBdASniJTAdUAY4jCJeSs-eHtFiufB1h3vPo5xoBtpfBVLOI"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5435</Words>
  <Characters>30982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nagahP2096</cp:lastModifiedBy>
  <cp:revision>2</cp:revision>
  <dcterms:created xsi:type="dcterms:W3CDTF">2021-12-17T21:43:00Z</dcterms:created>
  <dcterms:modified xsi:type="dcterms:W3CDTF">2021-12-17T21:43:00Z</dcterms:modified>
</cp:coreProperties>
</file>