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450B7" w14:textId="77777777" w:rsidR="00067308" w:rsidRDefault="00067308" w:rsidP="00067308">
      <w:pPr>
        <w:rPr>
          <w:lang w:val="en-US"/>
        </w:rPr>
      </w:pPr>
      <w:r>
        <w:rPr>
          <w:lang w:val="en-US"/>
        </w:rPr>
        <w:t>Cognitive Control Training in Depression: Preliminary Findings</w:t>
      </w:r>
    </w:p>
    <w:p w14:paraId="20C96CE0" w14:textId="77777777" w:rsidR="00067308" w:rsidRDefault="00067308" w:rsidP="00067308">
      <w:pPr>
        <w:rPr>
          <w:lang w:val="en-US"/>
        </w:rPr>
      </w:pPr>
    </w:p>
    <w:p w14:paraId="6A629288" w14:textId="77777777" w:rsidR="00067308" w:rsidRDefault="00067308" w:rsidP="00067308">
      <w:pPr>
        <w:rPr>
          <w:lang w:val="en-US"/>
        </w:rPr>
      </w:pPr>
    </w:p>
    <w:p w14:paraId="629C5E58" w14:textId="4E924986" w:rsidR="00067308" w:rsidRPr="007A229A" w:rsidRDefault="00067308" w:rsidP="00067308">
      <w:pPr>
        <w:rPr>
          <w:lang w:val="en-US"/>
        </w:rPr>
      </w:pPr>
      <w:r>
        <w:rPr>
          <w:lang w:val="en-US"/>
        </w:rPr>
        <w:t>The neurobiological underpinnings of Depression have been now widely recognized and researched. Studies have shown that multiple brain mechanisms play a major role in the pathology, primality the amygdala and prefrontal networks. It is the disruption of the control of prefrontal over the hyperactive amygdala that causes excessive ruminations</w:t>
      </w:r>
      <w:r w:rsidR="009F3E27">
        <w:rPr>
          <w:lang w:val="en-US"/>
        </w:rPr>
        <w:t xml:space="preserve">, biased self-referential processing </w:t>
      </w:r>
      <w:r>
        <w:rPr>
          <w:lang w:val="en-US"/>
        </w:rPr>
        <w:t xml:space="preserve">and decreased ability to think clearly. The cognitive control involves working memory, response inhibition and mental flexibility. We propose that training on these areas may help recover these functions and rewire the brain for cognitive control back to the frontal. We present the findings of </w:t>
      </w:r>
      <w:r w:rsidR="009F3E27">
        <w:rPr>
          <w:lang w:val="en-US"/>
        </w:rPr>
        <w:t xml:space="preserve">15 </w:t>
      </w:r>
      <w:bookmarkStart w:id="0" w:name="_GoBack"/>
      <w:bookmarkEnd w:id="0"/>
      <w:r>
        <w:rPr>
          <w:lang w:val="en-US"/>
        </w:rPr>
        <w:t xml:space="preserve">cases seen for cognitive control training. All the cases were diagnosed with Depression and scored 17 or above on BDI prior to intervention. They were also assessed on BAI, Metacognitive questionnaire, cognitive emotion regulation questionnaire and quality of life and satisfaction questionnaire along with neuropsychological measures before and after the 18-session intervention. The training involved tasks which focused on Cognitive Control functions of cold (purely cognitive) and hot (cognitive-emotional) networks. The results indicate that training these networks may be beneficial in uplifting the mood while also improving cognitions. The improvement is also reflected in better emotional regulation and </w:t>
      </w:r>
      <w:r w:rsidR="009F3E27">
        <w:rPr>
          <w:lang w:val="en-US"/>
        </w:rPr>
        <w:t xml:space="preserve">specific aspects of </w:t>
      </w:r>
      <w:r>
        <w:rPr>
          <w:lang w:val="en-US"/>
        </w:rPr>
        <w:t xml:space="preserve">metacognitions. </w:t>
      </w:r>
    </w:p>
    <w:p w14:paraId="581BB1FF" w14:textId="6530031D" w:rsidR="007A229A" w:rsidRPr="00067308" w:rsidRDefault="007A229A" w:rsidP="00067308"/>
    <w:sectPr w:rsidR="007A229A" w:rsidRPr="00067308" w:rsidSect="00FA69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29A"/>
    <w:rsid w:val="00067308"/>
    <w:rsid w:val="000A03BC"/>
    <w:rsid w:val="001D5D9E"/>
    <w:rsid w:val="00345DF8"/>
    <w:rsid w:val="0043392D"/>
    <w:rsid w:val="007A1B3A"/>
    <w:rsid w:val="007A229A"/>
    <w:rsid w:val="00980049"/>
    <w:rsid w:val="009F3E27"/>
    <w:rsid w:val="00DB1AE9"/>
    <w:rsid w:val="00DB4805"/>
    <w:rsid w:val="00E23AEF"/>
    <w:rsid w:val="00FA6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90C5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Suranjan Banerjee</dc:creator>
  <cp:keywords/>
  <dc:description/>
  <cp:lastModifiedBy>Suranjan Banerjee</cp:lastModifiedBy>
  <cp:revision>2</cp:revision>
  <dcterms:created xsi:type="dcterms:W3CDTF">2019-04-01T15:10:00Z</dcterms:created>
  <dcterms:modified xsi:type="dcterms:W3CDTF">2019-04-01T15:10:00Z</dcterms:modified>
</cp:coreProperties>
</file>